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20" w:rsidRDefault="00104120" w:rsidP="00104120">
      <w:pPr>
        <w:rPr>
          <w:rFonts w:ascii="Times New Roman" w:hAnsi="Times New Roman" w:cs="Times New Roman"/>
          <w:b/>
          <w:bCs/>
          <w:sz w:val="22"/>
          <w:szCs w:val="22"/>
        </w:rPr>
      </w:pPr>
      <w:bookmarkStart w:id="0" w:name="_GoBack"/>
      <w:bookmarkEnd w:id="0"/>
    </w:p>
    <w:p w:rsidR="00104120" w:rsidRDefault="00104120" w:rsidP="001C6F78">
      <w:pPr>
        <w:jc w:val="center"/>
        <w:rPr>
          <w:rFonts w:ascii="Times New Roman" w:hAnsi="Times New Roman" w:cs="Times New Roman"/>
          <w:b/>
          <w:bCs/>
          <w:sz w:val="22"/>
          <w:szCs w:val="22"/>
        </w:rPr>
      </w:pPr>
      <w:r w:rsidRPr="00442F12">
        <w:rPr>
          <w:rFonts w:asciiTheme="majorBidi" w:hAnsiTheme="majorBidi" w:cstheme="majorBidi"/>
          <w:b/>
          <w:bCs/>
          <w:noProof/>
          <w:lang w:eastAsia="en-US"/>
        </w:rPr>
        <w:drawing>
          <wp:inline distT="0" distB="0" distL="0" distR="0">
            <wp:extent cx="2002709" cy="1780345"/>
            <wp:effectExtent l="0" t="0" r="0" b="0"/>
            <wp:docPr id="1" name="Picture 1" descr="../../../../../../../Downloads/ADHR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DHRB-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521" cy="1832627"/>
                    </a:xfrm>
                    <a:prstGeom prst="rect">
                      <a:avLst/>
                    </a:prstGeom>
                    <a:noFill/>
                    <a:ln>
                      <a:noFill/>
                    </a:ln>
                  </pic:spPr>
                </pic:pic>
              </a:graphicData>
            </a:graphic>
          </wp:inline>
        </w:drawing>
      </w:r>
    </w:p>
    <w:p w:rsidR="00104120" w:rsidRDefault="00104120" w:rsidP="001C6F78">
      <w:pPr>
        <w:jc w:val="center"/>
        <w:rPr>
          <w:rFonts w:ascii="Times New Roman" w:hAnsi="Times New Roman" w:cs="Times New Roman"/>
          <w:b/>
          <w:bCs/>
          <w:sz w:val="22"/>
          <w:szCs w:val="22"/>
        </w:rPr>
      </w:pPr>
    </w:p>
    <w:p w:rsidR="00104120" w:rsidRDefault="00104120" w:rsidP="001C6F78">
      <w:pPr>
        <w:jc w:val="center"/>
        <w:rPr>
          <w:rFonts w:ascii="Times New Roman" w:hAnsi="Times New Roman" w:cs="Times New Roman"/>
          <w:b/>
          <w:bCs/>
          <w:sz w:val="22"/>
          <w:szCs w:val="22"/>
        </w:rPr>
      </w:pPr>
    </w:p>
    <w:p w:rsidR="00104120" w:rsidRPr="00104120" w:rsidRDefault="00104120" w:rsidP="00104120">
      <w:pPr>
        <w:rPr>
          <w:rFonts w:ascii="Times New Roman" w:hAnsi="Times New Roman" w:cs="Times New Roman"/>
          <w:b/>
          <w:bCs/>
          <w:sz w:val="28"/>
          <w:szCs w:val="28"/>
        </w:rPr>
      </w:pPr>
    </w:p>
    <w:p w:rsidR="00104120" w:rsidRPr="00104120" w:rsidRDefault="00104120" w:rsidP="001C6F78">
      <w:pPr>
        <w:jc w:val="center"/>
        <w:rPr>
          <w:rFonts w:ascii="Times New Roman" w:hAnsi="Times New Roman" w:cs="Times New Roman"/>
          <w:b/>
          <w:bCs/>
          <w:sz w:val="28"/>
          <w:szCs w:val="28"/>
        </w:rPr>
      </w:pPr>
    </w:p>
    <w:p w:rsidR="00104120" w:rsidRPr="00104120" w:rsidRDefault="00104120" w:rsidP="000D18AD">
      <w:pPr>
        <w:jc w:val="center"/>
        <w:rPr>
          <w:rFonts w:ascii="Times New Roman" w:hAnsi="Times New Roman" w:cs="Times New Roman"/>
          <w:b/>
          <w:bCs/>
          <w:sz w:val="28"/>
          <w:szCs w:val="28"/>
        </w:rPr>
      </w:pPr>
      <w:r w:rsidRPr="00104120">
        <w:rPr>
          <w:rFonts w:ascii="Times New Roman" w:hAnsi="Times New Roman" w:cs="Times New Roman"/>
          <w:b/>
          <w:bCs/>
          <w:sz w:val="28"/>
          <w:szCs w:val="28"/>
        </w:rPr>
        <w:t>Submission to the</w:t>
      </w:r>
      <w:r w:rsidR="00544E5B" w:rsidRPr="00104120">
        <w:rPr>
          <w:rFonts w:ascii="Times New Roman" w:hAnsi="Times New Roman" w:cs="Times New Roman"/>
          <w:b/>
          <w:bCs/>
          <w:sz w:val="28"/>
          <w:szCs w:val="28"/>
        </w:rPr>
        <w:t xml:space="preserve"> United Nations Human Rights Committee</w:t>
      </w:r>
      <w:r w:rsidR="000D18AD">
        <w:rPr>
          <w:rFonts w:ascii="Times New Roman" w:hAnsi="Times New Roman" w:cs="Times New Roman"/>
          <w:b/>
          <w:bCs/>
          <w:sz w:val="28"/>
          <w:szCs w:val="28"/>
        </w:rPr>
        <w:t xml:space="preserve"> for </w:t>
      </w:r>
      <w:r w:rsidRPr="00104120">
        <w:rPr>
          <w:rFonts w:ascii="Times New Roman" w:hAnsi="Times New Roman" w:cs="Times New Roman"/>
          <w:b/>
          <w:bCs/>
          <w:sz w:val="28"/>
          <w:szCs w:val="28"/>
        </w:rPr>
        <w:t>Bahrain’s Review under the International Covenant of Civil and Political Rights</w:t>
      </w:r>
    </w:p>
    <w:p w:rsidR="00104120" w:rsidRPr="00104120" w:rsidRDefault="00104120" w:rsidP="00104120">
      <w:pPr>
        <w:rPr>
          <w:rFonts w:ascii="Times New Roman" w:hAnsi="Times New Roman" w:cs="Times New Roman"/>
          <w:bCs/>
          <w:sz w:val="28"/>
          <w:szCs w:val="28"/>
        </w:rPr>
      </w:pPr>
    </w:p>
    <w:p w:rsidR="00104120" w:rsidRPr="00104120" w:rsidRDefault="00104120" w:rsidP="001C6F78">
      <w:pPr>
        <w:jc w:val="center"/>
        <w:rPr>
          <w:rFonts w:ascii="Times New Roman" w:hAnsi="Times New Roman" w:cs="Times New Roman"/>
          <w:bCs/>
          <w:sz w:val="28"/>
          <w:szCs w:val="28"/>
        </w:rPr>
      </w:pPr>
    </w:p>
    <w:p w:rsidR="00104120" w:rsidRPr="00104120" w:rsidRDefault="00104120" w:rsidP="001C6F78">
      <w:pPr>
        <w:jc w:val="center"/>
        <w:rPr>
          <w:rFonts w:ascii="Times New Roman" w:hAnsi="Times New Roman" w:cs="Times New Roman"/>
          <w:bCs/>
          <w:sz w:val="28"/>
          <w:szCs w:val="28"/>
        </w:rPr>
      </w:pPr>
    </w:p>
    <w:p w:rsidR="00104120" w:rsidRPr="00104120" w:rsidRDefault="00104120" w:rsidP="001C6F78">
      <w:pPr>
        <w:jc w:val="center"/>
        <w:rPr>
          <w:rFonts w:ascii="Times New Roman" w:hAnsi="Times New Roman" w:cs="Times New Roman"/>
          <w:bCs/>
          <w:sz w:val="28"/>
          <w:szCs w:val="28"/>
        </w:rPr>
      </w:pPr>
    </w:p>
    <w:p w:rsidR="00104120" w:rsidRPr="00104120" w:rsidRDefault="00104120" w:rsidP="001C6F78">
      <w:pPr>
        <w:jc w:val="center"/>
        <w:rPr>
          <w:rFonts w:ascii="Times New Roman" w:hAnsi="Times New Roman" w:cs="Times New Roman"/>
          <w:b/>
          <w:bCs/>
          <w:sz w:val="28"/>
          <w:szCs w:val="28"/>
        </w:rPr>
      </w:pPr>
      <w:r w:rsidRPr="00104120">
        <w:rPr>
          <w:rFonts w:ascii="Times New Roman" w:hAnsi="Times New Roman" w:cs="Times New Roman"/>
          <w:b/>
          <w:bCs/>
          <w:sz w:val="28"/>
          <w:szCs w:val="28"/>
        </w:rPr>
        <w:t>Prepared by:</w:t>
      </w:r>
    </w:p>
    <w:p w:rsidR="000263D9" w:rsidRPr="00104120" w:rsidRDefault="000263D9" w:rsidP="001C6F78">
      <w:pPr>
        <w:jc w:val="center"/>
        <w:rPr>
          <w:rFonts w:ascii="Times New Roman" w:hAnsi="Times New Roman" w:cs="Times New Roman"/>
          <w:bCs/>
          <w:sz w:val="28"/>
          <w:szCs w:val="28"/>
        </w:rPr>
      </w:pPr>
      <w:r w:rsidRPr="00104120">
        <w:rPr>
          <w:rFonts w:ascii="Times New Roman" w:hAnsi="Times New Roman" w:cs="Times New Roman"/>
          <w:bCs/>
          <w:sz w:val="28"/>
          <w:szCs w:val="28"/>
        </w:rPr>
        <w:t>Americans for Democracy &amp; Human Rights in Bahrain (ADHRB)</w:t>
      </w:r>
    </w:p>
    <w:p w:rsidR="00104120" w:rsidRPr="00104120" w:rsidRDefault="00104120" w:rsidP="001C6F78">
      <w:pPr>
        <w:jc w:val="center"/>
        <w:rPr>
          <w:rFonts w:ascii="Times New Roman" w:hAnsi="Times New Roman" w:cs="Times New Roman"/>
          <w:bCs/>
          <w:sz w:val="28"/>
          <w:szCs w:val="28"/>
        </w:rPr>
      </w:pPr>
    </w:p>
    <w:p w:rsidR="00104120" w:rsidRDefault="00104120" w:rsidP="001C6F78">
      <w:pPr>
        <w:jc w:val="center"/>
        <w:rPr>
          <w:rFonts w:ascii="Times New Roman" w:hAnsi="Times New Roman" w:cs="Times New Roman"/>
          <w:bCs/>
          <w:sz w:val="28"/>
          <w:szCs w:val="28"/>
        </w:rPr>
      </w:pPr>
    </w:p>
    <w:p w:rsidR="000D18AD" w:rsidRPr="00104120" w:rsidRDefault="000D18AD" w:rsidP="001C6F78">
      <w:pPr>
        <w:jc w:val="center"/>
        <w:rPr>
          <w:rFonts w:ascii="Times New Roman" w:hAnsi="Times New Roman" w:cs="Times New Roman"/>
          <w:bCs/>
          <w:sz w:val="28"/>
          <w:szCs w:val="28"/>
        </w:rPr>
      </w:pPr>
    </w:p>
    <w:p w:rsidR="00104120" w:rsidRPr="00104120" w:rsidRDefault="00104120" w:rsidP="001C6F78">
      <w:pPr>
        <w:jc w:val="center"/>
        <w:rPr>
          <w:rFonts w:ascii="Times New Roman" w:hAnsi="Times New Roman" w:cs="Times New Roman"/>
          <w:bCs/>
          <w:sz w:val="28"/>
          <w:szCs w:val="28"/>
        </w:rPr>
      </w:pPr>
    </w:p>
    <w:p w:rsidR="00104120" w:rsidRPr="00104120" w:rsidRDefault="00104120" w:rsidP="00104120">
      <w:pPr>
        <w:jc w:val="center"/>
        <w:rPr>
          <w:rFonts w:ascii="Times New Roman" w:hAnsi="Times New Roman" w:cs="Times New Roman"/>
          <w:b/>
          <w:bCs/>
          <w:sz w:val="28"/>
          <w:szCs w:val="28"/>
        </w:rPr>
      </w:pPr>
      <w:r w:rsidRPr="00104120">
        <w:rPr>
          <w:rFonts w:ascii="Times New Roman" w:hAnsi="Times New Roman" w:cs="Times New Roman"/>
          <w:b/>
          <w:bCs/>
          <w:sz w:val="28"/>
          <w:szCs w:val="28"/>
        </w:rPr>
        <w:t>June 2018</w:t>
      </w:r>
    </w:p>
    <w:p w:rsidR="00104120" w:rsidRPr="00104120" w:rsidRDefault="00104120" w:rsidP="001C6F78">
      <w:pPr>
        <w:jc w:val="center"/>
        <w:rPr>
          <w:rFonts w:ascii="Times New Roman" w:hAnsi="Times New Roman" w:cs="Times New Roman"/>
          <w:bCs/>
          <w:sz w:val="22"/>
          <w:szCs w:val="22"/>
        </w:rPr>
      </w:pPr>
    </w:p>
    <w:p w:rsidR="00104120" w:rsidRDefault="00104120" w:rsidP="00104120">
      <w:pPr>
        <w:spacing w:after="160" w:line="259" w:lineRule="auto"/>
        <w:rPr>
          <w:rFonts w:ascii="Times New Roman" w:hAnsi="Times New Roman" w:cs="Times New Roman"/>
          <w:b/>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Default="00104120" w:rsidP="00104120">
      <w:pPr>
        <w:jc w:val="center"/>
        <w:rPr>
          <w:rFonts w:ascii="Times New Roman" w:hAnsi="Times New Roman" w:cs="Times New Roman"/>
          <w:bCs/>
          <w:sz w:val="22"/>
          <w:szCs w:val="22"/>
        </w:rPr>
      </w:pPr>
    </w:p>
    <w:p w:rsidR="00104120" w:rsidRPr="00104120" w:rsidRDefault="00104120" w:rsidP="00104120">
      <w:pPr>
        <w:jc w:val="center"/>
        <w:rPr>
          <w:rFonts w:ascii="Times New Roman" w:hAnsi="Times New Roman" w:cs="Times New Roman"/>
          <w:b/>
          <w:bCs/>
          <w:sz w:val="22"/>
          <w:szCs w:val="22"/>
        </w:rPr>
      </w:pPr>
      <w:r w:rsidRPr="00104120">
        <w:rPr>
          <w:rFonts w:ascii="Times New Roman" w:hAnsi="Times New Roman" w:cs="Times New Roman"/>
          <w:b/>
          <w:bCs/>
          <w:sz w:val="22"/>
          <w:szCs w:val="22"/>
        </w:rPr>
        <w:t>Americans for Democracy &amp; Human Rights in Bahrain</w:t>
      </w:r>
    </w:p>
    <w:p w:rsidR="00104120" w:rsidRPr="00104120" w:rsidRDefault="00104120" w:rsidP="00104120">
      <w:pPr>
        <w:jc w:val="center"/>
        <w:rPr>
          <w:rFonts w:ascii="Times New Roman" w:hAnsi="Times New Roman" w:cs="Times New Roman"/>
          <w:bCs/>
          <w:sz w:val="22"/>
          <w:szCs w:val="22"/>
        </w:rPr>
      </w:pPr>
      <w:r w:rsidRPr="00104120">
        <w:rPr>
          <w:rFonts w:ascii="Times New Roman" w:hAnsi="Times New Roman" w:cs="Times New Roman"/>
          <w:bCs/>
          <w:sz w:val="22"/>
          <w:szCs w:val="22"/>
        </w:rPr>
        <w:t>10001 Connecticut Avenue NW, Suite 205</w:t>
      </w:r>
    </w:p>
    <w:p w:rsidR="00104120" w:rsidRPr="00104120" w:rsidRDefault="00104120" w:rsidP="00104120">
      <w:pPr>
        <w:jc w:val="center"/>
        <w:rPr>
          <w:rFonts w:ascii="Times New Roman" w:hAnsi="Times New Roman" w:cs="Times New Roman"/>
          <w:bCs/>
          <w:sz w:val="22"/>
          <w:szCs w:val="22"/>
        </w:rPr>
      </w:pPr>
      <w:r w:rsidRPr="00104120">
        <w:rPr>
          <w:rFonts w:ascii="Times New Roman" w:hAnsi="Times New Roman" w:cs="Times New Roman"/>
          <w:bCs/>
          <w:sz w:val="22"/>
          <w:szCs w:val="22"/>
        </w:rPr>
        <w:t>Washington D.C. 20036, United States of America</w:t>
      </w:r>
    </w:p>
    <w:p w:rsidR="00104120" w:rsidRPr="00104120" w:rsidRDefault="00104120" w:rsidP="00104120">
      <w:pPr>
        <w:jc w:val="center"/>
        <w:rPr>
          <w:rFonts w:ascii="Times New Roman" w:hAnsi="Times New Roman" w:cs="Times New Roman"/>
          <w:bCs/>
          <w:sz w:val="22"/>
          <w:szCs w:val="22"/>
        </w:rPr>
      </w:pPr>
      <w:r w:rsidRPr="00104120">
        <w:rPr>
          <w:rFonts w:ascii="Times New Roman" w:hAnsi="Times New Roman" w:cs="Times New Roman"/>
          <w:bCs/>
          <w:sz w:val="22"/>
          <w:szCs w:val="22"/>
        </w:rPr>
        <w:t>www.adhrb.org</w:t>
      </w:r>
    </w:p>
    <w:p w:rsidR="000D18AD" w:rsidRDefault="000D18AD" w:rsidP="00BD365E">
      <w:pPr>
        <w:jc w:val="both"/>
        <w:rPr>
          <w:rFonts w:ascii="Times New Roman" w:hAnsi="Times New Roman" w:cs="Times New Roman"/>
          <w:b/>
          <w:bCs/>
          <w:sz w:val="22"/>
          <w:szCs w:val="22"/>
        </w:rPr>
      </w:pPr>
    </w:p>
    <w:p w:rsidR="005A2224" w:rsidRPr="00955183" w:rsidRDefault="000263D9" w:rsidP="00BD365E">
      <w:pPr>
        <w:jc w:val="both"/>
        <w:rPr>
          <w:rFonts w:ascii="Times New Roman" w:hAnsi="Times New Roman" w:cs="Times New Roman"/>
          <w:b/>
          <w:bCs/>
          <w:sz w:val="22"/>
          <w:szCs w:val="22"/>
          <w:u w:val="single"/>
        </w:rPr>
      </w:pPr>
      <w:proofErr w:type="spellStart"/>
      <w:r w:rsidRPr="00955183">
        <w:rPr>
          <w:rFonts w:ascii="Times New Roman" w:hAnsi="Times New Roman" w:cs="Times New Roman"/>
          <w:b/>
          <w:bCs/>
          <w:sz w:val="22"/>
          <w:szCs w:val="22"/>
          <w:u w:val="single"/>
        </w:rPr>
        <w:lastRenderedPageBreak/>
        <w:t>i</w:t>
      </w:r>
      <w:proofErr w:type="spellEnd"/>
      <w:r w:rsidRPr="00955183">
        <w:rPr>
          <w:rFonts w:ascii="Times New Roman" w:hAnsi="Times New Roman" w:cs="Times New Roman"/>
          <w:b/>
          <w:bCs/>
          <w:sz w:val="22"/>
          <w:szCs w:val="22"/>
          <w:u w:val="single"/>
        </w:rPr>
        <w:t xml:space="preserve">. </w:t>
      </w:r>
      <w:r w:rsidR="005A2224" w:rsidRPr="00955183">
        <w:rPr>
          <w:rFonts w:ascii="Times New Roman" w:hAnsi="Times New Roman" w:cs="Times New Roman"/>
          <w:b/>
          <w:bCs/>
          <w:sz w:val="22"/>
          <w:szCs w:val="22"/>
          <w:u w:val="single"/>
        </w:rPr>
        <w:t>Submitting Organization</w:t>
      </w:r>
    </w:p>
    <w:p w:rsidR="005A2224" w:rsidRPr="00955183" w:rsidRDefault="005A2224" w:rsidP="00BD365E">
      <w:pPr>
        <w:jc w:val="both"/>
        <w:rPr>
          <w:rFonts w:ascii="Times New Roman" w:hAnsi="Times New Roman" w:cs="Times New Roman"/>
          <w:sz w:val="22"/>
          <w:szCs w:val="22"/>
        </w:rPr>
      </w:pPr>
    </w:p>
    <w:p w:rsidR="005A2224" w:rsidRPr="00955183" w:rsidRDefault="005A2224" w:rsidP="00BD365E">
      <w:pPr>
        <w:jc w:val="both"/>
        <w:rPr>
          <w:rFonts w:ascii="Times New Roman" w:hAnsi="Times New Roman" w:cs="Times New Roman"/>
          <w:sz w:val="22"/>
          <w:szCs w:val="22"/>
        </w:rPr>
      </w:pPr>
      <w:r w:rsidRPr="00955183">
        <w:rPr>
          <w:rFonts w:ascii="Times New Roman" w:hAnsi="Times New Roman" w:cs="Times New Roman"/>
          <w:sz w:val="22"/>
          <w:szCs w:val="22"/>
        </w:rPr>
        <w:t>ADHRB is a non-profit organization that fosters awareness of and support for democracy and human rights in Bahrain and the Middle East.</w:t>
      </w:r>
    </w:p>
    <w:p w:rsidR="005A2224" w:rsidRPr="00955183" w:rsidRDefault="005A2224" w:rsidP="00BD365E">
      <w:pPr>
        <w:jc w:val="both"/>
        <w:rPr>
          <w:rFonts w:ascii="Times New Roman" w:hAnsi="Times New Roman" w:cs="Times New Roman"/>
          <w:b/>
          <w:bCs/>
          <w:sz w:val="22"/>
          <w:szCs w:val="22"/>
          <w:u w:val="single"/>
        </w:rPr>
      </w:pPr>
    </w:p>
    <w:p w:rsidR="005A2224" w:rsidRPr="00955183" w:rsidRDefault="005A222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ADHRB’s reporting is based </w:t>
      </w:r>
      <w:r w:rsidR="00A064FB" w:rsidRPr="00955183">
        <w:rPr>
          <w:rFonts w:ascii="Times New Roman" w:hAnsi="Times New Roman" w:cs="Times New Roman"/>
          <w:sz w:val="22"/>
          <w:szCs w:val="22"/>
        </w:rPr>
        <w:t>chiefly</w:t>
      </w:r>
      <w:r w:rsidRPr="00955183">
        <w:rPr>
          <w:rFonts w:ascii="Times New Roman" w:hAnsi="Times New Roman" w:cs="Times New Roman"/>
          <w:sz w:val="22"/>
          <w:szCs w:val="22"/>
        </w:rPr>
        <w:t xml:space="preserve"> on</w:t>
      </w:r>
      <w:r w:rsidR="00A064FB" w:rsidRPr="00955183">
        <w:rPr>
          <w:rFonts w:ascii="Times New Roman" w:hAnsi="Times New Roman" w:cs="Times New Roman"/>
          <w:sz w:val="22"/>
          <w:szCs w:val="22"/>
        </w:rPr>
        <w:t xml:space="preserve"> primary research and documentation, including our</w:t>
      </w:r>
      <w:r w:rsidRPr="00955183">
        <w:rPr>
          <w:rFonts w:ascii="Times New Roman" w:hAnsi="Times New Roman" w:cs="Times New Roman"/>
          <w:sz w:val="22"/>
          <w:szCs w:val="22"/>
        </w:rPr>
        <w:t xml:space="preserve"> United Nations (UN) complaint pr</w:t>
      </w:r>
      <w:r w:rsidR="00A064FB" w:rsidRPr="00955183">
        <w:rPr>
          <w:rFonts w:ascii="Times New Roman" w:hAnsi="Times New Roman" w:cs="Times New Roman"/>
          <w:sz w:val="22"/>
          <w:szCs w:val="22"/>
        </w:rPr>
        <w:t>ogram, by which we</w:t>
      </w:r>
      <w:r w:rsidR="00E30ED6">
        <w:rPr>
          <w:rFonts w:ascii="Times New Roman" w:hAnsi="Times New Roman" w:cs="Times New Roman"/>
          <w:sz w:val="22"/>
          <w:szCs w:val="22"/>
        </w:rPr>
        <w:t xml:space="preserve"> work</w:t>
      </w:r>
      <w:r w:rsidRPr="00955183">
        <w:rPr>
          <w:rFonts w:ascii="Times New Roman" w:hAnsi="Times New Roman" w:cs="Times New Roman"/>
          <w:sz w:val="22"/>
          <w:szCs w:val="22"/>
        </w:rPr>
        <w:t xml:space="preserve"> with vict</w:t>
      </w:r>
      <w:r w:rsidR="00AF051C">
        <w:rPr>
          <w:rFonts w:ascii="Times New Roman" w:hAnsi="Times New Roman" w:cs="Times New Roman"/>
          <w:sz w:val="22"/>
          <w:szCs w:val="22"/>
        </w:rPr>
        <w:t>ims of human rights violations</w:t>
      </w:r>
      <w:r w:rsidRPr="00955183">
        <w:rPr>
          <w:rFonts w:ascii="Times New Roman" w:hAnsi="Times New Roman" w:cs="Times New Roman"/>
          <w:sz w:val="22"/>
          <w:szCs w:val="22"/>
        </w:rPr>
        <w:t xml:space="preserve"> to </w:t>
      </w:r>
      <w:r w:rsidR="00A064FB" w:rsidRPr="00955183">
        <w:rPr>
          <w:rFonts w:ascii="Times New Roman" w:hAnsi="Times New Roman" w:cs="Times New Roman"/>
          <w:sz w:val="22"/>
          <w:szCs w:val="22"/>
        </w:rPr>
        <w:t>record</w:t>
      </w:r>
      <w:r w:rsidR="00AF051C">
        <w:rPr>
          <w:rFonts w:ascii="Times New Roman" w:hAnsi="Times New Roman" w:cs="Times New Roman"/>
          <w:sz w:val="22"/>
          <w:szCs w:val="22"/>
        </w:rPr>
        <w:t xml:space="preserve"> </w:t>
      </w:r>
      <w:r w:rsidRPr="00955183">
        <w:rPr>
          <w:rFonts w:ascii="Times New Roman" w:hAnsi="Times New Roman" w:cs="Times New Roman"/>
          <w:sz w:val="22"/>
          <w:szCs w:val="22"/>
        </w:rPr>
        <w:t>and submit</w:t>
      </w:r>
      <w:r w:rsidR="00A07607">
        <w:rPr>
          <w:rFonts w:ascii="Times New Roman" w:hAnsi="Times New Roman" w:cs="Times New Roman"/>
          <w:sz w:val="22"/>
          <w:szCs w:val="22"/>
        </w:rPr>
        <w:t xml:space="preserve"> evidence of abuse to</w:t>
      </w:r>
      <w:r w:rsidR="00AF051C">
        <w:rPr>
          <w:rFonts w:ascii="Times New Roman" w:hAnsi="Times New Roman" w:cs="Times New Roman"/>
          <w:sz w:val="22"/>
          <w:szCs w:val="22"/>
        </w:rPr>
        <w:t xml:space="preserve"> the</w:t>
      </w:r>
      <w:r w:rsidR="001121C4">
        <w:rPr>
          <w:rFonts w:ascii="Times New Roman" w:hAnsi="Times New Roman" w:cs="Times New Roman"/>
          <w:sz w:val="22"/>
          <w:szCs w:val="22"/>
        </w:rPr>
        <w:t xml:space="preserve"> Special Procedures.</w:t>
      </w:r>
    </w:p>
    <w:p w:rsidR="00B00211" w:rsidRPr="00955183" w:rsidRDefault="00B00211" w:rsidP="00BD365E">
      <w:pPr>
        <w:jc w:val="both"/>
        <w:rPr>
          <w:rFonts w:ascii="Times New Roman" w:hAnsi="Times New Roman" w:cs="Times New Roman"/>
          <w:sz w:val="22"/>
          <w:szCs w:val="22"/>
        </w:rPr>
      </w:pPr>
    </w:p>
    <w:p w:rsidR="005A2224" w:rsidRPr="00955183" w:rsidRDefault="001C6F78" w:rsidP="00BD365E">
      <w:pPr>
        <w:jc w:val="both"/>
        <w:rPr>
          <w:rFonts w:ascii="Times New Roman" w:hAnsi="Times New Roman" w:cs="Times New Roman"/>
          <w:b/>
          <w:bCs/>
          <w:sz w:val="22"/>
          <w:szCs w:val="22"/>
          <w:u w:val="single"/>
        </w:rPr>
      </w:pPr>
      <w:r w:rsidRPr="00955183">
        <w:rPr>
          <w:rFonts w:ascii="Times New Roman" w:hAnsi="Times New Roman" w:cs="Times New Roman"/>
          <w:b/>
          <w:bCs/>
          <w:sz w:val="22"/>
          <w:szCs w:val="22"/>
          <w:u w:val="single"/>
        </w:rPr>
        <w:t xml:space="preserve">I. </w:t>
      </w:r>
      <w:r w:rsidR="005A2224" w:rsidRPr="00955183">
        <w:rPr>
          <w:rFonts w:ascii="Times New Roman" w:hAnsi="Times New Roman" w:cs="Times New Roman"/>
          <w:b/>
          <w:bCs/>
          <w:sz w:val="22"/>
          <w:szCs w:val="22"/>
          <w:u w:val="single"/>
        </w:rPr>
        <w:t>Introduction</w:t>
      </w:r>
    </w:p>
    <w:p w:rsidR="005A2224" w:rsidRPr="00955183" w:rsidRDefault="005A2224" w:rsidP="00BD365E">
      <w:pPr>
        <w:jc w:val="both"/>
        <w:rPr>
          <w:rFonts w:ascii="Times New Roman" w:hAnsi="Times New Roman" w:cs="Times New Roman"/>
          <w:b/>
          <w:bCs/>
          <w:sz w:val="22"/>
          <w:szCs w:val="22"/>
        </w:rPr>
      </w:pPr>
    </w:p>
    <w:p w:rsidR="00A07607" w:rsidRDefault="00544E5B" w:rsidP="00BD365E">
      <w:pPr>
        <w:jc w:val="both"/>
        <w:rPr>
          <w:rFonts w:ascii="Times New Roman" w:hAnsi="Times New Roman" w:cs="Times New Roman"/>
          <w:sz w:val="22"/>
          <w:szCs w:val="22"/>
        </w:rPr>
      </w:pPr>
      <w:r w:rsidRPr="00955183">
        <w:rPr>
          <w:rFonts w:ascii="Times New Roman" w:hAnsi="Times New Roman" w:cs="Times New Roman"/>
          <w:sz w:val="22"/>
          <w:szCs w:val="22"/>
        </w:rPr>
        <w:t>Civil and political rights are heavily circumscribed in Bahrain. In recent years, the government has intensified restrictions on all fundamental freedoms, including expression, assembly, association, press, and religion. There are virtually no independent media outlets, political opposition groups, or human rights organizations operating freely in Bahrain.</w:t>
      </w:r>
      <w:r w:rsidR="0000288A" w:rsidRPr="00955183">
        <w:rPr>
          <w:rFonts w:ascii="Times New Roman" w:hAnsi="Times New Roman" w:cs="Times New Roman"/>
          <w:sz w:val="22"/>
          <w:szCs w:val="22"/>
        </w:rPr>
        <w:t xml:space="preserve"> </w:t>
      </w:r>
      <w:r w:rsidR="003B3453" w:rsidRPr="00955183">
        <w:rPr>
          <w:rFonts w:ascii="Times New Roman" w:hAnsi="Times New Roman" w:cs="Times New Roman"/>
          <w:sz w:val="22"/>
          <w:szCs w:val="22"/>
        </w:rPr>
        <w:t>Since 2006, when the Bahraini government a</w:t>
      </w:r>
      <w:r w:rsidR="00A509C9" w:rsidRPr="00955183">
        <w:rPr>
          <w:rFonts w:ascii="Times New Roman" w:hAnsi="Times New Roman" w:cs="Times New Roman"/>
          <w:sz w:val="22"/>
          <w:szCs w:val="22"/>
        </w:rPr>
        <w:t>cceded to the International Covenant on Civil and Political Rights</w:t>
      </w:r>
      <w:r w:rsidR="004D4FC7">
        <w:rPr>
          <w:rFonts w:ascii="Times New Roman" w:hAnsi="Times New Roman" w:cs="Times New Roman"/>
          <w:sz w:val="22"/>
          <w:szCs w:val="22"/>
        </w:rPr>
        <w:t xml:space="preserve"> (ICCPR)</w:t>
      </w:r>
      <w:r w:rsidR="00A509C9" w:rsidRPr="00955183">
        <w:rPr>
          <w:rFonts w:ascii="Times New Roman" w:hAnsi="Times New Roman" w:cs="Times New Roman"/>
          <w:sz w:val="22"/>
          <w:szCs w:val="22"/>
        </w:rPr>
        <w:t xml:space="preserve">, and particularly since 2011, when the authorities violently suppressed mass pro-democracy protests, the kingdom has effectively abandoned all political and human rights reform programs, including the National Action Charter and the Bahrain Independent Commission of Inquiry Recommendations (BICI). </w:t>
      </w:r>
      <w:r w:rsidR="004004ED" w:rsidRPr="00955183">
        <w:rPr>
          <w:rFonts w:ascii="Times New Roman" w:hAnsi="Times New Roman" w:cs="Times New Roman"/>
          <w:sz w:val="22"/>
          <w:szCs w:val="22"/>
        </w:rPr>
        <w:t xml:space="preserve">It has declined </w:t>
      </w:r>
      <w:r w:rsidR="00A07607">
        <w:rPr>
          <w:rFonts w:ascii="Times New Roman" w:hAnsi="Times New Roman" w:cs="Times New Roman"/>
          <w:sz w:val="22"/>
          <w:szCs w:val="22"/>
        </w:rPr>
        <w:t>to ratify any of the additional</w:t>
      </w:r>
      <w:r w:rsidR="004004ED" w:rsidRPr="00955183">
        <w:rPr>
          <w:rFonts w:ascii="Times New Roman" w:hAnsi="Times New Roman" w:cs="Times New Roman"/>
          <w:sz w:val="22"/>
          <w:szCs w:val="22"/>
        </w:rPr>
        <w:t xml:space="preserve"> Optional Protocols</w:t>
      </w:r>
      <w:r w:rsidR="00A07607">
        <w:rPr>
          <w:rFonts w:ascii="Times New Roman" w:hAnsi="Times New Roman" w:cs="Times New Roman"/>
          <w:sz w:val="22"/>
          <w:szCs w:val="22"/>
        </w:rPr>
        <w:t xml:space="preserve"> of the Covenant</w:t>
      </w:r>
      <w:r w:rsidR="004D4FC7">
        <w:rPr>
          <w:rFonts w:ascii="Times New Roman" w:hAnsi="Times New Roman" w:cs="Times New Roman"/>
          <w:sz w:val="22"/>
          <w:szCs w:val="22"/>
        </w:rPr>
        <w:t>, and its periodic report was submitted in March 2017 –</w:t>
      </w:r>
      <w:r w:rsidR="00AF48FB">
        <w:rPr>
          <w:rFonts w:ascii="Times New Roman" w:hAnsi="Times New Roman" w:cs="Times New Roman"/>
          <w:sz w:val="22"/>
          <w:szCs w:val="22"/>
        </w:rPr>
        <w:t xml:space="preserve"> a decade later than its 2007 due date</w:t>
      </w:r>
      <w:r w:rsidR="004004ED" w:rsidRPr="00955183">
        <w:rPr>
          <w:rFonts w:ascii="Times New Roman" w:hAnsi="Times New Roman" w:cs="Times New Roman"/>
          <w:sz w:val="22"/>
          <w:szCs w:val="22"/>
        </w:rPr>
        <w:t>.</w:t>
      </w:r>
      <w:r w:rsidR="00AF48FB">
        <w:rPr>
          <w:rStyle w:val="FootnoteReference"/>
          <w:rFonts w:ascii="Times New Roman" w:hAnsi="Times New Roman" w:cs="Times New Roman"/>
          <w:sz w:val="22"/>
          <w:szCs w:val="22"/>
        </w:rPr>
        <w:footnoteReference w:id="1"/>
      </w:r>
      <w:r w:rsidR="004004ED" w:rsidRPr="00955183">
        <w:rPr>
          <w:rFonts w:ascii="Times New Roman" w:hAnsi="Times New Roman" w:cs="Times New Roman"/>
          <w:sz w:val="22"/>
          <w:szCs w:val="22"/>
        </w:rPr>
        <w:t xml:space="preserve"> </w:t>
      </w:r>
      <w:r w:rsidR="00A509C9" w:rsidRPr="00955183">
        <w:rPr>
          <w:rFonts w:ascii="Times New Roman" w:hAnsi="Times New Roman" w:cs="Times New Roman"/>
          <w:sz w:val="22"/>
          <w:szCs w:val="22"/>
        </w:rPr>
        <w:t>Since 2006 – again, the same year Bahrain accepted the ICCPR – the government has allowed precisely zero UN Special Procedures mandat</w:t>
      </w:r>
      <w:r w:rsidR="00A07607">
        <w:rPr>
          <w:rFonts w:ascii="Times New Roman" w:hAnsi="Times New Roman" w:cs="Times New Roman"/>
          <w:sz w:val="22"/>
          <w:szCs w:val="22"/>
        </w:rPr>
        <w:t xml:space="preserve">e holders to enter the country, </w:t>
      </w:r>
      <w:r w:rsidR="00AF48FB">
        <w:rPr>
          <w:rFonts w:ascii="Times New Roman" w:hAnsi="Times New Roman" w:cs="Times New Roman"/>
          <w:sz w:val="22"/>
          <w:szCs w:val="22"/>
        </w:rPr>
        <w:t>and it effectively</w:t>
      </w:r>
      <w:r w:rsidR="00A509C9" w:rsidRPr="00955183">
        <w:rPr>
          <w:rFonts w:ascii="Times New Roman" w:hAnsi="Times New Roman" w:cs="Times New Roman"/>
          <w:sz w:val="22"/>
          <w:szCs w:val="22"/>
        </w:rPr>
        <w:t xml:space="preserve"> cancelled a visit from the High Commissioner for Human Rights. Bahrain has failed to openly and meaningfully engage with any international human rights mechanisms, and it </w:t>
      </w:r>
      <w:r w:rsidR="00A07607">
        <w:rPr>
          <w:rFonts w:ascii="Times New Roman" w:hAnsi="Times New Roman" w:cs="Times New Roman"/>
          <w:sz w:val="22"/>
          <w:szCs w:val="22"/>
        </w:rPr>
        <w:t>has refused to implement the vast majority of</w:t>
      </w:r>
      <w:r w:rsidR="00A509C9" w:rsidRPr="00955183">
        <w:rPr>
          <w:rFonts w:ascii="Times New Roman" w:hAnsi="Times New Roman" w:cs="Times New Roman"/>
          <w:sz w:val="22"/>
          <w:szCs w:val="22"/>
        </w:rPr>
        <w:t xml:space="preserve"> recommendations </w:t>
      </w:r>
      <w:r w:rsidR="00A07607">
        <w:rPr>
          <w:rFonts w:ascii="Times New Roman" w:hAnsi="Times New Roman" w:cs="Times New Roman"/>
          <w:sz w:val="22"/>
          <w:szCs w:val="22"/>
        </w:rPr>
        <w:t>made during its</w:t>
      </w:r>
      <w:r w:rsidR="00A509C9" w:rsidRPr="00955183">
        <w:rPr>
          <w:rFonts w:ascii="Times New Roman" w:hAnsi="Times New Roman" w:cs="Times New Roman"/>
          <w:sz w:val="22"/>
          <w:szCs w:val="22"/>
        </w:rPr>
        <w:t xml:space="preserve"> Universal Periodic Review</w:t>
      </w:r>
      <w:r w:rsidR="0019767B" w:rsidRPr="00955183">
        <w:rPr>
          <w:rFonts w:ascii="Times New Roman" w:hAnsi="Times New Roman" w:cs="Times New Roman"/>
          <w:sz w:val="22"/>
          <w:szCs w:val="22"/>
        </w:rPr>
        <w:t xml:space="preserve"> (UPR) process. </w:t>
      </w:r>
    </w:p>
    <w:p w:rsidR="00A07607" w:rsidRDefault="00A07607" w:rsidP="00BD365E">
      <w:pPr>
        <w:jc w:val="both"/>
        <w:rPr>
          <w:rFonts w:ascii="Times New Roman" w:hAnsi="Times New Roman" w:cs="Times New Roman"/>
          <w:sz w:val="22"/>
          <w:szCs w:val="22"/>
        </w:rPr>
      </w:pPr>
    </w:p>
    <w:p w:rsidR="005A2224" w:rsidRDefault="00A07607" w:rsidP="00BD365E">
      <w:pPr>
        <w:jc w:val="both"/>
        <w:rPr>
          <w:rFonts w:ascii="Times New Roman" w:hAnsi="Times New Roman" w:cs="Times New Roman"/>
          <w:sz w:val="22"/>
          <w:szCs w:val="22"/>
        </w:rPr>
      </w:pPr>
      <w:r>
        <w:rPr>
          <w:rFonts w:ascii="Times New Roman" w:hAnsi="Times New Roman" w:cs="Times New Roman"/>
          <w:sz w:val="22"/>
          <w:szCs w:val="22"/>
        </w:rPr>
        <w:t xml:space="preserve">More than ten years after </w:t>
      </w:r>
      <w:r w:rsidR="00EB197B">
        <w:rPr>
          <w:rFonts w:ascii="Times New Roman" w:hAnsi="Times New Roman" w:cs="Times New Roman"/>
          <w:sz w:val="22"/>
          <w:szCs w:val="22"/>
        </w:rPr>
        <w:t>Bahrain ratified the</w:t>
      </w:r>
      <w:r>
        <w:rPr>
          <w:rFonts w:ascii="Times New Roman" w:hAnsi="Times New Roman" w:cs="Times New Roman"/>
          <w:sz w:val="22"/>
          <w:szCs w:val="22"/>
        </w:rPr>
        <w:t xml:space="preserve"> Covenant</w:t>
      </w:r>
      <w:r w:rsidR="0019767B" w:rsidRPr="00955183">
        <w:rPr>
          <w:rFonts w:ascii="Times New Roman" w:hAnsi="Times New Roman" w:cs="Times New Roman"/>
          <w:sz w:val="22"/>
          <w:szCs w:val="22"/>
        </w:rPr>
        <w:t xml:space="preserve">, the enjoyment of civil and political rights in </w:t>
      </w:r>
      <w:r w:rsidR="00EB197B">
        <w:rPr>
          <w:rFonts w:ascii="Times New Roman" w:hAnsi="Times New Roman" w:cs="Times New Roman"/>
          <w:sz w:val="22"/>
          <w:szCs w:val="22"/>
        </w:rPr>
        <w:t xml:space="preserve">the kingdom </w:t>
      </w:r>
      <w:r w:rsidR="0019767B" w:rsidRPr="00955183">
        <w:rPr>
          <w:rFonts w:ascii="Times New Roman" w:hAnsi="Times New Roman" w:cs="Times New Roman"/>
          <w:sz w:val="22"/>
          <w:szCs w:val="22"/>
        </w:rPr>
        <w:t>has objectively declined. The Bahraini government is in serious and</w:t>
      </w:r>
      <w:r w:rsidR="00AF48FB">
        <w:rPr>
          <w:rFonts w:ascii="Times New Roman" w:hAnsi="Times New Roman" w:cs="Times New Roman"/>
          <w:sz w:val="22"/>
          <w:szCs w:val="22"/>
        </w:rPr>
        <w:t xml:space="preserve"> near total violation of the </w:t>
      </w:r>
      <w:r w:rsidR="00EB197B">
        <w:rPr>
          <w:rFonts w:ascii="Times New Roman" w:hAnsi="Times New Roman" w:cs="Times New Roman"/>
          <w:sz w:val="22"/>
          <w:szCs w:val="22"/>
        </w:rPr>
        <w:t>ICCPR</w:t>
      </w:r>
      <w:r w:rsidR="00AF48FB" w:rsidRPr="00955183">
        <w:rPr>
          <w:rFonts w:ascii="Times New Roman" w:hAnsi="Times New Roman" w:cs="Times New Roman"/>
          <w:sz w:val="22"/>
          <w:szCs w:val="22"/>
        </w:rPr>
        <w:t>’s</w:t>
      </w:r>
      <w:r w:rsidR="0019767B" w:rsidRPr="00955183">
        <w:rPr>
          <w:rFonts w:ascii="Times New Roman" w:hAnsi="Times New Roman" w:cs="Times New Roman"/>
          <w:sz w:val="22"/>
          <w:szCs w:val="22"/>
        </w:rPr>
        <w:t xml:space="preserve"> key tenets, and the international community must</w:t>
      </w:r>
      <w:r w:rsidR="00AF48FB">
        <w:rPr>
          <w:rFonts w:ascii="Times New Roman" w:hAnsi="Times New Roman" w:cs="Times New Roman"/>
          <w:sz w:val="22"/>
          <w:szCs w:val="22"/>
        </w:rPr>
        <w:t xml:space="preserve"> hold it accountable for such </w:t>
      </w:r>
      <w:r w:rsidR="0019767B" w:rsidRPr="00955183">
        <w:rPr>
          <w:rFonts w:ascii="Times New Roman" w:hAnsi="Times New Roman" w:cs="Times New Roman"/>
          <w:sz w:val="22"/>
          <w:szCs w:val="22"/>
        </w:rPr>
        <w:t>blatant contravention of its treaty obligations.</w:t>
      </w:r>
    </w:p>
    <w:p w:rsidR="00AF48FB" w:rsidRDefault="00AF48FB" w:rsidP="00BD365E">
      <w:pPr>
        <w:jc w:val="both"/>
        <w:rPr>
          <w:rFonts w:ascii="Times New Roman" w:hAnsi="Times New Roman" w:cs="Times New Roman"/>
          <w:sz w:val="22"/>
          <w:szCs w:val="22"/>
        </w:rPr>
      </w:pPr>
    </w:p>
    <w:p w:rsidR="00AF48FB" w:rsidRPr="00955183" w:rsidRDefault="00AF48FB" w:rsidP="00BD365E">
      <w:pPr>
        <w:jc w:val="both"/>
        <w:rPr>
          <w:rFonts w:ascii="Times New Roman" w:hAnsi="Times New Roman" w:cs="Times New Roman"/>
          <w:sz w:val="22"/>
          <w:szCs w:val="22"/>
        </w:rPr>
      </w:pPr>
      <w:r>
        <w:rPr>
          <w:rFonts w:ascii="Times New Roman" w:hAnsi="Times New Roman" w:cs="Times New Roman"/>
          <w:sz w:val="22"/>
          <w:szCs w:val="22"/>
        </w:rPr>
        <w:t>This report assesses Bahrain’s adhe</w:t>
      </w:r>
      <w:r w:rsidR="00EB197B">
        <w:rPr>
          <w:rFonts w:ascii="Times New Roman" w:hAnsi="Times New Roman" w:cs="Times New Roman"/>
          <w:sz w:val="22"/>
          <w:szCs w:val="22"/>
        </w:rPr>
        <w:t>rence to several</w:t>
      </w:r>
      <w:r w:rsidR="00652712">
        <w:rPr>
          <w:rFonts w:ascii="Times New Roman" w:hAnsi="Times New Roman" w:cs="Times New Roman"/>
          <w:sz w:val="22"/>
          <w:szCs w:val="22"/>
        </w:rPr>
        <w:t xml:space="preserve"> core </w:t>
      </w:r>
      <w:r w:rsidR="00E63415">
        <w:rPr>
          <w:rFonts w:ascii="Times New Roman" w:hAnsi="Times New Roman" w:cs="Times New Roman"/>
          <w:sz w:val="22"/>
          <w:szCs w:val="22"/>
        </w:rPr>
        <w:t>provisions</w:t>
      </w:r>
      <w:r>
        <w:rPr>
          <w:rFonts w:ascii="Times New Roman" w:hAnsi="Times New Roman" w:cs="Times New Roman"/>
          <w:sz w:val="22"/>
          <w:szCs w:val="22"/>
        </w:rPr>
        <w:t xml:space="preserve"> of the Covenant</w:t>
      </w:r>
      <w:r w:rsidR="00722979">
        <w:rPr>
          <w:rFonts w:ascii="Times New Roman" w:hAnsi="Times New Roman" w:cs="Times New Roman"/>
          <w:sz w:val="22"/>
          <w:szCs w:val="22"/>
        </w:rPr>
        <w:t xml:space="preserve"> identified in the </w:t>
      </w:r>
      <w:r w:rsidR="00D77AB4">
        <w:rPr>
          <w:rFonts w:ascii="Times New Roman" w:hAnsi="Times New Roman" w:cs="Times New Roman"/>
          <w:sz w:val="22"/>
          <w:szCs w:val="22"/>
        </w:rPr>
        <w:t>list of issues</w:t>
      </w:r>
      <w:r w:rsidR="00D77AB4">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 including</w:t>
      </w:r>
      <w:r w:rsidR="00EB197B">
        <w:rPr>
          <w:rFonts w:ascii="Times New Roman" w:hAnsi="Times New Roman" w:cs="Times New Roman"/>
          <w:sz w:val="22"/>
          <w:szCs w:val="22"/>
        </w:rPr>
        <w:t xml:space="preserve"> self-determination; non-discrimination; the right to life; free expression; free assembly;</w:t>
      </w:r>
      <w:r w:rsidR="00652712">
        <w:rPr>
          <w:rFonts w:ascii="Times New Roman" w:hAnsi="Times New Roman" w:cs="Times New Roman"/>
          <w:sz w:val="22"/>
          <w:szCs w:val="22"/>
        </w:rPr>
        <w:t xml:space="preserve"> and free association –</w:t>
      </w:r>
      <w:r>
        <w:rPr>
          <w:rFonts w:ascii="Times New Roman" w:hAnsi="Times New Roman" w:cs="Times New Roman"/>
          <w:sz w:val="22"/>
          <w:szCs w:val="22"/>
        </w:rPr>
        <w:t xml:space="preserve"> highlighting some of the government’s most egregious violations. </w:t>
      </w:r>
      <w:r w:rsidR="00D77AB4">
        <w:rPr>
          <w:rFonts w:ascii="Times New Roman" w:hAnsi="Times New Roman" w:cs="Times New Roman"/>
          <w:sz w:val="22"/>
          <w:szCs w:val="22"/>
        </w:rPr>
        <w:t>Due to constraints, the</w:t>
      </w:r>
      <w:r>
        <w:rPr>
          <w:rFonts w:ascii="Times New Roman" w:hAnsi="Times New Roman" w:cs="Times New Roman"/>
          <w:sz w:val="22"/>
          <w:szCs w:val="22"/>
        </w:rPr>
        <w:t xml:space="preserve"> report refers the </w:t>
      </w:r>
      <w:r w:rsidR="00EB197B">
        <w:rPr>
          <w:rFonts w:ascii="Times New Roman" w:hAnsi="Times New Roman" w:cs="Times New Roman"/>
          <w:sz w:val="22"/>
          <w:szCs w:val="22"/>
        </w:rPr>
        <w:t xml:space="preserve">Committee to ADHRB’s </w:t>
      </w:r>
      <w:r w:rsidR="00D77AB4">
        <w:rPr>
          <w:rFonts w:ascii="Times New Roman" w:hAnsi="Times New Roman" w:cs="Times New Roman"/>
          <w:sz w:val="22"/>
          <w:szCs w:val="22"/>
        </w:rPr>
        <w:t xml:space="preserve">recent </w:t>
      </w:r>
      <w:r>
        <w:rPr>
          <w:rFonts w:ascii="Times New Roman" w:hAnsi="Times New Roman" w:cs="Times New Roman"/>
          <w:sz w:val="22"/>
          <w:szCs w:val="22"/>
        </w:rPr>
        <w:t xml:space="preserve">submissions to other treaty bodies and UN human rights mechanisms </w:t>
      </w:r>
      <w:r w:rsidR="00D77AB4">
        <w:rPr>
          <w:rFonts w:ascii="Times New Roman" w:hAnsi="Times New Roman" w:cs="Times New Roman"/>
          <w:sz w:val="22"/>
          <w:szCs w:val="22"/>
        </w:rPr>
        <w:t>when relevant</w:t>
      </w:r>
      <w:r>
        <w:rPr>
          <w:rFonts w:ascii="Times New Roman" w:hAnsi="Times New Roman" w:cs="Times New Roman"/>
          <w:sz w:val="22"/>
          <w:szCs w:val="22"/>
        </w:rPr>
        <w:t xml:space="preserve">, such as the Committee Against Torture and the UPR </w:t>
      </w:r>
      <w:r w:rsidR="00C163F3">
        <w:rPr>
          <w:rFonts w:ascii="Times New Roman" w:hAnsi="Times New Roman" w:cs="Times New Roman"/>
          <w:sz w:val="22"/>
          <w:szCs w:val="22"/>
        </w:rPr>
        <w:t>Working Group.</w:t>
      </w:r>
    </w:p>
    <w:p w:rsidR="00D07BE3" w:rsidRPr="00955183" w:rsidRDefault="00D07BE3" w:rsidP="00BD365E">
      <w:pPr>
        <w:jc w:val="both"/>
        <w:rPr>
          <w:rFonts w:ascii="Times New Roman" w:hAnsi="Times New Roman" w:cs="Times New Roman"/>
          <w:sz w:val="22"/>
          <w:szCs w:val="22"/>
        </w:rPr>
      </w:pPr>
    </w:p>
    <w:p w:rsidR="00D07BE3" w:rsidRPr="00955183" w:rsidRDefault="001C6F78" w:rsidP="00BD365E">
      <w:pPr>
        <w:jc w:val="both"/>
        <w:rPr>
          <w:rFonts w:ascii="Times New Roman" w:hAnsi="Times New Roman" w:cs="Times New Roman"/>
          <w:sz w:val="22"/>
          <w:szCs w:val="22"/>
          <w:u w:val="single"/>
        </w:rPr>
      </w:pPr>
      <w:r w:rsidRPr="00955183">
        <w:rPr>
          <w:rFonts w:ascii="Times New Roman" w:hAnsi="Times New Roman" w:cs="Times New Roman"/>
          <w:b/>
          <w:bCs/>
          <w:sz w:val="22"/>
          <w:szCs w:val="22"/>
          <w:u w:val="single"/>
        </w:rPr>
        <w:t xml:space="preserve">II. </w:t>
      </w:r>
      <w:r w:rsidR="00544E5B" w:rsidRPr="00955183">
        <w:rPr>
          <w:rFonts w:ascii="Times New Roman" w:hAnsi="Times New Roman" w:cs="Times New Roman"/>
          <w:b/>
          <w:bCs/>
          <w:sz w:val="22"/>
          <w:szCs w:val="22"/>
          <w:u w:val="single"/>
        </w:rPr>
        <w:t>Self-Determination</w:t>
      </w:r>
      <w:r w:rsidR="00772701">
        <w:rPr>
          <w:rFonts w:ascii="Times New Roman" w:hAnsi="Times New Roman" w:cs="Times New Roman"/>
          <w:b/>
          <w:bCs/>
          <w:sz w:val="22"/>
          <w:szCs w:val="22"/>
          <w:u w:val="single"/>
        </w:rPr>
        <w:t xml:space="preserve"> and Non-Discrimination</w:t>
      </w:r>
      <w:r w:rsidR="00B1061E" w:rsidRPr="00955183">
        <w:rPr>
          <w:rFonts w:ascii="Times New Roman" w:hAnsi="Times New Roman" w:cs="Times New Roman"/>
          <w:b/>
          <w:bCs/>
          <w:sz w:val="22"/>
          <w:szCs w:val="22"/>
          <w:u w:val="single"/>
        </w:rPr>
        <w:t xml:space="preserve"> (</w:t>
      </w:r>
      <w:r w:rsidR="00772701">
        <w:rPr>
          <w:rFonts w:ascii="Times New Roman" w:hAnsi="Times New Roman" w:cs="Times New Roman"/>
          <w:b/>
          <w:bCs/>
          <w:sz w:val="22"/>
          <w:szCs w:val="22"/>
          <w:u w:val="single"/>
        </w:rPr>
        <w:t xml:space="preserve">Articles 1, </w:t>
      </w:r>
      <w:r w:rsidR="00772701">
        <w:rPr>
          <w:rFonts w:ascii="Times New Roman" w:hAnsi="Times New Roman" w:cs="Times New Roman"/>
          <w:b/>
          <w:sz w:val="22"/>
          <w:szCs w:val="22"/>
          <w:u w:val="single"/>
        </w:rPr>
        <w:t xml:space="preserve">2, 20, 26, and </w:t>
      </w:r>
      <w:r w:rsidR="00772701" w:rsidRPr="00955183">
        <w:rPr>
          <w:rFonts w:ascii="Times New Roman" w:hAnsi="Times New Roman" w:cs="Times New Roman"/>
          <w:b/>
          <w:sz w:val="22"/>
          <w:szCs w:val="22"/>
          <w:u w:val="single"/>
        </w:rPr>
        <w:t>27</w:t>
      </w:r>
      <w:r w:rsidR="00772701">
        <w:rPr>
          <w:rFonts w:ascii="Times New Roman" w:hAnsi="Times New Roman" w:cs="Times New Roman"/>
          <w:b/>
          <w:sz w:val="22"/>
          <w:szCs w:val="22"/>
          <w:u w:val="single"/>
        </w:rPr>
        <w:t>)</w:t>
      </w:r>
    </w:p>
    <w:p w:rsidR="00D07BE3" w:rsidRPr="00955183" w:rsidRDefault="00D07BE3" w:rsidP="00BD365E">
      <w:pPr>
        <w:jc w:val="both"/>
        <w:rPr>
          <w:rFonts w:ascii="Times New Roman" w:hAnsi="Times New Roman" w:cs="Times New Roman"/>
          <w:sz w:val="22"/>
          <w:szCs w:val="22"/>
        </w:rPr>
      </w:pPr>
    </w:p>
    <w:p w:rsidR="00A6478C" w:rsidRPr="00955183" w:rsidRDefault="00A6478C" w:rsidP="00BD365E">
      <w:pPr>
        <w:jc w:val="both"/>
        <w:rPr>
          <w:rFonts w:ascii="Times New Roman" w:hAnsi="Times New Roman" w:cs="Times New Roman"/>
          <w:sz w:val="22"/>
          <w:szCs w:val="22"/>
        </w:rPr>
      </w:pPr>
      <w:r w:rsidRPr="00955183">
        <w:rPr>
          <w:rFonts w:ascii="Times New Roman" w:hAnsi="Times New Roman" w:cs="Times New Roman"/>
          <w:sz w:val="22"/>
          <w:szCs w:val="22"/>
        </w:rPr>
        <w:t>Bahrain became independent from British rule in 1971, but the country’s indigenous population known as the Baharna, an ethno</w:t>
      </w:r>
      <w:r w:rsidR="00911C33">
        <w:rPr>
          <w:rFonts w:ascii="Times New Roman" w:hAnsi="Times New Roman" w:cs="Times New Roman"/>
          <w:sz w:val="22"/>
          <w:szCs w:val="22"/>
        </w:rPr>
        <w:t>-</w:t>
      </w:r>
      <w:r w:rsidRPr="00955183">
        <w:rPr>
          <w:rFonts w:ascii="Times New Roman" w:hAnsi="Times New Roman" w:cs="Times New Roman"/>
          <w:sz w:val="22"/>
          <w:szCs w:val="22"/>
        </w:rPr>
        <w:t>religious subset of the S</w:t>
      </w:r>
      <w:r w:rsidR="00415D1C" w:rsidRPr="00955183">
        <w:rPr>
          <w:rFonts w:ascii="Times New Roman" w:hAnsi="Times New Roman" w:cs="Times New Roman"/>
          <w:sz w:val="22"/>
          <w:szCs w:val="22"/>
        </w:rPr>
        <w:t>hia Muslim majority community, has been continuously denied equal say in governance by the Al Khalifa ruling family. A</w:t>
      </w:r>
      <w:r w:rsidRPr="00955183">
        <w:rPr>
          <w:rFonts w:ascii="Times New Roman" w:hAnsi="Times New Roman" w:cs="Times New Roman"/>
          <w:sz w:val="22"/>
          <w:szCs w:val="22"/>
        </w:rPr>
        <w:t xml:space="preserve">long with the Ajam, another </w:t>
      </w:r>
      <w:r w:rsidR="00415D1C" w:rsidRPr="00955183">
        <w:rPr>
          <w:rFonts w:ascii="Times New Roman" w:hAnsi="Times New Roman" w:cs="Times New Roman"/>
          <w:sz w:val="22"/>
          <w:szCs w:val="22"/>
        </w:rPr>
        <w:t>ethno</w:t>
      </w:r>
      <w:r w:rsidR="00911C33">
        <w:rPr>
          <w:rFonts w:ascii="Times New Roman" w:hAnsi="Times New Roman" w:cs="Times New Roman"/>
          <w:sz w:val="22"/>
          <w:szCs w:val="22"/>
        </w:rPr>
        <w:t>-</w:t>
      </w:r>
      <w:r w:rsidR="00415D1C" w:rsidRPr="00955183">
        <w:rPr>
          <w:rFonts w:ascii="Times New Roman" w:hAnsi="Times New Roman" w:cs="Times New Roman"/>
          <w:sz w:val="22"/>
          <w:szCs w:val="22"/>
        </w:rPr>
        <w:t>religio</w:t>
      </w:r>
      <w:r w:rsidR="00F939AB" w:rsidRPr="00955183">
        <w:rPr>
          <w:rFonts w:ascii="Times New Roman" w:hAnsi="Times New Roman" w:cs="Times New Roman"/>
          <w:sz w:val="22"/>
          <w:szCs w:val="22"/>
        </w:rPr>
        <w:t>us</w:t>
      </w:r>
      <w:r w:rsidR="000123DF" w:rsidRPr="00955183">
        <w:rPr>
          <w:rFonts w:ascii="Times New Roman" w:hAnsi="Times New Roman" w:cs="Times New Roman"/>
          <w:sz w:val="22"/>
          <w:szCs w:val="22"/>
        </w:rPr>
        <w:t xml:space="preserve"> subset of the Shia community that claims</w:t>
      </w:r>
      <w:r w:rsidR="00F939AB" w:rsidRPr="00955183">
        <w:rPr>
          <w:rFonts w:ascii="Times New Roman" w:hAnsi="Times New Roman" w:cs="Times New Roman"/>
          <w:sz w:val="22"/>
          <w:szCs w:val="22"/>
        </w:rPr>
        <w:t xml:space="preserve"> Persian descent</w:t>
      </w:r>
      <w:r w:rsidR="00415D1C" w:rsidRPr="00955183">
        <w:rPr>
          <w:rFonts w:ascii="Times New Roman" w:hAnsi="Times New Roman" w:cs="Times New Roman"/>
          <w:sz w:val="22"/>
          <w:szCs w:val="22"/>
        </w:rPr>
        <w:t xml:space="preserve">, the Baharna </w:t>
      </w:r>
      <w:r w:rsidR="00772701">
        <w:rPr>
          <w:rFonts w:ascii="Times New Roman" w:hAnsi="Times New Roman" w:cs="Times New Roman"/>
          <w:sz w:val="22"/>
          <w:szCs w:val="22"/>
        </w:rPr>
        <w:t>face severe discrimination and are denied</w:t>
      </w:r>
      <w:r w:rsidR="00415D1C" w:rsidRPr="00955183">
        <w:rPr>
          <w:rFonts w:ascii="Times New Roman" w:hAnsi="Times New Roman" w:cs="Times New Roman"/>
          <w:sz w:val="22"/>
          <w:szCs w:val="22"/>
        </w:rPr>
        <w:t xml:space="preserve"> full self-determination under Bahrain’s dynastic monarchy.</w:t>
      </w:r>
    </w:p>
    <w:p w:rsidR="00F939AB" w:rsidRPr="00955183" w:rsidRDefault="00F939AB" w:rsidP="00BD365E">
      <w:pPr>
        <w:jc w:val="both"/>
        <w:rPr>
          <w:rFonts w:ascii="Times New Roman" w:hAnsi="Times New Roman" w:cs="Times New Roman"/>
          <w:sz w:val="22"/>
          <w:szCs w:val="22"/>
        </w:rPr>
      </w:pPr>
    </w:p>
    <w:p w:rsidR="00F939AB" w:rsidRPr="00955183" w:rsidRDefault="00F939AB" w:rsidP="00BD365E">
      <w:pPr>
        <w:jc w:val="both"/>
        <w:rPr>
          <w:rFonts w:ascii="Times New Roman" w:hAnsi="Times New Roman" w:cs="Times New Roman"/>
          <w:sz w:val="22"/>
          <w:szCs w:val="22"/>
        </w:rPr>
      </w:pPr>
      <w:r w:rsidRPr="00955183">
        <w:rPr>
          <w:rFonts w:ascii="Times New Roman" w:hAnsi="Times New Roman" w:cs="Times New Roman"/>
          <w:sz w:val="22"/>
          <w:szCs w:val="22"/>
        </w:rPr>
        <w:t>The Baharna are the longest continuous inhabitants of Bahrain.</w:t>
      </w:r>
      <w:r w:rsidR="001C6F78" w:rsidRPr="00955183">
        <w:rPr>
          <w:rFonts w:ascii="Times New Roman" w:hAnsi="Times New Roman" w:cs="Times New Roman"/>
          <w:sz w:val="22"/>
          <w:szCs w:val="22"/>
          <w:vertAlign w:val="superscript"/>
        </w:rPr>
        <w:footnoteReference w:id="3"/>
      </w:r>
      <w:r w:rsidR="001C6F78" w:rsidRPr="00955183">
        <w:rPr>
          <w:rFonts w:ascii="Times New Roman" w:hAnsi="Times New Roman" w:cs="Times New Roman"/>
          <w:sz w:val="22"/>
          <w:szCs w:val="22"/>
        </w:rPr>
        <w:t xml:space="preserve">  They are thought to be the desce</w:t>
      </w:r>
      <w:r w:rsidR="00EB197B">
        <w:rPr>
          <w:rFonts w:ascii="Times New Roman" w:hAnsi="Times New Roman" w:cs="Times New Roman"/>
          <w:sz w:val="22"/>
          <w:szCs w:val="22"/>
        </w:rPr>
        <w:t xml:space="preserve">ndants of </w:t>
      </w:r>
      <w:r w:rsidR="001C6F78" w:rsidRPr="00955183">
        <w:rPr>
          <w:rFonts w:ascii="Times New Roman" w:hAnsi="Times New Roman" w:cs="Times New Roman"/>
          <w:sz w:val="22"/>
          <w:szCs w:val="22"/>
        </w:rPr>
        <w:t xml:space="preserve">a pre-Islamic east Arabian community and Muslim migrants fleeing persecution during the Umayyad and </w:t>
      </w:r>
      <w:r w:rsidR="001C6F78" w:rsidRPr="00955183">
        <w:rPr>
          <w:rFonts w:ascii="Times New Roman" w:hAnsi="Times New Roman" w:cs="Times New Roman"/>
          <w:sz w:val="22"/>
          <w:szCs w:val="22"/>
        </w:rPr>
        <w:lastRenderedPageBreak/>
        <w:t>Abbasid caliphates.</w:t>
      </w:r>
      <w:r w:rsidR="001C6F78" w:rsidRPr="00955183">
        <w:rPr>
          <w:rFonts w:ascii="Times New Roman" w:hAnsi="Times New Roman" w:cs="Times New Roman"/>
          <w:sz w:val="22"/>
          <w:szCs w:val="22"/>
          <w:vertAlign w:val="superscript"/>
        </w:rPr>
        <w:footnoteReference w:id="4"/>
      </w:r>
      <w:r w:rsidR="00EB197B">
        <w:rPr>
          <w:rFonts w:ascii="Times New Roman" w:hAnsi="Times New Roman" w:cs="Times New Roman"/>
          <w:sz w:val="22"/>
          <w:szCs w:val="22"/>
        </w:rPr>
        <w:t xml:space="preserve"> </w:t>
      </w:r>
      <w:r w:rsidR="001C6F78" w:rsidRPr="00955183">
        <w:rPr>
          <w:rFonts w:ascii="Times New Roman" w:hAnsi="Times New Roman" w:cs="Times New Roman"/>
          <w:sz w:val="22"/>
          <w:szCs w:val="22"/>
        </w:rPr>
        <w:t>In 1783,</w:t>
      </w:r>
      <w:r w:rsidR="001C6F78" w:rsidRPr="00955183">
        <w:rPr>
          <w:rFonts w:ascii="Times New Roman" w:hAnsi="Times New Roman" w:cs="Times New Roman"/>
          <w:sz w:val="22"/>
          <w:szCs w:val="22"/>
          <w:vertAlign w:val="superscript"/>
        </w:rPr>
        <w:footnoteReference w:id="5"/>
      </w:r>
      <w:r w:rsidR="001C6F78" w:rsidRPr="00955183">
        <w:rPr>
          <w:rFonts w:ascii="Times New Roman" w:hAnsi="Times New Roman" w:cs="Times New Roman"/>
          <w:sz w:val="22"/>
          <w:szCs w:val="22"/>
        </w:rPr>
        <w:t xml:space="preserve"> the Sunni Al Khalifa tribe invaded Bahrain and defeated the</w:t>
      </w:r>
      <w:r w:rsidR="00EB197B">
        <w:rPr>
          <w:rFonts w:ascii="Times New Roman" w:hAnsi="Times New Roman" w:cs="Times New Roman"/>
          <w:sz w:val="22"/>
          <w:szCs w:val="22"/>
        </w:rPr>
        <w:t xml:space="preserve"> </w:t>
      </w:r>
      <w:r w:rsidR="001C6F78" w:rsidRPr="00955183">
        <w:rPr>
          <w:rFonts w:ascii="Times New Roman" w:hAnsi="Times New Roman" w:cs="Times New Roman"/>
          <w:sz w:val="22"/>
          <w:szCs w:val="22"/>
        </w:rPr>
        <w:t>Safavid Empire</w:t>
      </w:r>
      <w:r w:rsidR="00EB197B">
        <w:rPr>
          <w:rFonts w:ascii="Times New Roman" w:hAnsi="Times New Roman" w:cs="Times New Roman"/>
          <w:sz w:val="22"/>
          <w:szCs w:val="22"/>
        </w:rPr>
        <w:t>, which then ruled the archipelago</w:t>
      </w:r>
      <w:r w:rsidR="001C6F78" w:rsidRPr="00955183">
        <w:rPr>
          <w:rFonts w:ascii="Times New Roman" w:hAnsi="Times New Roman" w:cs="Times New Roman"/>
          <w:sz w:val="22"/>
          <w:szCs w:val="22"/>
        </w:rPr>
        <w:t xml:space="preserve">. The military victory had </w:t>
      </w:r>
      <w:r w:rsidR="000123DF" w:rsidRPr="00955183">
        <w:rPr>
          <w:rFonts w:ascii="Times New Roman" w:hAnsi="Times New Roman" w:cs="Times New Roman"/>
          <w:sz w:val="22"/>
          <w:szCs w:val="22"/>
        </w:rPr>
        <w:t xml:space="preserve">notable </w:t>
      </w:r>
      <w:r w:rsidR="001C6F78" w:rsidRPr="00955183">
        <w:rPr>
          <w:rFonts w:ascii="Times New Roman" w:hAnsi="Times New Roman" w:cs="Times New Roman"/>
          <w:sz w:val="22"/>
          <w:szCs w:val="22"/>
        </w:rPr>
        <w:t xml:space="preserve">religious overtones: Ahmad bin Muhammad Al Khalifa, who led the attack, became known as </w:t>
      </w:r>
      <w:r w:rsidR="001C6F78" w:rsidRPr="00955183">
        <w:rPr>
          <w:rFonts w:ascii="Times New Roman" w:hAnsi="Times New Roman" w:cs="Times New Roman"/>
          <w:i/>
          <w:iCs/>
          <w:sz w:val="22"/>
          <w:szCs w:val="22"/>
        </w:rPr>
        <w:t>al-</w:t>
      </w:r>
      <w:proofErr w:type="spellStart"/>
      <w:r w:rsidR="001C6F78" w:rsidRPr="00955183">
        <w:rPr>
          <w:rFonts w:ascii="Times New Roman" w:hAnsi="Times New Roman" w:cs="Times New Roman"/>
          <w:i/>
          <w:iCs/>
          <w:sz w:val="22"/>
          <w:szCs w:val="22"/>
        </w:rPr>
        <w:t>fatih</w:t>
      </w:r>
      <w:proofErr w:type="spellEnd"/>
      <w:r w:rsidR="001C6F78" w:rsidRPr="00955183">
        <w:rPr>
          <w:rFonts w:ascii="Times New Roman" w:hAnsi="Times New Roman" w:cs="Times New Roman"/>
          <w:sz w:val="22"/>
          <w:szCs w:val="22"/>
        </w:rPr>
        <w:t>, which translates literally to “the opener.</w:t>
      </w:r>
      <w:r w:rsidR="00EB197B">
        <w:rPr>
          <w:rFonts w:ascii="Times New Roman" w:hAnsi="Times New Roman" w:cs="Times New Roman"/>
          <w:sz w:val="22"/>
          <w:szCs w:val="22"/>
        </w:rPr>
        <w:t>”</w:t>
      </w:r>
      <w:r w:rsidR="001C6F78" w:rsidRPr="00955183">
        <w:rPr>
          <w:rFonts w:ascii="Times New Roman" w:hAnsi="Times New Roman" w:cs="Times New Roman"/>
          <w:sz w:val="22"/>
          <w:szCs w:val="22"/>
          <w:vertAlign w:val="superscript"/>
        </w:rPr>
        <w:footnoteReference w:id="6"/>
      </w:r>
      <w:r w:rsidR="001C6F78" w:rsidRPr="00955183">
        <w:rPr>
          <w:rFonts w:ascii="Times New Roman" w:hAnsi="Times New Roman" w:cs="Times New Roman"/>
          <w:sz w:val="22"/>
          <w:szCs w:val="22"/>
        </w:rPr>
        <w:t xml:space="preserve"> This word is commonly interpreted </w:t>
      </w:r>
      <w:r w:rsidR="00EB197B">
        <w:rPr>
          <w:rFonts w:ascii="Times New Roman" w:hAnsi="Times New Roman" w:cs="Times New Roman"/>
          <w:sz w:val="22"/>
          <w:szCs w:val="22"/>
        </w:rPr>
        <w:t>as</w:t>
      </w:r>
      <w:r w:rsidR="001C6F78" w:rsidRPr="00955183">
        <w:rPr>
          <w:rFonts w:ascii="Times New Roman" w:hAnsi="Times New Roman" w:cs="Times New Roman"/>
          <w:sz w:val="22"/>
          <w:szCs w:val="22"/>
        </w:rPr>
        <w:t xml:space="preserve"> “the conqueror,” but it is also a reference to the seventh century religious wars waged by Muslim armies known as the “opening of Islam” (</w:t>
      </w:r>
      <w:proofErr w:type="spellStart"/>
      <w:r w:rsidR="001C6F78" w:rsidRPr="00955183">
        <w:rPr>
          <w:rFonts w:ascii="Times New Roman" w:hAnsi="Times New Roman" w:cs="Times New Roman"/>
          <w:i/>
          <w:iCs/>
          <w:sz w:val="22"/>
          <w:szCs w:val="22"/>
        </w:rPr>
        <w:t>fath</w:t>
      </w:r>
      <w:proofErr w:type="spellEnd"/>
      <w:r w:rsidR="001C6F78" w:rsidRPr="00955183">
        <w:rPr>
          <w:rFonts w:ascii="Times New Roman" w:hAnsi="Times New Roman" w:cs="Times New Roman"/>
          <w:i/>
          <w:iCs/>
          <w:sz w:val="22"/>
          <w:szCs w:val="22"/>
        </w:rPr>
        <w:t xml:space="preserve"> al-</w:t>
      </w:r>
      <w:proofErr w:type="spellStart"/>
      <w:r w:rsidR="001C6F78" w:rsidRPr="00955183">
        <w:rPr>
          <w:rFonts w:ascii="Times New Roman" w:hAnsi="Times New Roman" w:cs="Times New Roman"/>
          <w:i/>
          <w:iCs/>
          <w:sz w:val="22"/>
          <w:szCs w:val="22"/>
        </w:rPr>
        <w:t>islam</w:t>
      </w:r>
      <w:proofErr w:type="spellEnd"/>
      <w:r w:rsidR="001C6F78" w:rsidRPr="00955183">
        <w:rPr>
          <w:rFonts w:ascii="Times New Roman" w:hAnsi="Times New Roman" w:cs="Times New Roman"/>
          <w:i/>
          <w:iCs/>
          <w:sz w:val="22"/>
          <w:szCs w:val="22"/>
        </w:rPr>
        <w:t xml:space="preserve">), </w:t>
      </w:r>
      <w:r w:rsidR="001C6F78" w:rsidRPr="00955183">
        <w:rPr>
          <w:rFonts w:ascii="Times New Roman" w:hAnsi="Times New Roman" w:cs="Times New Roman"/>
          <w:sz w:val="22"/>
          <w:szCs w:val="22"/>
        </w:rPr>
        <w:t>“a euphemism for the conversion and, upon refusal, subjugation of non-Muslim peoples.”</w:t>
      </w:r>
      <w:r w:rsidR="001C6F78" w:rsidRPr="00955183">
        <w:rPr>
          <w:rFonts w:ascii="Times New Roman" w:hAnsi="Times New Roman" w:cs="Times New Roman"/>
          <w:sz w:val="22"/>
          <w:szCs w:val="22"/>
          <w:vertAlign w:val="superscript"/>
        </w:rPr>
        <w:footnoteReference w:id="7"/>
      </w:r>
      <w:r w:rsidR="001C6F78" w:rsidRPr="00955183">
        <w:rPr>
          <w:rFonts w:ascii="Times New Roman" w:hAnsi="Times New Roman" w:cs="Times New Roman"/>
          <w:sz w:val="22"/>
          <w:szCs w:val="22"/>
        </w:rPr>
        <w:t xml:space="preserve"> Justin </w:t>
      </w:r>
      <w:proofErr w:type="spellStart"/>
      <w:r w:rsidR="001C6F78" w:rsidRPr="00955183">
        <w:rPr>
          <w:rFonts w:ascii="Times New Roman" w:hAnsi="Times New Roman" w:cs="Times New Roman"/>
          <w:sz w:val="22"/>
          <w:szCs w:val="22"/>
        </w:rPr>
        <w:t>Gengler</w:t>
      </w:r>
      <w:proofErr w:type="spellEnd"/>
      <w:r w:rsidR="001C6F78" w:rsidRPr="00955183">
        <w:rPr>
          <w:rFonts w:ascii="Times New Roman" w:hAnsi="Times New Roman" w:cs="Times New Roman"/>
          <w:sz w:val="22"/>
          <w:szCs w:val="22"/>
        </w:rPr>
        <w:t xml:space="preserve">, </w:t>
      </w:r>
      <w:r w:rsidR="00EB197B">
        <w:rPr>
          <w:rFonts w:ascii="Times New Roman" w:hAnsi="Times New Roman" w:cs="Times New Roman"/>
          <w:sz w:val="22"/>
          <w:szCs w:val="22"/>
        </w:rPr>
        <w:t>a researcher</w:t>
      </w:r>
      <w:r w:rsidR="001C6F78" w:rsidRPr="00955183">
        <w:rPr>
          <w:rFonts w:ascii="Times New Roman" w:hAnsi="Times New Roman" w:cs="Times New Roman"/>
          <w:sz w:val="22"/>
          <w:szCs w:val="22"/>
        </w:rPr>
        <w:t xml:space="preserve"> at Qatar University and </w:t>
      </w:r>
      <w:r w:rsidR="00EB197B">
        <w:rPr>
          <w:rFonts w:ascii="Times New Roman" w:hAnsi="Times New Roman" w:cs="Times New Roman"/>
          <w:sz w:val="22"/>
          <w:szCs w:val="22"/>
        </w:rPr>
        <w:t xml:space="preserve">the </w:t>
      </w:r>
      <w:r w:rsidR="001C6F78" w:rsidRPr="00955183">
        <w:rPr>
          <w:rFonts w:ascii="Times New Roman" w:hAnsi="Times New Roman" w:cs="Times New Roman"/>
          <w:sz w:val="22"/>
          <w:szCs w:val="22"/>
        </w:rPr>
        <w:t>creator of</w:t>
      </w:r>
      <w:r w:rsidR="00EB197B">
        <w:rPr>
          <w:rFonts w:ascii="Times New Roman" w:hAnsi="Times New Roman" w:cs="Times New Roman"/>
          <w:sz w:val="22"/>
          <w:szCs w:val="22"/>
        </w:rPr>
        <w:t xml:space="preserve"> Bahrain’s </w:t>
      </w:r>
      <w:r w:rsidR="001C6F78" w:rsidRPr="00955183">
        <w:rPr>
          <w:rFonts w:ascii="Times New Roman" w:hAnsi="Times New Roman" w:cs="Times New Roman"/>
          <w:sz w:val="22"/>
          <w:szCs w:val="22"/>
        </w:rPr>
        <w:t xml:space="preserve">first mass political survey, explains that the use of </w:t>
      </w:r>
      <w:r w:rsidR="00EB197B">
        <w:rPr>
          <w:rFonts w:ascii="Times New Roman" w:hAnsi="Times New Roman" w:cs="Times New Roman"/>
          <w:sz w:val="22"/>
          <w:szCs w:val="22"/>
        </w:rPr>
        <w:t>this</w:t>
      </w:r>
      <w:r w:rsidR="001C6F78" w:rsidRPr="00955183">
        <w:rPr>
          <w:rFonts w:ascii="Times New Roman" w:hAnsi="Times New Roman" w:cs="Times New Roman"/>
          <w:sz w:val="22"/>
          <w:szCs w:val="22"/>
        </w:rPr>
        <w:t xml:space="preserve"> terminology to describe the invasion of Bahrain “implies not simply that the island was conquered militarily by Ahmad Al Khalifa and his Sunni tribal allies, but that it was ‘opened’ for Islam – that is, for true Islam – in view of its indigenous Shi’a inhabitants and its prior status as a protectorate of Safavid Persia, which since 1501 had embraced </w:t>
      </w:r>
      <w:proofErr w:type="spellStart"/>
      <w:r w:rsidR="001C6F78" w:rsidRPr="00955183">
        <w:rPr>
          <w:rFonts w:ascii="Times New Roman" w:hAnsi="Times New Roman" w:cs="Times New Roman"/>
          <w:sz w:val="22"/>
          <w:szCs w:val="22"/>
        </w:rPr>
        <w:t>Shi’ism</w:t>
      </w:r>
      <w:proofErr w:type="spellEnd"/>
      <w:r w:rsidR="001C6F78" w:rsidRPr="00955183">
        <w:rPr>
          <w:rFonts w:ascii="Times New Roman" w:hAnsi="Times New Roman" w:cs="Times New Roman"/>
          <w:sz w:val="22"/>
          <w:szCs w:val="22"/>
        </w:rPr>
        <w:t xml:space="preserve"> as a state religion.”</w:t>
      </w:r>
      <w:r w:rsidR="001C6F78" w:rsidRPr="00955183">
        <w:rPr>
          <w:rFonts w:ascii="Times New Roman" w:hAnsi="Times New Roman" w:cs="Times New Roman"/>
          <w:sz w:val="22"/>
          <w:szCs w:val="22"/>
          <w:vertAlign w:val="superscript"/>
        </w:rPr>
        <w:footnoteReference w:id="8"/>
      </w:r>
      <w:r w:rsidR="001C6F78" w:rsidRPr="00955183">
        <w:rPr>
          <w:rFonts w:ascii="Times New Roman" w:hAnsi="Times New Roman" w:cs="Times New Roman"/>
          <w:sz w:val="22"/>
          <w:szCs w:val="22"/>
        </w:rPr>
        <w:t xml:space="preserve"> </w:t>
      </w:r>
      <w:r w:rsidR="000123DF" w:rsidRPr="00955183">
        <w:rPr>
          <w:rFonts w:ascii="Times New Roman" w:hAnsi="Times New Roman" w:cs="Times New Roman"/>
          <w:sz w:val="22"/>
          <w:szCs w:val="22"/>
        </w:rPr>
        <w:t>Such</w:t>
      </w:r>
      <w:r w:rsidR="001C6F78" w:rsidRPr="00955183">
        <w:rPr>
          <w:rFonts w:ascii="Times New Roman" w:hAnsi="Times New Roman" w:cs="Times New Roman"/>
          <w:sz w:val="22"/>
          <w:szCs w:val="22"/>
        </w:rPr>
        <w:t xml:space="preserve"> terminology remains common today: Bahrain’s grand mosque is named Al-</w:t>
      </w:r>
      <w:proofErr w:type="spellStart"/>
      <w:r w:rsidR="001C6F78" w:rsidRPr="00955183">
        <w:rPr>
          <w:rFonts w:ascii="Times New Roman" w:hAnsi="Times New Roman" w:cs="Times New Roman"/>
          <w:sz w:val="22"/>
          <w:szCs w:val="22"/>
        </w:rPr>
        <w:t>Fatih</w:t>
      </w:r>
      <w:proofErr w:type="spellEnd"/>
      <w:r w:rsidR="001C6F78" w:rsidRPr="00955183">
        <w:rPr>
          <w:rFonts w:ascii="Times New Roman" w:hAnsi="Times New Roman" w:cs="Times New Roman"/>
          <w:sz w:val="22"/>
          <w:szCs w:val="22"/>
        </w:rPr>
        <w:t xml:space="preserve"> and is located by Al-</w:t>
      </w:r>
      <w:proofErr w:type="spellStart"/>
      <w:r w:rsidR="001C6F78" w:rsidRPr="00955183">
        <w:rPr>
          <w:rFonts w:ascii="Times New Roman" w:hAnsi="Times New Roman" w:cs="Times New Roman"/>
          <w:sz w:val="22"/>
          <w:szCs w:val="22"/>
        </w:rPr>
        <w:t>Fatih</w:t>
      </w:r>
      <w:proofErr w:type="spellEnd"/>
      <w:r w:rsidR="001C6F78" w:rsidRPr="00955183">
        <w:rPr>
          <w:rFonts w:ascii="Times New Roman" w:hAnsi="Times New Roman" w:cs="Times New Roman"/>
          <w:sz w:val="22"/>
          <w:szCs w:val="22"/>
        </w:rPr>
        <w:t xml:space="preserve"> highway,</w:t>
      </w:r>
      <w:r w:rsidR="001C6F78" w:rsidRPr="00955183">
        <w:rPr>
          <w:rFonts w:ascii="Times New Roman" w:hAnsi="Times New Roman" w:cs="Times New Roman"/>
          <w:sz w:val="22"/>
          <w:szCs w:val="22"/>
          <w:vertAlign w:val="superscript"/>
        </w:rPr>
        <w:footnoteReference w:id="9"/>
      </w:r>
      <w:r w:rsidR="001C6F78" w:rsidRPr="00955183">
        <w:rPr>
          <w:rFonts w:ascii="Times New Roman" w:hAnsi="Times New Roman" w:cs="Times New Roman"/>
          <w:sz w:val="22"/>
          <w:szCs w:val="22"/>
        </w:rPr>
        <w:t xml:space="preserve"> </w:t>
      </w:r>
      <w:r w:rsidRPr="00955183">
        <w:rPr>
          <w:rFonts w:ascii="Times New Roman" w:hAnsi="Times New Roman" w:cs="Times New Roman"/>
          <w:sz w:val="22"/>
          <w:szCs w:val="22"/>
        </w:rPr>
        <w:t xml:space="preserve">for example, and Shia opposition activists are routinely </w:t>
      </w:r>
      <w:r w:rsidR="00911C33" w:rsidRPr="00955183">
        <w:rPr>
          <w:rFonts w:ascii="Times New Roman" w:hAnsi="Times New Roman" w:cs="Times New Roman"/>
          <w:sz w:val="22"/>
          <w:szCs w:val="22"/>
        </w:rPr>
        <w:t>labeled</w:t>
      </w:r>
      <w:r w:rsidRPr="00955183">
        <w:rPr>
          <w:rFonts w:ascii="Times New Roman" w:hAnsi="Times New Roman" w:cs="Times New Roman"/>
          <w:sz w:val="22"/>
          <w:szCs w:val="22"/>
        </w:rPr>
        <w:t xml:space="preserve"> “Safavid loyalists of Iran” in state or pro-government media, with Iran cast as a modern incarnation of the Safavid Empire</w:t>
      </w:r>
      <w:r w:rsidR="001C6F78" w:rsidRPr="00955183">
        <w:rPr>
          <w:rFonts w:ascii="Times New Roman" w:hAnsi="Times New Roman" w:cs="Times New Roman"/>
          <w:sz w:val="22"/>
          <w:szCs w:val="22"/>
          <w:vertAlign w:val="superscript"/>
        </w:rPr>
        <w:footnoteReference w:id="10"/>
      </w:r>
      <w:r w:rsidR="00130022" w:rsidRPr="00955183">
        <w:rPr>
          <w:rFonts w:ascii="Times New Roman" w:hAnsi="Times New Roman" w:cs="Times New Roman"/>
          <w:sz w:val="22"/>
          <w:szCs w:val="22"/>
        </w:rPr>
        <w:t xml:space="preserve"> - despite the fact that</w:t>
      </w:r>
      <w:r w:rsidR="00613DB6" w:rsidRPr="00955183">
        <w:rPr>
          <w:rFonts w:ascii="Times New Roman" w:hAnsi="Times New Roman" w:cs="Times New Roman"/>
          <w:sz w:val="22"/>
          <w:szCs w:val="22"/>
        </w:rPr>
        <w:t xml:space="preserve"> an “overwhelming majority” of Bahrainis responded to a 1970 UN survey indicating that they sought an independent state separate from Iran, a decision that was confirmed by UN Security Council Resolution 278.</w:t>
      </w:r>
      <w:r w:rsidR="00613DB6" w:rsidRPr="00955183">
        <w:rPr>
          <w:rStyle w:val="FootnoteReference"/>
          <w:rFonts w:ascii="Times New Roman" w:hAnsi="Times New Roman" w:cs="Times New Roman"/>
          <w:sz w:val="22"/>
          <w:szCs w:val="22"/>
        </w:rPr>
        <w:footnoteReference w:id="11"/>
      </w:r>
      <w:r w:rsidR="00613DB6" w:rsidRPr="00955183">
        <w:rPr>
          <w:rFonts w:ascii="Times New Roman" w:hAnsi="Times New Roman" w:cs="Times New Roman"/>
          <w:sz w:val="22"/>
          <w:szCs w:val="22"/>
        </w:rPr>
        <w:t xml:space="preserve"> </w:t>
      </w:r>
      <w:r w:rsidR="000123DF" w:rsidRPr="00955183">
        <w:rPr>
          <w:rFonts w:ascii="Times New Roman" w:hAnsi="Times New Roman" w:cs="Times New Roman"/>
          <w:sz w:val="22"/>
          <w:szCs w:val="22"/>
        </w:rPr>
        <w:t xml:space="preserve">This </w:t>
      </w:r>
      <w:r w:rsidR="00613DB6" w:rsidRPr="00955183">
        <w:rPr>
          <w:rFonts w:ascii="Times New Roman" w:hAnsi="Times New Roman" w:cs="Times New Roman"/>
          <w:sz w:val="22"/>
          <w:szCs w:val="22"/>
        </w:rPr>
        <w:t>ethno</w:t>
      </w:r>
      <w:r w:rsidR="00911C33">
        <w:rPr>
          <w:rFonts w:ascii="Times New Roman" w:hAnsi="Times New Roman" w:cs="Times New Roman"/>
          <w:sz w:val="22"/>
          <w:szCs w:val="22"/>
        </w:rPr>
        <w:t>-</w:t>
      </w:r>
      <w:r w:rsidR="000123DF" w:rsidRPr="00955183">
        <w:rPr>
          <w:rFonts w:ascii="Times New Roman" w:hAnsi="Times New Roman" w:cs="Times New Roman"/>
          <w:sz w:val="22"/>
          <w:szCs w:val="22"/>
        </w:rPr>
        <w:t xml:space="preserve">religious narrative is used to legitimate </w:t>
      </w:r>
      <w:r w:rsidR="00613DB6" w:rsidRPr="00955183">
        <w:rPr>
          <w:rFonts w:ascii="Times New Roman" w:hAnsi="Times New Roman" w:cs="Times New Roman"/>
          <w:sz w:val="22"/>
          <w:szCs w:val="22"/>
        </w:rPr>
        <w:t xml:space="preserve">the </w:t>
      </w:r>
      <w:r w:rsidR="000123DF" w:rsidRPr="00955183">
        <w:rPr>
          <w:rFonts w:ascii="Times New Roman" w:hAnsi="Times New Roman" w:cs="Times New Roman"/>
          <w:sz w:val="22"/>
          <w:szCs w:val="22"/>
        </w:rPr>
        <w:t>inherent</w:t>
      </w:r>
      <w:r w:rsidR="00613DB6" w:rsidRPr="00955183">
        <w:rPr>
          <w:rFonts w:ascii="Times New Roman" w:hAnsi="Times New Roman" w:cs="Times New Roman"/>
          <w:sz w:val="22"/>
          <w:szCs w:val="22"/>
        </w:rPr>
        <w:t>ly undemocratic dynastic rule of</w:t>
      </w:r>
      <w:r w:rsidR="000123DF" w:rsidRPr="00955183">
        <w:rPr>
          <w:rFonts w:ascii="Times New Roman" w:hAnsi="Times New Roman" w:cs="Times New Roman"/>
          <w:sz w:val="22"/>
          <w:szCs w:val="22"/>
        </w:rPr>
        <w:t xml:space="preserve"> the minority Sunni royal family, and to marginalize and exclude members of the indigenous majority group.</w:t>
      </w:r>
    </w:p>
    <w:p w:rsidR="00F939AB" w:rsidRPr="00955183" w:rsidRDefault="00F939AB" w:rsidP="00BD365E">
      <w:pPr>
        <w:jc w:val="both"/>
        <w:rPr>
          <w:rFonts w:ascii="Times New Roman" w:hAnsi="Times New Roman" w:cs="Times New Roman"/>
          <w:sz w:val="22"/>
          <w:szCs w:val="22"/>
        </w:rPr>
      </w:pPr>
    </w:p>
    <w:p w:rsidR="00A904D6" w:rsidRDefault="00A904D6" w:rsidP="00A904D6">
      <w:pPr>
        <w:jc w:val="both"/>
        <w:rPr>
          <w:rFonts w:ascii="Times New Roman" w:hAnsi="Times New Roman" w:cs="Times New Roman"/>
          <w:sz w:val="22"/>
          <w:szCs w:val="22"/>
        </w:rPr>
      </w:pPr>
      <w:r w:rsidRPr="00955183">
        <w:rPr>
          <w:rFonts w:ascii="Times New Roman" w:hAnsi="Times New Roman" w:cs="Times New Roman"/>
          <w:sz w:val="22"/>
          <w:szCs w:val="22"/>
        </w:rPr>
        <w:t xml:space="preserve">The demand for self-determination can originate in a population ruled over by an outside power, or it can apply to a population that is marginalized in its own country. Bahrain fits the latter category, because it is a country ruled by a hereditary monarch, in which one family rules over the majority community. </w:t>
      </w:r>
      <w:r w:rsidR="00F939AB" w:rsidRPr="00955183">
        <w:rPr>
          <w:rFonts w:ascii="Times New Roman" w:hAnsi="Times New Roman" w:cs="Times New Roman"/>
          <w:sz w:val="22"/>
          <w:szCs w:val="22"/>
        </w:rPr>
        <w:t xml:space="preserve">Since the consolidation of Al Khalifa rule, and particularly since 2011, </w:t>
      </w:r>
      <w:r w:rsidR="00F34EBB" w:rsidRPr="00955183">
        <w:rPr>
          <w:rFonts w:ascii="Times New Roman" w:hAnsi="Times New Roman" w:cs="Times New Roman"/>
          <w:sz w:val="22"/>
          <w:szCs w:val="22"/>
        </w:rPr>
        <w:t xml:space="preserve">the </w:t>
      </w:r>
      <w:r w:rsidR="00F939AB" w:rsidRPr="00955183">
        <w:rPr>
          <w:rFonts w:ascii="Times New Roman" w:hAnsi="Times New Roman" w:cs="Times New Roman"/>
          <w:sz w:val="22"/>
          <w:szCs w:val="22"/>
        </w:rPr>
        <w:t xml:space="preserve">Baharna and Ajam </w:t>
      </w:r>
      <w:r w:rsidR="00F34EBB" w:rsidRPr="00955183">
        <w:rPr>
          <w:rFonts w:ascii="Times New Roman" w:hAnsi="Times New Roman" w:cs="Times New Roman"/>
          <w:sz w:val="22"/>
          <w:szCs w:val="22"/>
        </w:rPr>
        <w:t xml:space="preserve">have faced discrimination </w:t>
      </w:r>
      <w:r w:rsidR="00F939AB" w:rsidRPr="00955183">
        <w:rPr>
          <w:rFonts w:ascii="Times New Roman" w:hAnsi="Times New Roman" w:cs="Times New Roman"/>
          <w:sz w:val="22"/>
          <w:szCs w:val="22"/>
        </w:rPr>
        <w:t>in most aspects of daily life, from hiring</w:t>
      </w:r>
      <w:r>
        <w:rPr>
          <w:rFonts w:ascii="Times New Roman" w:hAnsi="Times New Roman" w:cs="Times New Roman"/>
          <w:sz w:val="22"/>
          <w:szCs w:val="22"/>
        </w:rPr>
        <w:t xml:space="preserve"> practices to social services. </w:t>
      </w:r>
    </w:p>
    <w:p w:rsidR="00A904D6" w:rsidRDefault="00A904D6" w:rsidP="00A904D6">
      <w:pPr>
        <w:jc w:val="both"/>
        <w:rPr>
          <w:rFonts w:ascii="Times New Roman" w:hAnsi="Times New Roman" w:cs="Times New Roman"/>
          <w:sz w:val="22"/>
          <w:szCs w:val="22"/>
        </w:rPr>
      </w:pPr>
    </w:p>
    <w:p w:rsidR="00A904D6" w:rsidRPr="00955183" w:rsidRDefault="00A904D6" w:rsidP="00A904D6">
      <w:pPr>
        <w:jc w:val="both"/>
        <w:rPr>
          <w:rFonts w:ascii="Times New Roman" w:hAnsi="Times New Roman" w:cs="Times New Roman"/>
          <w:sz w:val="22"/>
          <w:szCs w:val="22"/>
        </w:rPr>
      </w:pPr>
      <w:r>
        <w:rPr>
          <w:rFonts w:ascii="Times New Roman" w:hAnsi="Times New Roman" w:cs="Times New Roman"/>
          <w:sz w:val="22"/>
          <w:szCs w:val="22"/>
        </w:rPr>
        <w:t>While Bahrain is technically a constitutional monarchy, n</w:t>
      </w:r>
      <w:r w:rsidR="00F939AB" w:rsidRPr="00955183">
        <w:rPr>
          <w:rFonts w:ascii="Times New Roman" w:hAnsi="Times New Roman" w:cs="Times New Roman"/>
          <w:sz w:val="22"/>
          <w:szCs w:val="22"/>
        </w:rPr>
        <w:t>early all political power is concentrat</w:t>
      </w:r>
      <w:r w:rsidR="00130022" w:rsidRPr="00955183">
        <w:rPr>
          <w:rFonts w:ascii="Times New Roman" w:hAnsi="Times New Roman" w:cs="Times New Roman"/>
          <w:sz w:val="22"/>
          <w:szCs w:val="22"/>
        </w:rPr>
        <w:t xml:space="preserve">ed within the Al Khalifa </w:t>
      </w:r>
      <w:r w:rsidR="00F939AB" w:rsidRPr="00955183">
        <w:rPr>
          <w:rFonts w:ascii="Times New Roman" w:hAnsi="Times New Roman" w:cs="Times New Roman"/>
          <w:sz w:val="22"/>
          <w:szCs w:val="22"/>
        </w:rPr>
        <w:t xml:space="preserve">family and most key government posts are held by Al </w:t>
      </w:r>
      <w:proofErr w:type="spellStart"/>
      <w:r w:rsidR="00F939AB" w:rsidRPr="00955183">
        <w:rPr>
          <w:rFonts w:ascii="Times New Roman" w:hAnsi="Times New Roman" w:cs="Times New Roman"/>
          <w:sz w:val="22"/>
          <w:szCs w:val="22"/>
        </w:rPr>
        <w:t>Khalifas</w:t>
      </w:r>
      <w:proofErr w:type="spellEnd"/>
      <w:r w:rsidR="00F939AB" w:rsidRPr="00955183">
        <w:rPr>
          <w:rFonts w:ascii="Times New Roman" w:hAnsi="Times New Roman" w:cs="Times New Roman"/>
          <w:sz w:val="22"/>
          <w:szCs w:val="22"/>
        </w:rPr>
        <w:t xml:space="preserve"> or Sunni supporters.</w:t>
      </w:r>
      <w:r w:rsidR="001C6F78" w:rsidRPr="00955183">
        <w:rPr>
          <w:rFonts w:ascii="Times New Roman" w:hAnsi="Times New Roman" w:cs="Times New Roman"/>
          <w:sz w:val="22"/>
          <w:szCs w:val="22"/>
          <w:vertAlign w:val="superscript"/>
        </w:rPr>
        <w:footnoteReference w:id="12"/>
      </w:r>
      <w:r w:rsidR="001C6F78" w:rsidRPr="00955183">
        <w:rPr>
          <w:rFonts w:ascii="Times New Roman" w:hAnsi="Times New Roman" w:cs="Times New Roman"/>
          <w:sz w:val="22"/>
          <w:szCs w:val="22"/>
        </w:rPr>
        <w:t xml:space="preserve"> </w:t>
      </w:r>
      <w:r w:rsidRPr="00955183">
        <w:rPr>
          <w:rFonts w:ascii="Times New Roman" w:hAnsi="Times New Roman" w:cs="Times New Roman"/>
          <w:sz w:val="22"/>
          <w:szCs w:val="22"/>
        </w:rPr>
        <w:t>The parliament, known as the National Assembly, is deeply hamstrung and lacks the practical capacity to serve as an effective check on the royal family. All members of the upper house of the National Assembly</w:t>
      </w:r>
      <w:r w:rsidR="00772701">
        <w:rPr>
          <w:rFonts w:ascii="Times New Roman" w:hAnsi="Times New Roman" w:cs="Times New Roman"/>
          <w:sz w:val="22"/>
          <w:szCs w:val="22"/>
        </w:rPr>
        <w:t xml:space="preserve"> </w:t>
      </w:r>
      <w:r w:rsidRPr="00955183">
        <w:rPr>
          <w:rFonts w:ascii="Times New Roman" w:hAnsi="Times New Roman" w:cs="Times New Roman"/>
          <w:sz w:val="22"/>
          <w:szCs w:val="22"/>
        </w:rPr>
        <w:t>are appointed by the king, and the government has engaged in a host of abuses – including gerrymandering,</w:t>
      </w:r>
      <w:r w:rsidRPr="00955183">
        <w:rPr>
          <w:rFonts w:ascii="Times New Roman" w:hAnsi="Times New Roman" w:cs="Times New Roman"/>
          <w:sz w:val="22"/>
          <w:szCs w:val="22"/>
          <w:vertAlign w:val="superscript"/>
        </w:rPr>
        <w:footnoteReference w:id="13"/>
      </w:r>
      <w:r w:rsidRPr="00955183">
        <w:rPr>
          <w:rFonts w:ascii="Times New Roman" w:hAnsi="Times New Roman" w:cs="Times New Roman"/>
          <w:sz w:val="22"/>
          <w:szCs w:val="22"/>
        </w:rPr>
        <w:t xml:space="preserve"> voter fraud, and the outright dissolution of political opposition groups – to ensure that the lower house</w:t>
      </w:r>
      <w:r w:rsidR="00087DA5">
        <w:rPr>
          <w:rFonts w:ascii="Times New Roman" w:hAnsi="Times New Roman" w:cs="Times New Roman"/>
          <w:sz w:val="22"/>
          <w:szCs w:val="22"/>
        </w:rPr>
        <w:t xml:space="preserve"> </w:t>
      </w:r>
      <w:r w:rsidRPr="00955183">
        <w:rPr>
          <w:rFonts w:ascii="Times New Roman" w:hAnsi="Times New Roman" w:cs="Times New Roman"/>
          <w:sz w:val="22"/>
          <w:szCs w:val="22"/>
        </w:rPr>
        <w:t xml:space="preserve">is not representative. </w:t>
      </w:r>
    </w:p>
    <w:p w:rsidR="00A904D6" w:rsidRDefault="00A904D6" w:rsidP="00BD365E">
      <w:pPr>
        <w:jc w:val="both"/>
        <w:rPr>
          <w:rFonts w:ascii="Times New Roman" w:hAnsi="Times New Roman" w:cs="Times New Roman"/>
          <w:sz w:val="22"/>
          <w:szCs w:val="22"/>
        </w:rPr>
      </w:pPr>
    </w:p>
    <w:p w:rsidR="00F939AB" w:rsidRPr="00955183" w:rsidRDefault="001C6F78" w:rsidP="00BD365E">
      <w:pPr>
        <w:jc w:val="both"/>
        <w:rPr>
          <w:rFonts w:ascii="Times New Roman" w:hAnsi="Times New Roman" w:cs="Times New Roman"/>
          <w:sz w:val="22"/>
          <w:szCs w:val="22"/>
        </w:rPr>
      </w:pPr>
      <w:r w:rsidRPr="00955183">
        <w:rPr>
          <w:rFonts w:ascii="Times New Roman" w:hAnsi="Times New Roman" w:cs="Times New Roman"/>
          <w:sz w:val="22"/>
          <w:szCs w:val="22"/>
        </w:rPr>
        <w:lastRenderedPageBreak/>
        <w:t>As repeatedly documented by academics,</w:t>
      </w:r>
      <w:r w:rsidRPr="00955183">
        <w:rPr>
          <w:rFonts w:ascii="Times New Roman" w:hAnsi="Times New Roman" w:cs="Times New Roman"/>
          <w:sz w:val="22"/>
          <w:szCs w:val="22"/>
          <w:vertAlign w:val="superscript"/>
        </w:rPr>
        <w:footnoteReference w:id="14"/>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UN Special Procedures,</w:t>
      </w:r>
      <w:r w:rsidRPr="00955183">
        <w:rPr>
          <w:rFonts w:ascii="Times New Roman" w:hAnsi="Times New Roman" w:cs="Times New Roman"/>
          <w:sz w:val="22"/>
          <w:szCs w:val="22"/>
          <w:vertAlign w:val="superscript"/>
        </w:rPr>
        <w:footnoteReference w:id="15"/>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foreign governments,</w:t>
      </w:r>
      <w:r w:rsidRPr="00955183">
        <w:rPr>
          <w:rFonts w:ascii="Times New Roman" w:hAnsi="Times New Roman" w:cs="Times New Roman"/>
          <w:sz w:val="22"/>
          <w:szCs w:val="22"/>
          <w:vertAlign w:val="superscript"/>
        </w:rPr>
        <w:footnoteReference w:id="16"/>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and independent human rights organizations,</w:t>
      </w:r>
      <w:r w:rsidRPr="00955183">
        <w:rPr>
          <w:rFonts w:ascii="Times New Roman" w:hAnsi="Times New Roman" w:cs="Times New Roman"/>
          <w:sz w:val="22"/>
          <w:szCs w:val="22"/>
          <w:vertAlign w:val="superscript"/>
        </w:rPr>
        <w:footnoteReference w:id="17"/>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Bahraini authorities have specifically intensified restrictions on Shia religious and cultural rights since 2011, when nearly half the kingdom’s population protested for democratic and human rights reforms.</w:t>
      </w:r>
      <w:r w:rsidRPr="00955183">
        <w:rPr>
          <w:rFonts w:ascii="Times New Roman" w:hAnsi="Times New Roman" w:cs="Times New Roman"/>
          <w:sz w:val="22"/>
          <w:szCs w:val="22"/>
          <w:vertAlign w:val="superscript"/>
        </w:rPr>
        <w:footnoteReference w:id="18"/>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 xml:space="preserve">Despite a substantial Sunni presence within the uprising and no evidence of </w:t>
      </w:r>
      <w:r w:rsidR="00130022" w:rsidRPr="00955183">
        <w:rPr>
          <w:rFonts w:ascii="Times New Roman" w:hAnsi="Times New Roman" w:cs="Times New Roman"/>
          <w:sz w:val="22"/>
          <w:szCs w:val="22"/>
        </w:rPr>
        <w:t>external involvement in the protests</w:t>
      </w:r>
      <w:r w:rsidR="00F939AB" w:rsidRPr="00955183">
        <w:rPr>
          <w:rFonts w:ascii="Times New Roman" w:hAnsi="Times New Roman" w:cs="Times New Roman"/>
          <w:sz w:val="22"/>
          <w:szCs w:val="22"/>
        </w:rPr>
        <w:t>,</w:t>
      </w:r>
      <w:r w:rsidR="00130022" w:rsidRPr="00955183">
        <w:rPr>
          <w:rStyle w:val="FootnoteReference"/>
          <w:rFonts w:ascii="Times New Roman" w:hAnsi="Times New Roman" w:cs="Times New Roman"/>
          <w:sz w:val="22"/>
          <w:szCs w:val="22"/>
        </w:rPr>
        <w:footnoteReference w:id="19"/>
      </w:r>
      <w:r w:rsidR="00F939AB" w:rsidRPr="00955183">
        <w:rPr>
          <w:rFonts w:ascii="Times New Roman" w:hAnsi="Times New Roman" w:cs="Times New Roman"/>
          <w:sz w:val="22"/>
          <w:szCs w:val="22"/>
        </w:rPr>
        <w:t xml:space="preserve"> th</w:t>
      </w:r>
      <w:r w:rsidR="00130022" w:rsidRPr="00955183">
        <w:rPr>
          <w:rFonts w:ascii="Times New Roman" w:hAnsi="Times New Roman" w:cs="Times New Roman"/>
          <w:sz w:val="22"/>
          <w:szCs w:val="22"/>
        </w:rPr>
        <w:t>e government characterized the</w:t>
      </w:r>
      <w:r w:rsidR="00F939AB" w:rsidRPr="00955183">
        <w:rPr>
          <w:rFonts w:ascii="Times New Roman" w:hAnsi="Times New Roman" w:cs="Times New Roman"/>
          <w:sz w:val="22"/>
          <w:szCs w:val="22"/>
        </w:rPr>
        <w:t xml:space="preserve"> movement as Shia-led and instigated by Iran,</w:t>
      </w:r>
      <w:r w:rsidRPr="00955183">
        <w:rPr>
          <w:rFonts w:ascii="Times New Roman" w:hAnsi="Times New Roman" w:cs="Times New Roman"/>
          <w:sz w:val="22"/>
          <w:szCs w:val="22"/>
          <w:vertAlign w:val="superscript"/>
        </w:rPr>
        <w:footnoteReference w:id="20"/>
      </w:r>
      <w:r w:rsidRPr="00955183">
        <w:rPr>
          <w:rFonts w:ascii="Times New Roman" w:hAnsi="Times New Roman" w:cs="Times New Roman"/>
          <w:sz w:val="22"/>
          <w:szCs w:val="22"/>
        </w:rPr>
        <w:t xml:space="preserve"> </w:t>
      </w:r>
      <w:r w:rsidR="00F939AB" w:rsidRPr="00955183">
        <w:rPr>
          <w:rFonts w:ascii="Times New Roman" w:hAnsi="Times New Roman" w:cs="Times New Roman"/>
          <w:sz w:val="22"/>
          <w:szCs w:val="22"/>
        </w:rPr>
        <w:t>driving increased attacks on Shia political participation and religious traditions. Security forces routinely employ violence to suppress the Shia community’s rights to free assembly, free association, fr</w:t>
      </w:r>
      <w:r w:rsidR="00613DB6" w:rsidRPr="00955183">
        <w:rPr>
          <w:rFonts w:ascii="Times New Roman" w:hAnsi="Times New Roman" w:cs="Times New Roman"/>
          <w:sz w:val="22"/>
          <w:szCs w:val="22"/>
        </w:rPr>
        <w:t>ee speech, and free cultural or</w:t>
      </w:r>
      <w:r w:rsidR="00F939AB" w:rsidRPr="00955183">
        <w:rPr>
          <w:rFonts w:ascii="Times New Roman" w:hAnsi="Times New Roman" w:cs="Times New Roman"/>
          <w:sz w:val="22"/>
          <w:szCs w:val="22"/>
        </w:rPr>
        <w:t xml:space="preserve"> religious expression. Conversely, the Bahraini authorities have also virtually barred Shia from employment in the security services, preventing the majority community from participating in national policing and defense</w:t>
      </w:r>
      <w:r w:rsidR="00613DB6" w:rsidRPr="00955183">
        <w:rPr>
          <w:rFonts w:ascii="Times New Roman" w:hAnsi="Times New Roman" w:cs="Times New Roman"/>
          <w:sz w:val="22"/>
          <w:szCs w:val="22"/>
        </w:rPr>
        <w:t>.</w:t>
      </w:r>
      <w:r w:rsidR="00EB197B">
        <w:rPr>
          <w:rStyle w:val="FootnoteReference"/>
          <w:rFonts w:ascii="Times New Roman" w:hAnsi="Times New Roman" w:cs="Times New Roman"/>
          <w:sz w:val="22"/>
          <w:szCs w:val="22"/>
        </w:rPr>
        <w:footnoteReference w:id="21"/>
      </w:r>
    </w:p>
    <w:p w:rsidR="00A6478C" w:rsidRPr="00955183" w:rsidRDefault="00A6478C" w:rsidP="00BD365E">
      <w:pPr>
        <w:jc w:val="both"/>
        <w:rPr>
          <w:rFonts w:ascii="Times New Roman" w:hAnsi="Times New Roman" w:cs="Times New Roman"/>
          <w:sz w:val="22"/>
          <w:szCs w:val="22"/>
        </w:rPr>
      </w:pPr>
    </w:p>
    <w:p w:rsidR="009F3DB4" w:rsidRPr="00955183" w:rsidRDefault="008C5C99" w:rsidP="009F3DB4">
      <w:pPr>
        <w:jc w:val="both"/>
        <w:rPr>
          <w:rFonts w:ascii="Times New Roman" w:hAnsi="Times New Roman" w:cs="Times New Roman"/>
          <w:sz w:val="22"/>
          <w:szCs w:val="22"/>
        </w:rPr>
      </w:pPr>
      <w:r w:rsidRPr="00955183">
        <w:rPr>
          <w:rFonts w:ascii="Times New Roman" w:hAnsi="Times New Roman" w:cs="Times New Roman"/>
          <w:sz w:val="22"/>
          <w:szCs w:val="22"/>
        </w:rPr>
        <w:t>Combined with the</w:t>
      </w:r>
      <w:r w:rsidR="00F34EBB" w:rsidRPr="00955183">
        <w:rPr>
          <w:rFonts w:ascii="Times New Roman" w:hAnsi="Times New Roman" w:cs="Times New Roman"/>
          <w:sz w:val="22"/>
          <w:szCs w:val="22"/>
        </w:rPr>
        <w:t xml:space="preserve"> </w:t>
      </w:r>
      <w:r w:rsidRPr="00955183">
        <w:rPr>
          <w:rFonts w:ascii="Times New Roman" w:hAnsi="Times New Roman" w:cs="Times New Roman"/>
          <w:sz w:val="22"/>
          <w:szCs w:val="22"/>
        </w:rPr>
        <w:t>kingdom’s</w:t>
      </w:r>
      <w:r w:rsidR="00F34EBB" w:rsidRPr="00955183">
        <w:rPr>
          <w:rFonts w:ascii="Times New Roman" w:hAnsi="Times New Roman" w:cs="Times New Roman"/>
          <w:sz w:val="22"/>
          <w:szCs w:val="22"/>
        </w:rPr>
        <w:t xml:space="preserve"> broader </w:t>
      </w:r>
      <w:r w:rsidRPr="00955183">
        <w:rPr>
          <w:rFonts w:ascii="Times New Roman" w:hAnsi="Times New Roman" w:cs="Times New Roman"/>
          <w:sz w:val="22"/>
          <w:szCs w:val="22"/>
        </w:rPr>
        <w:t xml:space="preserve">restrictions on free expression, assembly, and association (see </w:t>
      </w:r>
      <w:r w:rsidR="00087DA5">
        <w:rPr>
          <w:rFonts w:ascii="Times New Roman" w:hAnsi="Times New Roman" w:cs="Times New Roman"/>
          <w:sz w:val="22"/>
          <w:szCs w:val="22"/>
        </w:rPr>
        <w:t>Sections VI, VII, and VIII</w:t>
      </w:r>
      <w:r w:rsidR="00A904D6">
        <w:rPr>
          <w:rFonts w:ascii="Times New Roman" w:hAnsi="Times New Roman" w:cs="Times New Roman"/>
          <w:sz w:val="22"/>
          <w:szCs w:val="22"/>
        </w:rPr>
        <w:t>, below</w:t>
      </w:r>
      <w:r w:rsidRPr="00955183">
        <w:rPr>
          <w:rFonts w:ascii="Times New Roman" w:hAnsi="Times New Roman" w:cs="Times New Roman"/>
          <w:sz w:val="22"/>
          <w:szCs w:val="22"/>
        </w:rPr>
        <w:t>)</w:t>
      </w:r>
      <w:r w:rsidR="00A904D6" w:rsidRPr="00955183">
        <w:rPr>
          <w:rFonts w:ascii="Times New Roman" w:hAnsi="Times New Roman" w:cs="Times New Roman"/>
          <w:sz w:val="22"/>
          <w:szCs w:val="22"/>
        </w:rPr>
        <w:t>, Bahrain’s</w:t>
      </w:r>
      <w:r w:rsidRPr="00955183">
        <w:rPr>
          <w:rFonts w:ascii="Times New Roman" w:hAnsi="Times New Roman" w:cs="Times New Roman"/>
          <w:sz w:val="22"/>
          <w:szCs w:val="22"/>
        </w:rPr>
        <w:t xml:space="preserve"> political system </w:t>
      </w:r>
      <w:r w:rsidR="00A904D6">
        <w:rPr>
          <w:rFonts w:ascii="Times New Roman" w:hAnsi="Times New Roman" w:cs="Times New Roman"/>
          <w:sz w:val="22"/>
          <w:szCs w:val="22"/>
        </w:rPr>
        <w:t>precludes</w:t>
      </w:r>
      <w:r w:rsidRPr="00955183">
        <w:rPr>
          <w:rFonts w:ascii="Times New Roman" w:hAnsi="Times New Roman" w:cs="Times New Roman"/>
          <w:sz w:val="22"/>
          <w:szCs w:val="22"/>
        </w:rPr>
        <w:t xml:space="preserve"> </w:t>
      </w:r>
      <w:r w:rsidR="00DA63BF" w:rsidRPr="00955183">
        <w:rPr>
          <w:rFonts w:ascii="Times New Roman" w:hAnsi="Times New Roman" w:cs="Times New Roman"/>
          <w:sz w:val="22"/>
          <w:szCs w:val="22"/>
        </w:rPr>
        <w:t xml:space="preserve">real </w:t>
      </w:r>
      <w:r w:rsidRPr="00955183">
        <w:rPr>
          <w:rFonts w:ascii="Times New Roman" w:hAnsi="Times New Roman" w:cs="Times New Roman"/>
          <w:sz w:val="22"/>
          <w:szCs w:val="22"/>
        </w:rPr>
        <w:t>self-determination for</w:t>
      </w:r>
      <w:r w:rsidR="00DA63BF" w:rsidRPr="00955183">
        <w:rPr>
          <w:rFonts w:ascii="Times New Roman" w:hAnsi="Times New Roman" w:cs="Times New Roman"/>
          <w:sz w:val="22"/>
          <w:szCs w:val="22"/>
        </w:rPr>
        <w:t xml:space="preserve"> the</w:t>
      </w:r>
      <w:r w:rsidR="00A6478C" w:rsidRPr="00955183">
        <w:rPr>
          <w:rFonts w:ascii="Times New Roman" w:hAnsi="Times New Roman" w:cs="Times New Roman"/>
          <w:sz w:val="22"/>
          <w:szCs w:val="22"/>
        </w:rPr>
        <w:t xml:space="preserve"> S</w:t>
      </w:r>
      <w:r w:rsidR="00DA63BF" w:rsidRPr="00955183">
        <w:rPr>
          <w:rFonts w:ascii="Times New Roman" w:hAnsi="Times New Roman" w:cs="Times New Roman"/>
          <w:sz w:val="22"/>
          <w:szCs w:val="22"/>
        </w:rPr>
        <w:t>hia and Ajam populations. The</w:t>
      </w:r>
      <w:r w:rsidR="00A6478C" w:rsidRPr="00955183">
        <w:rPr>
          <w:rFonts w:ascii="Times New Roman" w:hAnsi="Times New Roman" w:cs="Times New Roman"/>
          <w:sz w:val="22"/>
          <w:szCs w:val="22"/>
        </w:rPr>
        <w:t xml:space="preserve"> royal family and its supporters </w:t>
      </w:r>
      <w:r w:rsidR="00A904D6">
        <w:rPr>
          <w:rFonts w:ascii="Times New Roman" w:hAnsi="Times New Roman" w:cs="Times New Roman"/>
          <w:sz w:val="22"/>
          <w:szCs w:val="22"/>
        </w:rPr>
        <w:t>claim ultimate authority over decisions shaping</w:t>
      </w:r>
      <w:r w:rsidR="00A6478C" w:rsidRPr="00955183">
        <w:rPr>
          <w:rFonts w:ascii="Times New Roman" w:hAnsi="Times New Roman" w:cs="Times New Roman"/>
          <w:sz w:val="22"/>
          <w:szCs w:val="22"/>
        </w:rPr>
        <w:t xml:space="preserve"> Bahrain’s political status and economic, cultural</w:t>
      </w:r>
      <w:r w:rsidR="00DA63BF" w:rsidRPr="00955183">
        <w:rPr>
          <w:rFonts w:ascii="Times New Roman" w:hAnsi="Times New Roman" w:cs="Times New Roman"/>
          <w:sz w:val="22"/>
          <w:szCs w:val="22"/>
        </w:rPr>
        <w:t>,</w:t>
      </w:r>
      <w:r w:rsidR="00A6478C" w:rsidRPr="00955183">
        <w:rPr>
          <w:rFonts w:ascii="Times New Roman" w:hAnsi="Times New Roman" w:cs="Times New Roman"/>
          <w:sz w:val="22"/>
          <w:szCs w:val="22"/>
        </w:rPr>
        <w:t xml:space="preserve"> and social development</w:t>
      </w:r>
      <w:r w:rsidR="00DA63BF" w:rsidRPr="00955183">
        <w:rPr>
          <w:rFonts w:ascii="Times New Roman" w:hAnsi="Times New Roman" w:cs="Times New Roman"/>
          <w:sz w:val="22"/>
          <w:szCs w:val="22"/>
        </w:rPr>
        <w:t>,</w:t>
      </w:r>
      <w:r w:rsidR="00A6478C" w:rsidRPr="00955183">
        <w:rPr>
          <w:rFonts w:ascii="Times New Roman" w:hAnsi="Times New Roman" w:cs="Times New Roman"/>
          <w:sz w:val="22"/>
          <w:szCs w:val="22"/>
        </w:rPr>
        <w:t xml:space="preserve"> they have marginalized the rest of Bahrain’s population. </w:t>
      </w:r>
      <w:r w:rsidR="00DA63BF" w:rsidRPr="00955183">
        <w:rPr>
          <w:rFonts w:ascii="Times New Roman" w:hAnsi="Times New Roman" w:cs="Times New Roman"/>
          <w:sz w:val="22"/>
          <w:szCs w:val="22"/>
        </w:rPr>
        <w:t>Simultaneously, ethno</w:t>
      </w:r>
      <w:r w:rsidR="00911C33">
        <w:rPr>
          <w:rFonts w:ascii="Times New Roman" w:hAnsi="Times New Roman" w:cs="Times New Roman"/>
          <w:sz w:val="22"/>
          <w:szCs w:val="22"/>
        </w:rPr>
        <w:t>-</w:t>
      </w:r>
      <w:r w:rsidR="00DA63BF" w:rsidRPr="00955183">
        <w:rPr>
          <w:rFonts w:ascii="Times New Roman" w:hAnsi="Times New Roman" w:cs="Times New Roman"/>
          <w:sz w:val="22"/>
          <w:szCs w:val="22"/>
        </w:rPr>
        <w:t>religious discrimination and</w:t>
      </w:r>
      <w:r w:rsidR="00A6478C" w:rsidRPr="00955183">
        <w:rPr>
          <w:rFonts w:ascii="Times New Roman" w:hAnsi="Times New Roman" w:cs="Times New Roman"/>
          <w:sz w:val="22"/>
          <w:szCs w:val="22"/>
        </w:rPr>
        <w:t xml:space="preserve"> the imposition of </w:t>
      </w:r>
      <w:r w:rsidR="004D4FC7" w:rsidRPr="00955183">
        <w:rPr>
          <w:rFonts w:ascii="Times New Roman" w:hAnsi="Times New Roman" w:cs="Times New Roman"/>
          <w:sz w:val="22"/>
          <w:szCs w:val="22"/>
        </w:rPr>
        <w:t>wide-ranging</w:t>
      </w:r>
      <w:r w:rsidR="00DA63BF" w:rsidRPr="00955183">
        <w:rPr>
          <w:rFonts w:ascii="Times New Roman" w:hAnsi="Times New Roman" w:cs="Times New Roman"/>
          <w:sz w:val="22"/>
          <w:szCs w:val="22"/>
        </w:rPr>
        <w:t xml:space="preserve"> restrictions on</w:t>
      </w:r>
      <w:r w:rsidR="00A6478C" w:rsidRPr="00955183">
        <w:rPr>
          <w:rFonts w:ascii="Times New Roman" w:hAnsi="Times New Roman" w:cs="Times New Roman"/>
          <w:sz w:val="22"/>
          <w:szCs w:val="22"/>
        </w:rPr>
        <w:t xml:space="preserve"> those who </w:t>
      </w:r>
      <w:r w:rsidR="00DA63BF" w:rsidRPr="00955183">
        <w:rPr>
          <w:rFonts w:ascii="Times New Roman" w:hAnsi="Times New Roman" w:cs="Times New Roman"/>
          <w:sz w:val="22"/>
          <w:szCs w:val="22"/>
        </w:rPr>
        <w:t>disagree with the royal family have</w:t>
      </w:r>
      <w:r w:rsidR="00A6478C" w:rsidRPr="00955183">
        <w:rPr>
          <w:rFonts w:ascii="Times New Roman" w:hAnsi="Times New Roman" w:cs="Times New Roman"/>
          <w:sz w:val="22"/>
          <w:szCs w:val="22"/>
        </w:rPr>
        <w:t xml:space="preserve"> </w:t>
      </w:r>
      <w:r w:rsidR="00DA63BF" w:rsidRPr="00955183">
        <w:rPr>
          <w:rFonts w:ascii="Times New Roman" w:hAnsi="Times New Roman" w:cs="Times New Roman"/>
          <w:sz w:val="22"/>
          <w:szCs w:val="22"/>
        </w:rPr>
        <w:t xml:space="preserve">prevented vast swathes of Bahrain’s population from participating in these same key </w:t>
      </w:r>
      <w:r w:rsidR="00A904D6">
        <w:rPr>
          <w:rFonts w:ascii="Times New Roman" w:hAnsi="Times New Roman" w:cs="Times New Roman"/>
          <w:sz w:val="22"/>
          <w:szCs w:val="22"/>
        </w:rPr>
        <w:t>decisions</w:t>
      </w:r>
      <w:r w:rsidR="00A6478C" w:rsidRPr="00955183">
        <w:rPr>
          <w:rFonts w:ascii="Times New Roman" w:hAnsi="Times New Roman" w:cs="Times New Roman"/>
          <w:sz w:val="22"/>
          <w:szCs w:val="22"/>
        </w:rPr>
        <w:t xml:space="preserve">. It is not simply that the majority of Bahrainis </w:t>
      </w:r>
      <w:r w:rsidR="00DA63BF" w:rsidRPr="00955183">
        <w:rPr>
          <w:rFonts w:ascii="Times New Roman" w:hAnsi="Times New Roman" w:cs="Times New Roman"/>
          <w:sz w:val="22"/>
          <w:szCs w:val="22"/>
        </w:rPr>
        <w:t>are denied a say in the</w:t>
      </w:r>
      <w:r w:rsidR="00A6478C" w:rsidRPr="00955183">
        <w:rPr>
          <w:rFonts w:ascii="Times New Roman" w:hAnsi="Times New Roman" w:cs="Times New Roman"/>
          <w:sz w:val="22"/>
          <w:szCs w:val="22"/>
        </w:rPr>
        <w:t xml:space="preserve"> direction of their country: it is that if they try to claim a voice in the discussion, they face violence, torture, legal penalties, and even death.</w:t>
      </w:r>
      <w:r w:rsidR="00A6478C" w:rsidRPr="00955183">
        <w:rPr>
          <w:rFonts w:ascii="Times New Roman" w:hAnsi="Times New Roman" w:cs="Times New Roman"/>
          <w:sz w:val="22"/>
          <w:szCs w:val="22"/>
          <w:vertAlign w:val="superscript"/>
        </w:rPr>
        <w:footnoteReference w:id="22"/>
      </w:r>
      <w:r w:rsidR="009F3DB4">
        <w:rPr>
          <w:rFonts w:ascii="Times New Roman" w:hAnsi="Times New Roman" w:cs="Times New Roman"/>
          <w:sz w:val="22"/>
          <w:szCs w:val="22"/>
        </w:rPr>
        <w:t xml:space="preserve"> </w:t>
      </w:r>
      <w:r w:rsidR="009F3DB4" w:rsidRPr="00955183">
        <w:rPr>
          <w:rFonts w:ascii="Times New Roman" w:hAnsi="Times New Roman" w:cs="Times New Roman"/>
          <w:sz w:val="22"/>
          <w:szCs w:val="22"/>
        </w:rPr>
        <w:t xml:space="preserve">The actions of Bahrainis who peacefully demonstrate, vote, or otherwise beseech their government for reform are sanctioned and encouraged </w:t>
      </w:r>
      <w:r w:rsidR="00722979">
        <w:rPr>
          <w:rFonts w:ascii="Times New Roman" w:hAnsi="Times New Roman" w:cs="Times New Roman"/>
          <w:sz w:val="22"/>
          <w:szCs w:val="22"/>
        </w:rPr>
        <w:t>under the Covenant</w:t>
      </w:r>
      <w:r w:rsidR="009F3DB4" w:rsidRPr="00955183">
        <w:rPr>
          <w:rFonts w:ascii="Times New Roman" w:hAnsi="Times New Roman" w:cs="Times New Roman"/>
          <w:sz w:val="22"/>
          <w:szCs w:val="22"/>
        </w:rPr>
        <w:t>. The government’s consistently discriminatory, violent, and repressive response is in clear violation.</w:t>
      </w:r>
    </w:p>
    <w:p w:rsidR="00D07BE3" w:rsidRPr="00955183" w:rsidRDefault="00D07BE3" w:rsidP="00BD365E">
      <w:pPr>
        <w:jc w:val="both"/>
        <w:rPr>
          <w:rFonts w:ascii="Times New Roman" w:hAnsi="Times New Roman" w:cs="Times New Roman"/>
          <w:b/>
          <w:bCs/>
          <w:sz w:val="22"/>
          <w:szCs w:val="22"/>
        </w:rPr>
      </w:pPr>
    </w:p>
    <w:p w:rsidR="00980B0F" w:rsidRPr="00722979" w:rsidRDefault="00B00211" w:rsidP="00BD365E">
      <w:pPr>
        <w:jc w:val="both"/>
        <w:rPr>
          <w:rFonts w:ascii="Times New Roman" w:hAnsi="Times New Roman" w:cs="Times New Roman"/>
          <w:i/>
          <w:sz w:val="22"/>
          <w:szCs w:val="22"/>
        </w:rPr>
      </w:pPr>
      <w:r w:rsidRPr="00955183">
        <w:rPr>
          <w:rFonts w:ascii="Times New Roman" w:hAnsi="Times New Roman" w:cs="Times New Roman"/>
          <w:bCs/>
          <w:sz w:val="22"/>
          <w:szCs w:val="22"/>
        </w:rPr>
        <w:t xml:space="preserve">For more information, please refer to ADHRB’s July 2017 submission to the </w:t>
      </w:r>
      <w:r w:rsidRPr="00955183">
        <w:rPr>
          <w:rFonts w:ascii="Times New Roman" w:hAnsi="Times New Roman" w:cs="Times New Roman"/>
          <w:sz w:val="22"/>
          <w:szCs w:val="22"/>
        </w:rPr>
        <w:t>Committee on the Elimination of Racial Discrimination.</w:t>
      </w:r>
      <w:r w:rsidRPr="00955183">
        <w:rPr>
          <w:rStyle w:val="FootnoteReference"/>
          <w:rFonts w:ascii="Times New Roman" w:hAnsi="Times New Roman" w:cs="Times New Roman"/>
          <w:sz w:val="22"/>
          <w:szCs w:val="22"/>
        </w:rPr>
        <w:footnoteReference w:id="23"/>
      </w:r>
    </w:p>
    <w:p w:rsidR="00D23AF3" w:rsidRPr="00955183" w:rsidRDefault="00D23AF3" w:rsidP="00BD365E">
      <w:pPr>
        <w:jc w:val="both"/>
        <w:rPr>
          <w:rFonts w:ascii="Times New Roman" w:hAnsi="Times New Roman" w:cs="Times New Roman"/>
          <w:sz w:val="22"/>
          <w:szCs w:val="22"/>
        </w:rPr>
      </w:pPr>
    </w:p>
    <w:p w:rsidR="00D23AF3" w:rsidRPr="00955183" w:rsidRDefault="00772701"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III</w:t>
      </w:r>
      <w:r w:rsidR="001C6F78" w:rsidRPr="00955183">
        <w:rPr>
          <w:rFonts w:ascii="Times New Roman" w:hAnsi="Times New Roman" w:cs="Times New Roman"/>
          <w:b/>
          <w:sz w:val="22"/>
          <w:szCs w:val="22"/>
          <w:u w:val="single"/>
        </w:rPr>
        <w:t xml:space="preserve">. </w:t>
      </w:r>
      <w:r w:rsidR="00CD48C6">
        <w:rPr>
          <w:rFonts w:ascii="Times New Roman" w:hAnsi="Times New Roman" w:cs="Times New Roman"/>
          <w:b/>
          <w:sz w:val="22"/>
          <w:szCs w:val="22"/>
          <w:u w:val="single"/>
        </w:rPr>
        <w:t xml:space="preserve">States of Emergency: </w:t>
      </w:r>
      <w:r w:rsidR="00306B62" w:rsidRPr="00955183">
        <w:rPr>
          <w:rFonts w:ascii="Times New Roman" w:hAnsi="Times New Roman" w:cs="Times New Roman"/>
          <w:b/>
          <w:sz w:val="22"/>
          <w:szCs w:val="22"/>
          <w:u w:val="single"/>
        </w:rPr>
        <w:t>Destroying, Limiting, or Derogating from Rights Provided in the</w:t>
      </w:r>
      <w:r w:rsidR="009C4EF2" w:rsidRPr="00955183">
        <w:rPr>
          <w:rFonts w:ascii="Times New Roman" w:hAnsi="Times New Roman" w:cs="Times New Roman"/>
          <w:b/>
          <w:sz w:val="22"/>
          <w:szCs w:val="22"/>
          <w:u w:val="single"/>
        </w:rPr>
        <w:t xml:space="preserve"> Covenant</w:t>
      </w:r>
      <w:r w:rsidR="00306B62" w:rsidRPr="00955183">
        <w:rPr>
          <w:rFonts w:ascii="Times New Roman" w:hAnsi="Times New Roman" w:cs="Times New Roman"/>
          <w:b/>
          <w:sz w:val="22"/>
          <w:szCs w:val="22"/>
          <w:u w:val="single"/>
        </w:rPr>
        <w:t xml:space="preserve"> (Articles 4 and 5)</w:t>
      </w:r>
    </w:p>
    <w:p w:rsidR="00834768" w:rsidRPr="00955183" w:rsidRDefault="00834768" w:rsidP="00BD365E">
      <w:pPr>
        <w:jc w:val="both"/>
        <w:rPr>
          <w:rFonts w:ascii="Times New Roman" w:hAnsi="Times New Roman" w:cs="Times New Roman"/>
          <w:b/>
          <w:sz w:val="22"/>
          <w:szCs w:val="22"/>
        </w:rPr>
      </w:pPr>
    </w:p>
    <w:p w:rsidR="0055208C" w:rsidRPr="00955183" w:rsidRDefault="00834768"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As noted in Bahrain’s </w:t>
      </w:r>
      <w:r w:rsidR="001C2B1A" w:rsidRPr="00955183">
        <w:rPr>
          <w:rFonts w:ascii="Times New Roman" w:hAnsi="Times New Roman" w:cs="Times New Roman"/>
          <w:sz w:val="22"/>
          <w:szCs w:val="22"/>
        </w:rPr>
        <w:t>periodic</w:t>
      </w:r>
      <w:r w:rsidRPr="00955183">
        <w:rPr>
          <w:rFonts w:ascii="Times New Roman" w:hAnsi="Times New Roman" w:cs="Times New Roman"/>
          <w:sz w:val="22"/>
          <w:szCs w:val="22"/>
        </w:rPr>
        <w:t xml:space="preserve"> report</w:t>
      </w:r>
      <w:r w:rsidR="00E14F31" w:rsidRPr="00955183">
        <w:rPr>
          <w:rFonts w:ascii="Times New Roman" w:hAnsi="Times New Roman" w:cs="Times New Roman"/>
          <w:sz w:val="22"/>
          <w:szCs w:val="22"/>
        </w:rPr>
        <w:t xml:space="preserve"> to the Committee</w:t>
      </w:r>
      <w:r w:rsidRPr="00955183">
        <w:rPr>
          <w:rFonts w:ascii="Times New Roman" w:hAnsi="Times New Roman" w:cs="Times New Roman"/>
          <w:sz w:val="22"/>
          <w:szCs w:val="22"/>
        </w:rPr>
        <w:t>,</w:t>
      </w:r>
      <w:r w:rsidR="001C2B1A" w:rsidRPr="00955183">
        <w:rPr>
          <w:rStyle w:val="FootnoteReference"/>
          <w:rFonts w:ascii="Times New Roman" w:hAnsi="Times New Roman" w:cs="Times New Roman"/>
          <w:sz w:val="22"/>
          <w:szCs w:val="22"/>
        </w:rPr>
        <w:footnoteReference w:id="24"/>
      </w:r>
      <w:r w:rsidRPr="00955183">
        <w:rPr>
          <w:rFonts w:ascii="Times New Roman" w:hAnsi="Times New Roman" w:cs="Times New Roman"/>
          <w:sz w:val="22"/>
          <w:szCs w:val="22"/>
        </w:rPr>
        <w:t xml:space="preserve"> the constitution allows the king to declare states of emergency that permit the authorities to abrogate constitutional protections and international obligations.</w:t>
      </w:r>
      <w:r w:rsidR="0055208C" w:rsidRPr="00955183">
        <w:rPr>
          <w:rFonts w:ascii="Times New Roman" w:hAnsi="Times New Roman" w:cs="Times New Roman"/>
          <w:sz w:val="22"/>
          <w:szCs w:val="22"/>
        </w:rPr>
        <w:t xml:space="preserve"> </w:t>
      </w:r>
      <w:r w:rsidR="0055208C" w:rsidRPr="00955183">
        <w:rPr>
          <w:rFonts w:ascii="Times New Roman" w:hAnsi="Times New Roman" w:cs="Times New Roman"/>
          <w:sz w:val="22"/>
          <w:szCs w:val="22"/>
        </w:rPr>
        <w:lastRenderedPageBreak/>
        <w:t xml:space="preserve">During such </w:t>
      </w:r>
      <w:r w:rsidR="00A904D6">
        <w:rPr>
          <w:rFonts w:ascii="Times New Roman" w:hAnsi="Times New Roman" w:cs="Times New Roman"/>
          <w:sz w:val="22"/>
          <w:szCs w:val="22"/>
        </w:rPr>
        <w:t>time,</w:t>
      </w:r>
      <w:r w:rsidR="0055208C" w:rsidRPr="00955183">
        <w:rPr>
          <w:rFonts w:ascii="Times New Roman" w:hAnsi="Times New Roman" w:cs="Times New Roman"/>
          <w:sz w:val="22"/>
          <w:szCs w:val="22"/>
        </w:rPr>
        <w:t xml:space="preserve"> the king is also empowered to establish military tribunals with jurisdiction over the general public. The king utilized this authority in 2011, when he declared a State of National Safety, created National Safety Courts (NSC) run by </w:t>
      </w:r>
      <w:r w:rsidR="00BC64E2" w:rsidRPr="00955183">
        <w:rPr>
          <w:rFonts w:ascii="Times New Roman" w:hAnsi="Times New Roman" w:cs="Times New Roman"/>
          <w:sz w:val="22"/>
          <w:szCs w:val="22"/>
        </w:rPr>
        <w:t xml:space="preserve">the </w:t>
      </w:r>
      <w:r w:rsidR="0055208C" w:rsidRPr="00955183">
        <w:rPr>
          <w:rFonts w:ascii="Times New Roman" w:hAnsi="Times New Roman" w:cs="Times New Roman"/>
          <w:sz w:val="22"/>
          <w:szCs w:val="22"/>
        </w:rPr>
        <w:t xml:space="preserve">military, and directed the security forces to violently disperse mass pro-democracy demonstrations. </w:t>
      </w:r>
      <w:r w:rsidR="00BC64E2" w:rsidRPr="00955183">
        <w:rPr>
          <w:rFonts w:ascii="Times New Roman" w:hAnsi="Times New Roman" w:cs="Times New Roman"/>
          <w:sz w:val="22"/>
          <w:szCs w:val="22"/>
        </w:rPr>
        <w:t>The NSC tried hundreds of individuals arrested on politically motivated charges in proceedings that were marred by extensive due process violations including torture, forced confessions, and a general lack of transparency.</w:t>
      </w:r>
      <w:r w:rsidR="00447ADA">
        <w:rPr>
          <w:rStyle w:val="FootnoteReference"/>
          <w:rFonts w:ascii="Times New Roman" w:hAnsi="Times New Roman" w:cs="Times New Roman"/>
          <w:sz w:val="22"/>
          <w:szCs w:val="22"/>
        </w:rPr>
        <w:footnoteReference w:id="25"/>
      </w:r>
      <w:r w:rsidR="00BC64E2" w:rsidRPr="00955183">
        <w:rPr>
          <w:rFonts w:ascii="Times New Roman" w:hAnsi="Times New Roman" w:cs="Times New Roman"/>
          <w:sz w:val="22"/>
          <w:szCs w:val="22"/>
        </w:rPr>
        <w:t xml:space="preserve"> </w:t>
      </w:r>
    </w:p>
    <w:p w:rsidR="00E14F31" w:rsidRPr="00955183" w:rsidRDefault="00E14F31" w:rsidP="00BD365E">
      <w:pPr>
        <w:jc w:val="both"/>
        <w:rPr>
          <w:rFonts w:ascii="Times New Roman" w:hAnsi="Times New Roman" w:cs="Times New Roman"/>
          <w:sz w:val="22"/>
          <w:szCs w:val="22"/>
        </w:rPr>
      </w:pPr>
    </w:p>
    <w:p w:rsidR="00827195" w:rsidRPr="00955183" w:rsidRDefault="00E14F31"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The government </w:t>
      </w:r>
      <w:r w:rsidR="002752AB" w:rsidRPr="00955183">
        <w:rPr>
          <w:rFonts w:ascii="Times New Roman" w:hAnsi="Times New Roman" w:cs="Times New Roman"/>
          <w:sz w:val="22"/>
          <w:szCs w:val="22"/>
        </w:rPr>
        <w:t xml:space="preserve">specifically </w:t>
      </w:r>
      <w:r w:rsidRPr="00955183">
        <w:rPr>
          <w:rFonts w:ascii="Times New Roman" w:hAnsi="Times New Roman" w:cs="Times New Roman"/>
          <w:sz w:val="22"/>
          <w:szCs w:val="22"/>
        </w:rPr>
        <w:t xml:space="preserve">asserted in its </w:t>
      </w:r>
      <w:r w:rsidR="009C4EF2" w:rsidRPr="00955183">
        <w:rPr>
          <w:rFonts w:ascii="Times New Roman" w:hAnsi="Times New Roman" w:cs="Times New Roman"/>
          <w:sz w:val="22"/>
          <w:szCs w:val="22"/>
        </w:rPr>
        <w:t>periodic</w:t>
      </w:r>
      <w:r w:rsidRPr="00955183">
        <w:rPr>
          <w:rFonts w:ascii="Times New Roman" w:hAnsi="Times New Roman" w:cs="Times New Roman"/>
          <w:sz w:val="22"/>
          <w:szCs w:val="22"/>
        </w:rPr>
        <w:t xml:space="preserve"> report that, in response to the abuses perpetrated during t</w:t>
      </w:r>
      <w:r w:rsidR="00827195" w:rsidRPr="00955183">
        <w:rPr>
          <w:rFonts w:ascii="Times New Roman" w:hAnsi="Times New Roman" w:cs="Times New Roman"/>
          <w:sz w:val="22"/>
          <w:szCs w:val="22"/>
        </w:rPr>
        <w:t xml:space="preserve">he State of National Safety, it </w:t>
      </w:r>
      <w:r w:rsidRPr="00955183">
        <w:rPr>
          <w:rFonts w:ascii="Times New Roman" w:hAnsi="Times New Roman" w:cs="Times New Roman"/>
          <w:sz w:val="22"/>
          <w:szCs w:val="22"/>
        </w:rPr>
        <w:t xml:space="preserve">committed to the </w:t>
      </w:r>
      <w:r w:rsidR="00827195" w:rsidRPr="00955183">
        <w:rPr>
          <w:rFonts w:ascii="Times New Roman" w:hAnsi="Times New Roman" w:cs="Times New Roman"/>
          <w:sz w:val="22"/>
          <w:szCs w:val="22"/>
        </w:rPr>
        <w:t>BICI reform package and, by 2016</w:t>
      </w:r>
      <w:r w:rsidRPr="00955183">
        <w:rPr>
          <w:rFonts w:ascii="Times New Roman" w:hAnsi="Times New Roman" w:cs="Times New Roman"/>
          <w:sz w:val="22"/>
          <w:szCs w:val="22"/>
        </w:rPr>
        <w:t>, “confirmed implementation of the recommendations.”</w:t>
      </w:r>
      <w:r w:rsidR="001C2B1A" w:rsidRPr="00955183">
        <w:rPr>
          <w:rStyle w:val="FootnoteReference"/>
          <w:rFonts w:ascii="Times New Roman" w:hAnsi="Times New Roman" w:cs="Times New Roman"/>
          <w:sz w:val="22"/>
          <w:szCs w:val="22"/>
        </w:rPr>
        <w:footnoteReference w:id="26"/>
      </w:r>
      <w:r w:rsidRPr="00955183">
        <w:rPr>
          <w:rFonts w:ascii="Times New Roman" w:hAnsi="Times New Roman" w:cs="Times New Roman"/>
          <w:sz w:val="22"/>
          <w:szCs w:val="22"/>
        </w:rPr>
        <w:t xml:space="preserve"> </w:t>
      </w:r>
      <w:r w:rsidR="00827195" w:rsidRPr="00955183">
        <w:rPr>
          <w:rFonts w:ascii="Times New Roman" w:hAnsi="Times New Roman" w:cs="Times New Roman"/>
          <w:sz w:val="22"/>
          <w:szCs w:val="22"/>
        </w:rPr>
        <w:t xml:space="preserve">This is false. </w:t>
      </w:r>
      <w:r w:rsidR="008B4566" w:rsidRPr="00955183">
        <w:rPr>
          <w:rFonts w:ascii="Times New Roman" w:hAnsi="Times New Roman" w:cs="Times New Roman"/>
          <w:sz w:val="22"/>
          <w:szCs w:val="22"/>
        </w:rPr>
        <w:t>The government has not only failed to implement the majority of the BICI recommendations – in recent years, it has actively reversed the few recommendations it had fully instituted.</w:t>
      </w:r>
      <w:r w:rsidR="002752AB" w:rsidRPr="00955183">
        <w:rPr>
          <w:rFonts w:ascii="Times New Roman" w:hAnsi="Times New Roman" w:cs="Times New Roman"/>
          <w:sz w:val="22"/>
          <w:szCs w:val="22"/>
        </w:rPr>
        <w:t xml:space="preserve"> Furthermore, it </w:t>
      </w:r>
      <w:r w:rsidR="00AD0499" w:rsidRPr="00955183">
        <w:rPr>
          <w:rFonts w:ascii="Times New Roman" w:hAnsi="Times New Roman" w:cs="Times New Roman"/>
          <w:sz w:val="22"/>
          <w:szCs w:val="22"/>
        </w:rPr>
        <w:t>took direct action to</w:t>
      </w:r>
      <w:r w:rsidR="001C2B1A" w:rsidRPr="00955183">
        <w:rPr>
          <w:rFonts w:ascii="Times New Roman" w:hAnsi="Times New Roman" w:cs="Times New Roman"/>
          <w:sz w:val="22"/>
          <w:szCs w:val="22"/>
        </w:rPr>
        <w:t xml:space="preserve"> destroy, limit, or otherwise</w:t>
      </w:r>
      <w:r w:rsidR="00AD0499" w:rsidRPr="00955183">
        <w:rPr>
          <w:rFonts w:ascii="Times New Roman" w:hAnsi="Times New Roman" w:cs="Times New Roman"/>
          <w:sz w:val="22"/>
          <w:szCs w:val="22"/>
        </w:rPr>
        <w:t xml:space="preserve"> expand its authority to derogate from rights provided in the </w:t>
      </w:r>
      <w:r w:rsidR="001C2B1A" w:rsidRPr="00955183">
        <w:rPr>
          <w:rFonts w:ascii="Times New Roman" w:hAnsi="Times New Roman" w:cs="Times New Roman"/>
          <w:sz w:val="22"/>
          <w:szCs w:val="22"/>
        </w:rPr>
        <w:t>Covenant</w:t>
      </w:r>
      <w:r w:rsidR="00AD0499" w:rsidRPr="00955183">
        <w:rPr>
          <w:rFonts w:ascii="Times New Roman" w:hAnsi="Times New Roman" w:cs="Times New Roman"/>
          <w:sz w:val="22"/>
          <w:szCs w:val="22"/>
        </w:rPr>
        <w:t xml:space="preserve"> by amending the constitution to allow military trials of civilians without the need for an emergency declaration from the king, further contravening its </w:t>
      </w:r>
      <w:r w:rsidR="00BB176F" w:rsidRPr="00955183">
        <w:rPr>
          <w:rFonts w:ascii="Times New Roman" w:hAnsi="Times New Roman" w:cs="Times New Roman"/>
          <w:sz w:val="22"/>
          <w:szCs w:val="22"/>
        </w:rPr>
        <w:t>obligation</w:t>
      </w:r>
      <w:r w:rsidR="00AD0499" w:rsidRPr="00955183">
        <w:rPr>
          <w:rFonts w:ascii="Times New Roman" w:hAnsi="Times New Roman" w:cs="Times New Roman"/>
          <w:sz w:val="22"/>
          <w:szCs w:val="22"/>
        </w:rPr>
        <w:t xml:space="preserve"> to limit such powers under both the ICCPR an</w:t>
      </w:r>
      <w:r w:rsidR="00BB176F" w:rsidRPr="00955183">
        <w:rPr>
          <w:rFonts w:ascii="Times New Roman" w:hAnsi="Times New Roman" w:cs="Times New Roman"/>
          <w:sz w:val="22"/>
          <w:szCs w:val="22"/>
        </w:rPr>
        <w:t>d the BICI, as well as its UPR commitments</w:t>
      </w:r>
      <w:r w:rsidR="00AD0499" w:rsidRPr="00955183">
        <w:rPr>
          <w:rFonts w:ascii="Times New Roman" w:hAnsi="Times New Roman" w:cs="Times New Roman"/>
          <w:sz w:val="22"/>
          <w:szCs w:val="22"/>
        </w:rPr>
        <w:t>.</w:t>
      </w:r>
    </w:p>
    <w:p w:rsidR="002752AB" w:rsidRPr="00955183" w:rsidRDefault="002752AB" w:rsidP="00BD365E">
      <w:pPr>
        <w:jc w:val="both"/>
        <w:rPr>
          <w:rFonts w:ascii="Times New Roman" w:hAnsi="Times New Roman" w:cs="Times New Roman"/>
          <w:sz w:val="22"/>
          <w:szCs w:val="22"/>
        </w:rPr>
      </w:pPr>
    </w:p>
    <w:p w:rsidR="002752AB" w:rsidRPr="00955183" w:rsidRDefault="007128C9" w:rsidP="00BD365E">
      <w:pPr>
        <w:jc w:val="both"/>
        <w:rPr>
          <w:rFonts w:ascii="Times New Roman" w:hAnsi="Times New Roman" w:cs="Times New Roman"/>
          <w:i/>
          <w:sz w:val="22"/>
          <w:szCs w:val="22"/>
        </w:rPr>
      </w:pPr>
      <w:r w:rsidRPr="00955183">
        <w:rPr>
          <w:rFonts w:ascii="Times New Roman" w:hAnsi="Times New Roman" w:cs="Times New Roman"/>
          <w:i/>
          <w:sz w:val="22"/>
          <w:szCs w:val="22"/>
        </w:rPr>
        <w:t>1</w:t>
      </w:r>
      <w:r w:rsidR="002752AB" w:rsidRPr="00955183">
        <w:rPr>
          <w:rFonts w:ascii="Times New Roman" w:hAnsi="Times New Roman" w:cs="Times New Roman"/>
          <w:i/>
          <w:sz w:val="22"/>
          <w:szCs w:val="22"/>
        </w:rPr>
        <w:t>. BICI Implementation</w:t>
      </w:r>
      <w:r w:rsidRPr="00955183">
        <w:rPr>
          <w:rFonts w:ascii="Times New Roman" w:hAnsi="Times New Roman" w:cs="Times New Roman"/>
          <w:i/>
          <w:sz w:val="22"/>
          <w:szCs w:val="22"/>
        </w:rPr>
        <w:t xml:space="preserve"> </w:t>
      </w:r>
    </w:p>
    <w:p w:rsidR="00827195" w:rsidRPr="00955183" w:rsidRDefault="00827195" w:rsidP="00BD365E">
      <w:pPr>
        <w:jc w:val="both"/>
        <w:rPr>
          <w:rFonts w:ascii="Times New Roman" w:hAnsi="Times New Roman" w:cs="Times New Roman"/>
          <w:sz w:val="22"/>
          <w:szCs w:val="22"/>
        </w:rPr>
      </w:pPr>
    </w:p>
    <w:p w:rsidR="00827195" w:rsidRPr="00955183" w:rsidRDefault="00447ADA" w:rsidP="00BD365E">
      <w:pPr>
        <w:jc w:val="both"/>
        <w:rPr>
          <w:rFonts w:ascii="Times New Roman" w:hAnsi="Times New Roman" w:cs="Times New Roman"/>
          <w:sz w:val="22"/>
          <w:szCs w:val="22"/>
        </w:rPr>
      </w:pPr>
      <w:r>
        <w:rPr>
          <w:rFonts w:ascii="Times New Roman" w:hAnsi="Times New Roman" w:cs="Times New Roman"/>
          <w:sz w:val="22"/>
          <w:szCs w:val="22"/>
        </w:rPr>
        <w:t xml:space="preserve">When Bahraini officials </w:t>
      </w:r>
      <w:r w:rsidR="00827195" w:rsidRPr="00955183">
        <w:rPr>
          <w:rFonts w:ascii="Times New Roman" w:hAnsi="Times New Roman" w:cs="Times New Roman"/>
          <w:sz w:val="22"/>
          <w:szCs w:val="22"/>
        </w:rPr>
        <w:t xml:space="preserve">made the announcement claiming full implementation, state media quoted Professor </w:t>
      </w:r>
      <w:proofErr w:type="spellStart"/>
      <w:r w:rsidR="00827195" w:rsidRPr="00955183">
        <w:rPr>
          <w:rFonts w:ascii="Times New Roman" w:hAnsi="Times New Roman" w:cs="Times New Roman"/>
          <w:sz w:val="22"/>
          <w:szCs w:val="22"/>
        </w:rPr>
        <w:t>Cherif</w:t>
      </w:r>
      <w:proofErr w:type="spellEnd"/>
      <w:r w:rsidR="00827195" w:rsidRPr="00955183">
        <w:rPr>
          <w:rFonts w:ascii="Times New Roman" w:hAnsi="Times New Roman" w:cs="Times New Roman"/>
          <w:sz w:val="22"/>
          <w:szCs w:val="22"/>
        </w:rPr>
        <w:t xml:space="preserve"> </w:t>
      </w:r>
      <w:proofErr w:type="spellStart"/>
      <w:r w:rsidR="00827195" w:rsidRPr="00955183">
        <w:rPr>
          <w:rFonts w:ascii="Times New Roman" w:hAnsi="Times New Roman" w:cs="Times New Roman"/>
          <w:sz w:val="22"/>
          <w:szCs w:val="22"/>
        </w:rPr>
        <w:t>Bassiouni</w:t>
      </w:r>
      <w:proofErr w:type="spellEnd"/>
      <w:r w:rsidR="00827195" w:rsidRPr="00955183">
        <w:rPr>
          <w:rFonts w:ascii="Times New Roman" w:hAnsi="Times New Roman" w:cs="Times New Roman"/>
          <w:sz w:val="22"/>
          <w:szCs w:val="22"/>
        </w:rPr>
        <w:t>, chairman of the BICI, as evidence of the government’s progress.</w:t>
      </w:r>
      <w:r w:rsidR="008B4566" w:rsidRPr="00955183">
        <w:rPr>
          <w:rFonts w:ascii="Times New Roman" w:hAnsi="Times New Roman" w:cs="Times New Roman"/>
          <w:sz w:val="22"/>
          <w:szCs w:val="22"/>
          <w:vertAlign w:val="superscript"/>
        </w:rPr>
        <w:footnoteReference w:id="27"/>
      </w:r>
      <w:r w:rsidR="008B4566" w:rsidRPr="00955183">
        <w:rPr>
          <w:rFonts w:ascii="Times New Roman" w:hAnsi="Times New Roman" w:cs="Times New Roman"/>
          <w:sz w:val="22"/>
          <w:szCs w:val="22"/>
        </w:rPr>
        <w:t xml:space="preserve"> </w:t>
      </w:r>
      <w:r w:rsidR="00827195" w:rsidRPr="00955183">
        <w:rPr>
          <w:rFonts w:ascii="Times New Roman" w:hAnsi="Times New Roman" w:cs="Times New Roman"/>
          <w:sz w:val="22"/>
          <w:szCs w:val="22"/>
        </w:rPr>
        <w:t>However</w:t>
      </w:r>
      <w:r>
        <w:rPr>
          <w:rFonts w:ascii="Times New Roman" w:hAnsi="Times New Roman" w:cs="Times New Roman"/>
          <w:sz w:val="22"/>
          <w:szCs w:val="22"/>
        </w:rPr>
        <w:t>,</w:t>
      </w:r>
      <w:r w:rsidR="00827195" w:rsidRPr="00955183">
        <w:rPr>
          <w:rFonts w:ascii="Times New Roman" w:hAnsi="Times New Roman" w:cs="Times New Roman"/>
          <w:sz w:val="22"/>
          <w:szCs w:val="22"/>
        </w:rPr>
        <w:t xml:space="preserve"> Professor </w:t>
      </w:r>
      <w:proofErr w:type="spellStart"/>
      <w:r w:rsidR="00827195" w:rsidRPr="00955183">
        <w:rPr>
          <w:rFonts w:ascii="Times New Roman" w:hAnsi="Times New Roman" w:cs="Times New Roman"/>
          <w:sz w:val="22"/>
          <w:szCs w:val="22"/>
        </w:rPr>
        <w:t>Bassiouni</w:t>
      </w:r>
      <w:proofErr w:type="spellEnd"/>
      <w:r w:rsidR="00827195" w:rsidRPr="00955183">
        <w:rPr>
          <w:rFonts w:ascii="Times New Roman" w:hAnsi="Times New Roman" w:cs="Times New Roman"/>
          <w:sz w:val="22"/>
          <w:szCs w:val="22"/>
        </w:rPr>
        <w:t xml:space="preserve"> stated that </w:t>
      </w:r>
      <w:r>
        <w:rPr>
          <w:rFonts w:ascii="Times New Roman" w:hAnsi="Times New Roman" w:cs="Times New Roman"/>
          <w:sz w:val="22"/>
          <w:szCs w:val="22"/>
        </w:rPr>
        <w:t>he was wrongfully cited</w:t>
      </w:r>
      <w:r w:rsidR="00827195" w:rsidRPr="00955183">
        <w:rPr>
          <w:rFonts w:ascii="Times New Roman" w:hAnsi="Times New Roman" w:cs="Times New Roman"/>
          <w:sz w:val="22"/>
          <w:szCs w:val="22"/>
        </w:rPr>
        <w:t>,</w:t>
      </w:r>
      <w:r w:rsidR="008B4566" w:rsidRPr="00955183">
        <w:rPr>
          <w:rFonts w:ascii="Times New Roman" w:hAnsi="Times New Roman" w:cs="Times New Roman"/>
          <w:sz w:val="22"/>
          <w:szCs w:val="22"/>
          <w:vertAlign w:val="superscript"/>
        </w:rPr>
        <w:footnoteReference w:id="28"/>
      </w:r>
      <w:r w:rsidR="00827195" w:rsidRPr="00955183">
        <w:rPr>
          <w:rFonts w:ascii="Times New Roman" w:hAnsi="Times New Roman" w:cs="Times New Roman"/>
          <w:sz w:val="22"/>
          <w:szCs w:val="22"/>
        </w:rPr>
        <w:t xml:space="preserve"> </w:t>
      </w:r>
      <w:r w:rsidR="008B4566" w:rsidRPr="00955183">
        <w:rPr>
          <w:rFonts w:ascii="Times New Roman" w:hAnsi="Times New Roman" w:cs="Times New Roman"/>
          <w:sz w:val="22"/>
          <w:szCs w:val="22"/>
        </w:rPr>
        <w:t>maintaining</w:t>
      </w:r>
      <w:r w:rsidR="00827195" w:rsidRPr="00955183">
        <w:rPr>
          <w:rFonts w:ascii="Times New Roman" w:hAnsi="Times New Roman" w:cs="Times New Roman"/>
          <w:sz w:val="22"/>
          <w:szCs w:val="22"/>
        </w:rPr>
        <w:t xml:space="preserve"> that the </w:t>
      </w:r>
      <w:r>
        <w:rPr>
          <w:rFonts w:ascii="Times New Roman" w:hAnsi="Times New Roman" w:cs="Times New Roman"/>
          <w:sz w:val="22"/>
          <w:szCs w:val="22"/>
        </w:rPr>
        <w:t xml:space="preserve">government </w:t>
      </w:r>
      <w:r w:rsidR="00827195" w:rsidRPr="00955183">
        <w:rPr>
          <w:rFonts w:ascii="Times New Roman" w:hAnsi="Times New Roman" w:cs="Times New Roman"/>
          <w:sz w:val="22"/>
          <w:szCs w:val="22"/>
        </w:rPr>
        <w:t xml:space="preserve">made progress on </w:t>
      </w:r>
      <w:r>
        <w:rPr>
          <w:rFonts w:ascii="Times New Roman" w:hAnsi="Times New Roman" w:cs="Times New Roman"/>
          <w:sz w:val="22"/>
          <w:szCs w:val="22"/>
        </w:rPr>
        <w:t xml:space="preserve">just </w:t>
      </w:r>
      <w:r w:rsidR="00827195" w:rsidRPr="00955183">
        <w:rPr>
          <w:rFonts w:ascii="Times New Roman" w:hAnsi="Times New Roman" w:cs="Times New Roman"/>
          <w:sz w:val="22"/>
          <w:szCs w:val="22"/>
        </w:rPr>
        <w:t xml:space="preserve">ten of the 26 recommendations, and had failed to address “priority” reforms </w:t>
      </w:r>
      <w:r>
        <w:rPr>
          <w:rFonts w:ascii="Times New Roman" w:hAnsi="Times New Roman" w:cs="Times New Roman"/>
          <w:sz w:val="22"/>
          <w:szCs w:val="22"/>
        </w:rPr>
        <w:t>on issues like</w:t>
      </w:r>
      <w:r w:rsidR="00827195" w:rsidRPr="00955183">
        <w:rPr>
          <w:rFonts w:ascii="Times New Roman" w:hAnsi="Times New Roman" w:cs="Times New Roman"/>
          <w:sz w:val="22"/>
          <w:szCs w:val="22"/>
        </w:rPr>
        <w:t xml:space="preserve"> accountability and prisoners of conscience.</w:t>
      </w:r>
      <w:r w:rsidR="008B4566" w:rsidRPr="00955183">
        <w:rPr>
          <w:rFonts w:ascii="Times New Roman" w:hAnsi="Times New Roman" w:cs="Times New Roman"/>
          <w:sz w:val="22"/>
          <w:szCs w:val="22"/>
          <w:vertAlign w:val="superscript"/>
        </w:rPr>
        <w:footnoteReference w:id="29"/>
      </w:r>
    </w:p>
    <w:p w:rsidR="00827195" w:rsidRPr="00955183" w:rsidRDefault="00827195" w:rsidP="00BD365E">
      <w:pPr>
        <w:jc w:val="both"/>
        <w:rPr>
          <w:rFonts w:ascii="Times New Roman" w:hAnsi="Times New Roman" w:cs="Times New Roman"/>
          <w:sz w:val="22"/>
          <w:szCs w:val="22"/>
          <w:lang w:val="en-GB"/>
        </w:rPr>
      </w:pPr>
    </w:p>
    <w:p w:rsidR="007128C9" w:rsidRPr="00955183" w:rsidRDefault="00827195"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The chairman’s </w:t>
      </w:r>
      <w:r w:rsidR="008B4566" w:rsidRPr="00955183">
        <w:rPr>
          <w:rFonts w:ascii="Times New Roman" w:hAnsi="Times New Roman" w:cs="Times New Roman"/>
          <w:sz w:val="22"/>
          <w:szCs w:val="22"/>
        </w:rPr>
        <w:t xml:space="preserve">poor </w:t>
      </w:r>
      <w:r w:rsidRPr="00955183">
        <w:rPr>
          <w:rFonts w:ascii="Times New Roman" w:hAnsi="Times New Roman" w:cs="Times New Roman"/>
          <w:sz w:val="22"/>
          <w:szCs w:val="22"/>
        </w:rPr>
        <w:t>assessment is</w:t>
      </w:r>
      <w:r w:rsidR="008B4566" w:rsidRPr="00955183">
        <w:rPr>
          <w:rFonts w:ascii="Times New Roman" w:hAnsi="Times New Roman" w:cs="Times New Roman"/>
          <w:sz w:val="22"/>
          <w:szCs w:val="22"/>
        </w:rPr>
        <w:t xml:space="preserve"> nevertheless</w:t>
      </w:r>
      <w:r w:rsidRPr="00955183">
        <w:rPr>
          <w:rFonts w:ascii="Times New Roman" w:hAnsi="Times New Roman" w:cs="Times New Roman"/>
          <w:sz w:val="22"/>
          <w:szCs w:val="22"/>
        </w:rPr>
        <w:t xml:space="preserve"> </w:t>
      </w:r>
      <w:r w:rsidR="00AE0284" w:rsidRPr="00955183">
        <w:rPr>
          <w:rFonts w:ascii="Times New Roman" w:hAnsi="Times New Roman" w:cs="Times New Roman"/>
          <w:sz w:val="22"/>
          <w:szCs w:val="22"/>
        </w:rPr>
        <w:t xml:space="preserve">among </w:t>
      </w:r>
      <w:r w:rsidRPr="00955183">
        <w:rPr>
          <w:rFonts w:ascii="Times New Roman" w:hAnsi="Times New Roman" w:cs="Times New Roman"/>
          <w:sz w:val="22"/>
          <w:szCs w:val="22"/>
        </w:rPr>
        <w:t>the most generous</w:t>
      </w:r>
      <w:r w:rsidR="00AE0284" w:rsidRPr="00955183">
        <w:rPr>
          <w:rFonts w:ascii="Times New Roman" w:hAnsi="Times New Roman" w:cs="Times New Roman"/>
          <w:sz w:val="22"/>
          <w:szCs w:val="22"/>
        </w:rPr>
        <w:t>.</w:t>
      </w:r>
      <w:r w:rsidR="007604CD" w:rsidRPr="00955183">
        <w:rPr>
          <w:rStyle w:val="FootnoteReference"/>
          <w:rFonts w:ascii="Times New Roman" w:hAnsi="Times New Roman" w:cs="Times New Roman"/>
          <w:sz w:val="22"/>
          <w:szCs w:val="22"/>
        </w:rPr>
        <w:footnoteReference w:id="30"/>
      </w:r>
      <w:r w:rsidR="00AE0284" w:rsidRPr="00955183">
        <w:rPr>
          <w:rFonts w:ascii="Times New Roman" w:hAnsi="Times New Roman" w:cs="Times New Roman"/>
          <w:sz w:val="22"/>
          <w:szCs w:val="22"/>
        </w:rPr>
        <w:t xml:space="preserve"> </w:t>
      </w:r>
      <w:r w:rsidR="00447ADA">
        <w:rPr>
          <w:rFonts w:ascii="Times New Roman" w:hAnsi="Times New Roman" w:cs="Times New Roman"/>
          <w:sz w:val="22"/>
          <w:szCs w:val="22"/>
        </w:rPr>
        <w:t>In</w:t>
      </w:r>
      <w:r w:rsidR="008B4566" w:rsidRPr="00955183">
        <w:rPr>
          <w:rFonts w:ascii="Times New Roman" w:hAnsi="Times New Roman" w:cs="Times New Roman"/>
          <w:sz w:val="22"/>
          <w:szCs w:val="22"/>
        </w:rPr>
        <w:t xml:space="preserve"> 2015</w:t>
      </w:r>
      <w:r w:rsidR="00AE0284" w:rsidRPr="00955183">
        <w:rPr>
          <w:rFonts w:ascii="Times New Roman" w:hAnsi="Times New Roman" w:cs="Times New Roman"/>
          <w:sz w:val="22"/>
          <w:szCs w:val="22"/>
        </w:rPr>
        <w:t>, ADHRB</w:t>
      </w:r>
      <w:r w:rsidR="00955183" w:rsidRPr="00955183">
        <w:rPr>
          <w:rFonts w:ascii="Times New Roman" w:hAnsi="Times New Roman" w:cs="Times New Roman"/>
          <w:sz w:val="22"/>
          <w:szCs w:val="22"/>
        </w:rPr>
        <w:t xml:space="preserve"> and its partners</w:t>
      </w:r>
      <w:r w:rsidR="00AE0284" w:rsidRPr="00955183">
        <w:rPr>
          <w:rFonts w:ascii="Times New Roman" w:hAnsi="Times New Roman" w:cs="Times New Roman"/>
          <w:sz w:val="22"/>
          <w:szCs w:val="22"/>
        </w:rPr>
        <w:t xml:space="preserve"> assessed </w:t>
      </w:r>
      <w:r w:rsidRPr="00955183">
        <w:rPr>
          <w:rFonts w:ascii="Times New Roman" w:hAnsi="Times New Roman" w:cs="Times New Roman"/>
          <w:sz w:val="22"/>
          <w:szCs w:val="22"/>
        </w:rPr>
        <w:t xml:space="preserve">that the government had fully implemented only two of the 26 recommendations: recommendation </w:t>
      </w:r>
      <w:r w:rsidR="00447ADA">
        <w:rPr>
          <w:rFonts w:ascii="Times New Roman" w:hAnsi="Times New Roman" w:cs="Times New Roman"/>
          <w:sz w:val="22"/>
          <w:szCs w:val="22"/>
        </w:rPr>
        <w:t>1718, which proposed</w:t>
      </w:r>
      <w:r w:rsidRPr="00955183">
        <w:rPr>
          <w:rFonts w:ascii="Times New Roman" w:hAnsi="Times New Roman" w:cs="Times New Roman"/>
          <w:sz w:val="22"/>
          <w:szCs w:val="22"/>
        </w:rPr>
        <w:t xml:space="preserve"> that the National Security Agency (NSA) be stripped of its law enforcement powers; and rec</w:t>
      </w:r>
      <w:r w:rsidR="00447ADA">
        <w:rPr>
          <w:rFonts w:ascii="Times New Roman" w:hAnsi="Times New Roman" w:cs="Times New Roman"/>
          <w:sz w:val="22"/>
          <w:szCs w:val="22"/>
        </w:rPr>
        <w:t>ommendation 1722(</w:t>
      </w:r>
      <w:proofErr w:type="spellStart"/>
      <w:r w:rsidR="00447ADA">
        <w:rPr>
          <w:rFonts w:ascii="Times New Roman" w:hAnsi="Times New Roman" w:cs="Times New Roman"/>
          <w:sz w:val="22"/>
          <w:szCs w:val="22"/>
        </w:rPr>
        <w:t>i</w:t>
      </w:r>
      <w:proofErr w:type="spellEnd"/>
      <w:r w:rsidR="00447ADA">
        <w:rPr>
          <w:rFonts w:ascii="Times New Roman" w:hAnsi="Times New Roman" w:cs="Times New Roman"/>
          <w:sz w:val="22"/>
          <w:szCs w:val="22"/>
        </w:rPr>
        <w:t>), which called</w:t>
      </w:r>
      <w:r w:rsidRPr="00955183">
        <w:rPr>
          <w:rFonts w:ascii="Times New Roman" w:hAnsi="Times New Roman" w:cs="Times New Roman"/>
          <w:sz w:val="22"/>
          <w:szCs w:val="22"/>
        </w:rPr>
        <w:t xml:space="preserve"> on courts to commute </w:t>
      </w:r>
      <w:r w:rsidR="002752AB" w:rsidRPr="00955183">
        <w:rPr>
          <w:rFonts w:ascii="Times New Roman" w:hAnsi="Times New Roman" w:cs="Times New Roman"/>
          <w:sz w:val="22"/>
          <w:szCs w:val="22"/>
        </w:rPr>
        <w:t xml:space="preserve">death sentences arising out of </w:t>
      </w:r>
      <w:r w:rsidR="00447ADA">
        <w:rPr>
          <w:rFonts w:ascii="Times New Roman" w:hAnsi="Times New Roman" w:cs="Times New Roman"/>
          <w:sz w:val="22"/>
          <w:szCs w:val="22"/>
        </w:rPr>
        <w:t>the unrest</w:t>
      </w:r>
      <w:r w:rsidRPr="00955183">
        <w:rPr>
          <w:rFonts w:ascii="Times New Roman" w:hAnsi="Times New Roman" w:cs="Times New Roman"/>
          <w:sz w:val="22"/>
          <w:szCs w:val="22"/>
        </w:rPr>
        <w:t>.</w:t>
      </w:r>
      <w:r w:rsidRPr="00955183">
        <w:rPr>
          <w:rFonts w:ascii="Times New Roman" w:hAnsi="Times New Roman" w:cs="Times New Roman"/>
          <w:sz w:val="22"/>
          <w:szCs w:val="22"/>
          <w:vertAlign w:val="superscript"/>
        </w:rPr>
        <w:footnoteReference w:id="31"/>
      </w:r>
      <w:r w:rsidR="002752AB" w:rsidRPr="00955183">
        <w:rPr>
          <w:rFonts w:ascii="Times New Roman" w:hAnsi="Times New Roman" w:cs="Times New Roman"/>
          <w:sz w:val="22"/>
          <w:szCs w:val="22"/>
        </w:rPr>
        <w:t xml:space="preserve"> </w:t>
      </w:r>
      <w:r w:rsidR="00447ADA">
        <w:rPr>
          <w:rFonts w:ascii="Times New Roman" w:hAnsi="Times New Roman" w:cs="Times New Roman"/>
          <w:sz w:val="22"/>
          <w:szCs w:val="22"/>
        </w:rPr>
        <w:t>Yet, in</w:t>
      </w:r>
      <w:r w:rsidRPr="00955183">
        <w:rPr>
          <w:rFonts w:ascii="Times New Roman" w:hAnsi="Times New Roman" w:cs="Times New Roman"/>
          <w:sz w:val="22"/>
          <w:szCs w:val="22"/>
        </w:rPr>
        <w:t xml:space="preserve"> 2017, </w:t>
      </w:r>
      <w:r w:rsidR="00447ADA">
        <w:rPr>
          <w:rFonts w:ascii="Times New Roman" w:hAnsi="Times New Roman" w:cs="Times New Roman"/>
          <w:sz w:val="22"/>
          <w:szCs w:val="22"/>
        </w:rPr>
        <w:t>the</w:t>
      </w:r>
      <w:r w:rsidRPr="00955183">
        <w:rPr>
          <w:rFonts w:ascii="Times New Roman" w:hAnsi="Times New Roman" w:cs="Times New Roman"/>
          <w:sz w:val="22"/>
          <w:szCs w:val="22"/>
        </w:rPr>
        <w:t xml:space="preserve"> Bahraini government </w:t>
      </w:r>
      <w:r w:rsidR="00447ADA">
        <w:rPr>
          <w:rFonts w:ascii="Times New Roman" w:hAnsi="Times New Roman" w:cs="Times New Roman"/>
          <w:sz w:val="22"/>
          <w:szCs w:val="22"/>
        </w:rPr>
        <w:t>actually</w:t>
      </w:r>
      <w:r w:rsidR="002752AB" w:rsidRPr="00955183">
        <w:rPr>
          <w:rFonts w:ascii="Times New Roman" w:hAnsi="Times New Roman" w:cs="Times New Roman"/>
          <w:sz w:val="22"/>
          <w:szCs w:val="22"/>
        </w:rPr>
        <w:t xml:space="preserve"> reversed both of</w:t>
      </w:r>
      <w:r w:rsidR="00447ADA">
        <w:rPr>
          <w:rFonts w:ascii="Times New Roman" w:hAnsi="Times New Roman" w:cs="Times New Roman"/>
          <w:sz w:val="22"/>
          <w:szCs w:val="22"/>
        </w:rPr>
        <w:t xml:space="preserve"> these recommendations and took</w:t>
      </w:r>
      <w:r w:rsidR="002752AB" w:rsidRPr="00955183">
        <w:rPr>
          <w:rFonts w:ascii="Times New Roman" w:hAnsi="Times New Roman" w:cs="Times New Roman"/>
          <w:sz w:val="22"/>
          <w:szCs w:val="22"/>
        </w:rPr>
        <w:t xml:space="preserve"> further a</w:t>
      </w:r>
      <w:r w:rsidR="007128C9" w:rsidRPr="00955183">
        <w:rPr>
          <w:rFonts w:ascii="Times New Roman" w:hAnsi="Times New Roman" w:cs="Times New Roman"/>
          <w:sz w:val="22"/>
          <w:szCs w:val="22"/>
        </w:rPr>
        <w:t xml:space="preserve">ction to contravene </w:t>
      </w:r>
      <w:r w:rsidR="00447ADA">
        <w:rPr>
          <w:rFonts w:ascii="Times New Roman" w:hAnsi="Times New Roman" w:cs="Times New Roman"/>
          <w:sz w:val="22"/>
          <w:szCs w:val="22"/>
        </w:rPr>
        <w:t>an additional recommendation concerning</w:t>
      </w:r>
      <w:r w:rsidR="007128C9" w:rsidRPr="00955183">
        <w:rPr>
          <w:rFonts w:ascii="Times New Roman" w:hAnsi="Times New Roman" w:cs="Times New Roman"/>
          <w:sz w:val="22"/>
          <w:szCs w:val="22"/>
        </w:rPr>
        <w:t xml:space="preserve"> abuses perpetrated by Bahraini military courts.</w:t>
      </w:r>
      <w:r w:rsidR="002752AB" w:rsidRPr="00955183">
        <w:rPr>
          <w:rFonts w:ascii="Times New Roman" w:hAnsi="Times New Roman" w:cs="Times New Roman"/>
          <w:sz w:val="22"/>
          <w:szCs w:val="22"/>
        </w:rPr>
        <w:t xml:space="preserve"> </w:t>
      </w:r>
    </w:p>
    <w:p w:rsidR="007128C9" w:rsidRPr="00955183" w:rsidRDefault="007128C9" w:rsidP="00BD365E">
      <w:pPr>
        <w:jc w:val="both"/>
        <w:rPr>
          <w:rFonts w:ascii="Times New Roman" w:hAnsi="Times New Roman" w:cs="Times New Roman"/>
          <w:sz w:val="22"/>
          <w:szCs w:val="22"/>
        </w:rPr>
      </w:pPr>
    </w:p>
    <w:p w:rsidR="007128C9" w:rsidRPr="00955183" w:rsidRDefault="00F623DC" w:rsidP="00BD365E">
      <w:pPr>
        <w:jc w:val="both"/>
        <w:rPr>
          <w:rFonts w:ascii="Times New Roman" w:hAnsi="Times New Roman" w:cs="Times New Roman"/>
          <w:i/>
          <w:sz w:val="22"/>
          <w:szCs w:val="22"/>
        </w:rPr>
      </w:pPr>
      <w:r w:rsidRPr="00955183">
        <w:rPr>
          <w:rFonts w:ascii="Times New Roman" w:hAnsi="Times New Roman" w:cs="Times New Roman"/>
          <w:i/>
          <w:sz w:val="22"/>
          <w:szCs w:val="22"/>
        </w:rPr>
        <w:tab/>
        <w:t>a</w:t>
      </w:r>
      <w:r w:rsidR="007128C9" w:rsidRPr="00955183">
        <w:rPr>
          <w:rFonts w:ascii="Times New Roman" w:hAnsi="Times New Roman" w:cs="Times New Roman"/>
          <w:i/>
          <w:sz w:val="22"/>
          <w:szCs w:val="22"/>
        </w:rPr>
        <w:t>. NSA</w:t>
      </w:r>
    </w:p>
    <w:p w:rsidR="00045BDA" w:rsidRPr="00955183" w:rsidRDefault="00045BDA" w:rsidP="00BD365E">
      <w:pPr>
        <w:jc w:val="both"/>
        <w:rPr>
          <w:rFonts w:ascii="Times New Roman" w:hAnsi="Times New Roman" w:cs="Times New Roman"/>
          <w:i/>
          <w:sz w:val="22"/>
          <w:szCs w:val="22"/>
        </w:rPr>
      </w:pPr>
    </w:p>
    <w:p w:rsidR="00E93210" w:rsidRDefault="00045BDA" w:rsidP="00BD365E">
      <w:pPr>
        <w:jc w:val="both"/>
        <w:rPr>
          <w:rFonts w:ascii="Times New Roman" w:hAnsi="Times New Roman" w:cs="Times New Roman"/>
          <w:sz w:val="22"/>
          <w:szCs w:val="22"/>
        </w:rPr>
      </w:pPr>
      <w:r w:rsidRPr="00955183">
        <w:rPr>
          <w:rFonts w:ascii="Times New Roman" w:hAnsi="Times New Roman" w:cs="Times New Roman"/>
          <w:sz w:val="22"/>
          <w:szCs w:val="22"/>
        </w:rPr>
        <w:t>On 5 January 2017, the king restored power to the NSA, Bahrain’s primary intelligence service.</w:t>
      </w:r>
      <w:r w:rsidRPr="00955183">
        <w:rPr>
          <w:rFonts w:ascii="Times New Roman" w:hAnsi="Times New Roman" w:cs="Times New Roman"/>
          <w:sz w:val="22"/>
          <w:szCs w:val="22"/>
          <w:vertAlign w:val="superscript"/>
        </w:rPr>
        <w:footnoteReference w:id="32"/>
      </w:r>
      <w:r w:rsidRPr="00955183">
        <w:rPr>
          <w:rFonts w:ascii="Times New Roman" w:hAnsi="Times New Roman" w:cs="Times New Roman"/>
          <w:sz w:val="22"/>
          <w:szCs w:val="22"/>
        </w:rPr>
        <w:t xml:space="preserve"> The decision reversed Royal Decree No. 115 of 2011, which stripped the NSA of its domestic law enforcement authority in </w:t>
      </w:r>
      <w:r w:rsidRPr="00955183">
        <w:rPr>
          <w:rFonts w:ascii="Times New Roman" w:hAnsi="Times New Roman" w:cs="Times New Roman"/>
          <w:sz w:val="22"/>
          <w:szCs w:val="22"/>
        </w:rPr>
        <w:lastRenderedPageBreak/>
        <w:t xml:space="preserve">accordance with BICI Recommendation 1718. The BICI found that the NSA was responsible for widespread arbitrary detention and torture, as well as extrajudicial killing, and there is no evidence that agents were held accountable or that the institution implemented </w:t>
      </w:r>
      <w:r w:rsidR="00447ADA">
        <w:rPr>
          <w:rFonts w:ascii="Times New Roman" w:hAnsi="Times New Roman" w:cs="Times New Roman"/>
          <w:sz w:val="22"/>
          <w:szCs w:val="22"/>
        </w:rPr>
        <w:t xml:space="preserve">substantive </w:t>
      </w:r>
      <w:r w:rsidRPr="00955183">
        <w:rPr>
          <w:rFonts w:ascii="Times New Roman" w:hAnsi="Times New Roman" w:cs="Times New Roman"/>
          <w:sz w:val="22"/>
          <w:szCs w:val="22"/>
        </w:rPr>
        <w:t xml:space="preserve">reforms prior to the king’s January 2017 decision. Almost immediately following the decree, the NSA resumed its abusive practices, launching a reprisal campaign against political activists and human rights defenders. Among other violations, the NSA was implicated in multiple deadly incidents in 2017, including the January raid on a peaceful sit-in in Diraz that left a teenager fatally wounded (See Section </w:t>
      </w:r>
      <w:r w:rsidR="00087DA5">
        <w:rPr>
          <w:rFonts w:ascii="Times New Roman" w:hAnsi="Times New Roman" w:cs="Times New Roman"/>
          <w:sz w:val="22"/>
          <w:szCs w:val="22"/>
        </w:rPr>
        <w:t>IV</w:t>
      </w:r>
      <w:r w:rsidRPr="00955183">
        <w:rPr>
          <w:rFonts w:ascii="Times New Roman" w:hAnsi="Times New Roman" w:cs="Times New Roman"/>
          <w:sz w:val="22"/>
          <w:szCs w:val="22"/>
        </w:rPr>
        <w:t xml:space="preserve"> on the Right to Life), and it detained and tortured prominent woman human rights defender Ebtisam al-Saegh in retaliation for her work with the UN.</w:t>
      </w:r>
      <w:r w:rsidR="00E93210">
        <w:rPr>
          <w:rFonts w:ascii="Times New Roman" w:hAnsi="Times New Roman" w:cs="Times New Roman"/>
          <w:sz w:val="22"/>
          <w:szCs w:val="22"/>
        </w:rPr>
        <w:t xml:space="preserve"> </w:t>
      </w:r>
    </w:p>
    <w:p w:rsidR="00E93210" w:rsidRDefault="00E93210" w:rsidP="00BD365E">
      <w:pPr>
        <w:jc w:val="both"/>
        <w:rPr>
          <w:rFonts w:ascii="Times New Roman" w:hAnsi="Times New Roman" w:cs="Times New Roman"/>
          <w:sz w:val="22"/>
          <w:szCs w:val="22"/>
        </w:rPr>
      </w:pPr>
    </w:p>
    <w:p w:rsidR="007128C9" w:rsidRPr="00955183" w:rsidRDefault="00722979" w:rsidP="00BD365E">
      <w:pPr>
        <w:jc w:val="both"/>
        <w:rPr>
          <w:rFonts w:ascii="Times New Roman" w:hAnsi="Times New Roman" w:cs="Times New Roman"/>
          <w:sz w:val="22"/>
          <w:szCs w:val="22"/>
        </w:rPr>
      </w:pPr>
      <w:r>
        <w:rPr>
          <w:rFonts w:ascii="Times New Roman" w:hAnsi="Times New Roman" w:cs="Times New Roman"/>
          <w:sz w:val="22"/>
          <w:szCs w:val="22"/>
        </w:rPr>
        <w:t>For</w:t>
      </w:r>
      <w:r w:rsidR="00E93210">
        <w:rPr>
          <w:rFonts w:ascii="Times New Roman" w:hAnsi="Times New Roman" w:cs="Times New Roman"/>
          <w:sz w:val="22"/>
          <w:szCs w:val="22"/>
        </w:rPr>
        <w:t xml:space="preserve"> more information on the </w:t>
      </w:r>
      <w:r>
        <w:rPr>
          <w:rFonts w:ascii="Times New Roman" w:hAnsi="Times New Roman" w:cs="Times New Roman"/>
          <w:sz w:val="22"/>
          <w:szCs w:val="22"/>
        </w:rPr>
        <w:t>NSA’s</w:t>
      </w:r>
      <w:r w:rsidR="00E93210">
        <w:rPr>
          <w:rFonts w:ascii="Times New Roman" w:hAnsi="Times New Roman" w:cs="Times New Roman"/>
          <w:sz w:val="22"/>
          <w:szCs w:val="22"/>
        </w:rPr>
        <w:t xml:space="preserve"> human rights violations, see ADHRB’s 2017 Written Statement submitted to the 36</w:t>
      </w:r>
      <w:r w:rsidR="00E93210" w:rsidRPr="00E93210">
        <w:rPr>
          <w:rFonts w:ascii="Times New Roman" w:hAnsi="Times New Roman" w:cs="Times New Roman"/>
          <w:sz w:val="22"/>
          <w:szCs w:val="22"/>
          <w:vertAlign w:val="superscript"/>
        </w:rPr>
        <w:t>th</w:t>
      </w:r>
      <w:r w:rsidR="00E93210">
        <w:rPr>
          <w:rFonts w:ascii="Times New Roman" w:hAnsi="Times New Roman" w:cs="Times New Roman"/>
          <w:sz w:val="22"/>
          <w:szCs w:val="22"/>
        </w:rPr>
        <w:t xml:space="preserve"> Session of the UN Human Rights Council.</w:t>
      </w:r>
      <w:r w:rsidR="00045BDA" w:rsidRPr="00955183">
        <w:rPr>
          <w:rStyle w:val="FootnoteReference"/>
          <w:rFonts w:ascii="Times New Roman" w:hAnsi="Times New Roman" w:cs="Times New Roman"/>
          <w:sz w:val="22"/>
          <w:szCs w:val="22"/>
        </w:rPr>
        <w:footnoteReference w:id="33"/>
      </w:r>
    </w:p>
    <w:p w:rsidR="00045BDA" w:rsidRPr="00955183" w:rsidRDefault="00045BDA" w:rsidP="00BD365E">
      <w:pPr>
        <w:jc w:val="both"/>
        <w:rPr>
          <w:rFonts w:ascii="Times New Roman" w:hAnsi="Times New Roman" w:cs="Times New Roman"/>
          <w:i/>
          <w:sz w:val="22"/>
          <w:szCs w:val="22"/>
        </w:rPr>
      </w:pPr>
    </w:p>
    <w:p w:rsidR="007128C9" w:rsidRPr="00955183" w:rsidRDefault="00F623DC" w:rsidP="00BD365E">
      <w:pPr>
        <w:jc w:val="both"/>
        <w:rPr>
          <w:rFonts w:ascii="Times New Roman" w:hAnsi="Times New Roman" w:cs="Times New Roman"/>
          <w:i/>
          <w:sz w:val="22"/>
          <w:szCs w:val="22"/>
        </w:rPr>
      </w:pPr>
      <w:r w:rsidRPr="00955183">
        <w:rPr>
          <w:rFonts w:ascii="Times New Roman" w:hAnsi="Times New Roman" w:cs="Times New Roman"/>
          <w:i/>
          <w:sz w:val="22"/>
          <w:szCs w:val="22"/>
        </w:rPr>
        <w:tab/>
        <w:t>b</w:t>
      </w:r>
      <w:r w:rsidR="007128C9" w:rsidRPr="00955183">
        <w:rPr>
          <w:rFonts w:ascii="Times New Roman" w:hAnsi="Times New Roman" w:cs="Times New Roman"/>
          <w:i/>
          <w:sz w:val="22"/>
          <w:szCs w:val="22"/>
        </w:rPr>
        <w:t>. Capital Punishment</w:t>
      </w:r>
    </w:p>
    <w:p w:rsidR="007128C9" w:rsidRPr="00955183" w:rsidRDefault="007128C9" w:rsidP="00BD365E">
      <w:pPr>
        <w:jc w:val="both"/>
        <w:rPr>
          <w:rFonts w:ascii="Times New Roman" w:hAnsi="Times New Roman" w:cs="Times New Roman"/>
          <w:i/>
          <w:sz w:val="22"/>
          <w:szCs w:val="22"/>
        </w:rPr>
      </w:pPr>
    </w:p>
    <w:p w:rsidR="00E93210" w:rsidRPr="00722979" w:rsidRDefault="006E5715" w:rsidP="00045BDA">
      <w:pPr>
        <w:jc w:val="both"/>
        <w:rPr>
          <w:rFonts w:ascii="Times New Roman" w:hAnsi="Times New Roman" w:cs="Times New Roman"/>
          <w:sz w:val="22"/>
          <w:szCs w:val="22"/>
        </w:rPr>
      </w:pPr>
      <w:r w:rsidRPr="00955183">
        <w:rPr>
          <w:rFonts w:ascii="Times New Roman" w:hAnsi="Times New Roman" w:cs="Times New Roman"/>
          <w:sz w:val="22"/>
          <w:szCs w:val="22"/>
        </w:rPr>
        <w:t>On 15 January 2017, t</w:t>
      </w:r>
      <w:r w:rsidR="00045BDA" w:rsidRPr="00955183">
        <w:rPr>
          <w:rFonts w:ascii="Times New Roman" w:hAnsi="Times New Roman" w:cs="Times New Roman"/>
          <w:sz w:val="22"/>
          <w:szCs w:val="22"/>
        </w:rPr>
        <w:t xml:space="preserve">he government ended </w:t>
      </w:r>
      <w:r w:rsidR="0074308E">
        <w:rPr>
          <w:rFonts w:ascii="Times New Roman" w:hAnsi="Times New Roman" w:cs="Times New Roman"/>
          <w:sz w:val="22"/>
          <w:szCs w:val="22"/>
        </w:rPr>
        <w:t>Bahrain’s</w:t>
      </w:r>
      <w:r w:rsidR="00045BDA" w:rsidRPr="00955183">
        <w:rPr>
          <w:rFonts w:ascii="Times New Roman" w:hAnsi="Times New Roman" w:cs="Times New Roman"/>
          <w:sz w:val="22"/>
          <w:szCs w:val="22"/>
        </w:rPr>
        <w:t xml:space="preserve"> </w:t>
      </w:r>
      <w:r w:rsidR="0074308E">
        <w:rPr>
          <w:rFonts w:ascii="Times New Roman" w:hAnsi="Times New Roman" w:cs="Times New Roman"/>
          <w:i/>
          <w:sz w:val="22"/>
          <w:szCs w:val="22"/>
        </w:rPr>
        <w:t xml:space="preserve">de </w:t>
      </w:r>
      <w:r w:rsidR="0074308E" w:rsidRPr="0074308E">
        <w:rPr>
          <w:rFonts w:ascii="Times New Roman" w:hAnsi="Times New Roman" w:cs="Times New Roman"/>
          <w:i/>
          <w:sz w:val="22"/>
          <w:szCs w:val="22"/>
        </w:rPr>
        <w:t>f</w:t>
      </w:r>
      <w:r w:rsidR="0074308E">
        <w:rPr>
          <w:rFonts w:ascii="Times New Roman" w:hAnsi="Times New Roman" w:cs="Times New Roman"/>
          <w:i/>
          <w:sz w:val="22"/>
          <w:szCs w:val="22"/>
        </w:rPr>
        <w:t xml:space="preserve">acto </w:t>
      </w:r>
      <w:r w:rsidR="00045BDA" w:rsidRPr="0074308E">
        <w:rPr>
          <w:rFonts w:ascii="Times New Roman" w:hAnsi="Times New Roman" w:cs="Times New Roman"/>
          <w:sz w:val="22"/>
          <w:szCs w:val="22"/>
        </w:rPr>
        <w:t>moratorium</w:t>
      </w:r>
      <w:r w:rsidR="00045BDA" w:rsidRPr="00955183">
        <w:rPr>
          <w:rFonts w:ascii="Times New Roman" w:hAnsi="Times New Roman" w:cs="Times New Roman"/>
          <w:sz w:val="22"/>
          <w:szCs w:val="22"/>
        </w:rPr>
        <w:t xml:space="preserve"> on the death penalty and execut</w:t>
      </w:r>
      <w:r w:rsidRPr="00955183">
        <w:rPr>
          <w:rFonts w:ascii="Times New Roman" w:hAnsi="Times New Roman" w:cs="Times New Roman"/>
          <w:sz w:val="22"/>
          <w:szCs w:val="22"/>
        </w:rPr>
        <w:t>ed</w:t>
      </w:r>
      <w:r w:rsidR="00045BDA" w:rsidRPr="00955183">
        <w:rPr>
          <w:rFonts w:ascii="Times New Roman" w:hAnsi="Times New Roman" w:cs="Times New Roman"/>
          <w:sz w:val="22"/>
          <w:szCs w:val="22"/>
        </w:rPr>
        <w:t xml:space="preserve"> three </w:t>
      </w:r>
      <w:r w:rsidR="0074308E">
        <w:rPr>
          <w:rFonts w:ascii="Times New Roman" w:hAnsi="Times New Roman" w:cs="Times New Roman"/>
          <w:sz w:val="22"/>
          <w:szCs w:val="22"/>
        </w:rPr>
        <w:t xml:space="preserve">torture survivors </w:t>
      </w:r>
      <w:r w:rsidR="00045BDA" w:rsidRPr="00955183">
        <w:rPr>
          <w:rFonts w:ascii="Times New Roman" w:hAnsi="Times New Roman" w:cs="Times New Roman"/>
          <w:sz w:val="22"/>
          <w:szCs w:val="22"/>
        </w:rPr>
        <w:t>convicted in an unfair trial</w:t>
      </w:r>
      <w:r w:rsidR="004E0285">
        <w:rPr>
          <w:rFonts w:ascii="Times New Roman" w:hAnsi="Times New Roman" w:cs="Times New Roman"/>
          <w:sz w:val="22"/>
          <w:szCs w:val="22"/>
        </w:rPr>
        <w:t>, while the courts have more than doubled the amount of death sentences.</w:t>
      </w:r>
      <w:r w:rsidR="00045BDA" w:rsidRPr="00955183">
        <w:rPr>
          <w:rFonts w:ascii="Times New Roman" w:hAnsi="Times New Roman" w:cs="Times New Roman"/>
          <w:sz w:val="22"/>
          <w:szCs w:val="22"/>
        </w:rPr>
        <w:t xml:space="preserve"> The </w:t>
      </w:r>
      <w:r w:rsidRPr="00955183">
        <w:rPr>
          <w:rFonts w:ascii="Times New Roman" w:hAnsi="Times New Roman" w:cs="Times New Roman"/>
          <w:sz w:val="22"/>
          <w:szCs w:val="22"/>
        </w:rPr>
        <w:t>escalation in</w:t>
      </w:r>
      <w:r w:rsidR="00045BDA" w:rsidRPr="00955183">
        <w:rPr>
          <w:rFonts w:ascii="Times New Roman" w:hAnsi="Times New Roman" w:cs="Times New Roman"/>
          <w:sz w:val="22"/>
          <w:szCs w:val="22"/>
        </w:rPr>
        <w:t xml:space="preserve"> capital punishment </w:t>
      </w:r>
      <w:r w:rsidR="00722979">
        <w:rPr>
          <w:rFonts w:ascii="Times New Roman" w:hAnsi="Times New Roman" w:cs="Times New Roman"/>
          <w:sz w:val="22"/>
          <w:szCs w:val="22"/>
        </w:rPr>
        <w:t>violates</w:t>
      </w:r>
      <w:r w:rsidR="00045BDA" w:rsidRPr="00955183">
        <w:rPr>
          <w:rFonts w:ascii="Times New Roman" w:hAnsi="Times New Roman" w:cs="Times New Roman"/>
          <w:sz w:val="22"/>
          <w:szCs w:val="22"/>
        </w:rPr>
        <w:t xml:space="preserve"> </w:t>
      </w:r>
      <w:r w:rsidR="00722979">
        <w:rPr>
          <w:rFonts w:ascii="Times New Roman" w:hAnsi="Times New Roman" w:cs="Times New Roman"/>
          <w:sz w:val="22"/>
          <w:szCs w:val="22"/>
        </w:rPr>
        <w:t xml:space="preserve">the </w:t>
      </w:r>
      <w:r w:rsidR="00045BDA" w:rsidRPr="00955183">
        <w:rPr>
          <w:rFonts w:ascii="Times New Roman" w:hAnsi="Times New Roman" w:cs="Times New Roman"/>
          <w:sz w:val="22"/>
          <w:szCs w:val="22"/>
        </w:rPr>
        <w:t>spirit of BICI Recommendation 1722(</w:t>
      </w:r>
      <w:proofErr w:type="spellStart"/>
      <w:r w:rsidR="00045BDA" w:rsidRPr="00955183">
        <w:rPr>
          <w:rFonts w:ascii="Times New Roman" w:hAnsi="Times New Roman" w:cs="Times New Roman"/>
          <w:sz w:val="22"/>
          <w:szCs w:val="22"/>
        </w:rPr>
        <w:t>i</w:t>
      </w:r>
      <w:proofErr w:type="spellEnd"/>
      <w:r w:rsidR="00045BDA" w:rsidRPr="00955183">
        <w:rPr>
          <w:rFonts w:ascii="Times New Roman" w:hAnsi="Times New Roman" w:cs="Times New Roman"/>
          <w:sz w:val="22"/>
          <w:szCs w:val="22"/>
        </w:rPr>
        <w:t>) to commute death sentences emerging out of the unrest.</w:t>
      </w:r>
      <w:r w:rsidR="00045BDA" w:rsidRPr="00955183">
        <w:rPr>
          <w:rFonts w:ascii="Times New Roman" w:hAnsi="Times New Roman" w:cs="Times New Roman"/>
          <w:sz w:val="22"/>
          <w:szCs w:val="22"/>
          <w:vertAlign w:val="superscript"/>
        </w:rPr>
        <w:footnoteReference w:id="34"/>
      </w:r>
      <w:r w:rsidRPr="00955183">
        <w:rPr>
          <w:rFonts w:ascii="Times New Roman" w:hAnsi="Times New Roman" w:cs="Times New Roman"/>
          <w:sz w:val="22"/>
          <w:szCs w:val="22"/>
        </w:rPr>
        <w:t xml:space="preserve"> </w:t>
      </w:r>
      <w:r w:rsidR="00722979">
        <w:rPr>
          <w:rFonts w:ascii="Times New Roman" w:hAnsi="Times New Roman" w:cs="Times New Roman"/>
          <w:sz w:val="22"/>
          <w:szCs w:val="22"/>
        </w:rPr>
        <w:t xml:space="preserve"> See </w:t>
      </w:r>
      <w:r w:rsidR="00087DA5">
        <w:rPr>
          <w:rFonts w:ascii="Times New Roman" w:hAnsi="Times New Roman" w:cs="Times New Roman"/>
          <w:sz w:val="22"/>
          <w:szCs w:val="22"/>
        </w:rPr>
        <w:t>Section IV</w:t>
      </w:r>
      <w:r w:rsidR="00E93210">
        <w:rPr>
          <w:rFonts w:ascii="Times New Roman" w:hAnsi="Times New Roman" w:cs="Times New Roman"/>
          <w:sz w:val="22"/>
          <w:szCs w:val="22"/>
        </w:rPr>
        <w:t xml:space="preserve"> on the Right to Life, below.</w:t>
      </w:r>
    </w:p>
    <w:p w:rsidR="00045BDA" w:rsidRPr="00955183" w:rsidRDefault="00045BDA" w:rsidP="00BD365E">
      <w:pPr>
        <w:jc w:val="both"/>
        <w:rPr>
          <w:rFonts w:ascii="Times New Roman" w:hAnsi="Times New Roman" w:cs="Times New Roman"/>
          <w:sz w:val="22"/>
          <w:szCs w:val="22"/>
        </w:rPr>
      </w:pPr>
    </w:p>
    <w:p w:rsidR="007128C9" w:rsidRPr="00955183" w:rsidRDefault="00F623DC" w:rsidP="00BD365E">
      <w:pPr>
        <w:jc w:val="both"/>
        <w:rPr>
          <w:rFonts w:ascii="Times New Roman" w:hAnsi="Times New Roman" w:cs="Times New Roman"/>
          <w:i/>
          <w:sz w:val="22"/>
          <w:szCs w:val="22"/>
        </w:rPr>
      </w:pPr>
      <w:r w:rsidRPr="00955183">
        <w:rPr>
          <w:rFonts w:ascii="Times New Roman" w:hAnsi="Times New Roman" w:cs="Times New Roman"/>
          <w:i/>
          <w:sz w:val="22"/>
          <w:szCs w:val="22"/>
        </w:rPr>
        <w:tab/>
        <w:t>c</w:t>
      </w:r>
      <w:r w:rsidR="007128C9" w:rsidRPr="00955183">
        <w:rPr>
          <w:rFonts w:ascii="Times New Roman" w:hAnsi="Times New Roman" w:cs="Times New Roman"/>
          <w:i/>
          <w:sz w:val="22"/>
          <w:szCs w:val="22"/>
        </w:rPr>
        <w:t>. Military Courts</w:t>
      </w:r>
    </w:p>
    <w:p w:rsidR="007128C9" w:rsidRPr="00955183" w:rsidRDefault="007128C9" w:rsidP="00BD365E">
      <w:pPr>
        <w:jc w:val="both"/>
        <w:rPr>
          <w:rFonts w:ascii="Times New Roman" w:hAnsi="Times New Roman" w:cs="Times New Roman"/>
          <w:sz w:val="22"/>
          <w:szCs w:val="22"/>
        </w:rPr>
      </w:pPr>
    </w:p>
    <w:p w:rsidR="00AD149F" w:rsidRDefault="00F623DC" w:rsidP="00AD149F">
      <w:pPr>
        <w:jc w:val="both"/>
        <w:rPr>
          <w:rFonts w:ascii="Times New Roman" w:hAnsi="Times New Roman" w:cs="Times New Roman"/>
          <w:sz w:val="22"/>
          <w:szCs w:val="22"/>
        </w:rPr>
      </w:pPr>
      <w:r w:rsidRPr="00955183">
        <w:rPr>
          <w:rFonts w:ascii="Times New Roman" w:hAnsi="Times New Roman" w:cs="Times New Roman"/>
          <w:sz w:val="22"/>
          <w:szCs w:val="22"/>
        </w:rPr>
        <w:t>Directly contradicting the assertions made in in its periodic report</w:t>
      </w:r>
      <w:r w:rsidR="00B35748">
        <w:rPr>
          <w:rFonts w:ascii="Times New Roman" w:hAnsi="Times New Roman" w:cs="Times New Roman"/>
          <w:sz w:val="22"/>
          <w:szCs w:val="22"/>
        </w:rPr>
        <w:t xml:space="preserve"> </w:t>
      </w:r>
      <w:r w:rsidRPr="00955183">
        <w:rPr>
          <w:rFonts w:ascii="Times New Roman" w:hAnsi="Times New Roman" w:cs="Times New Roman"/>
          <w:sz w:val="22"/>
          <w:szCs w:val="22"/>
        </w:rPr>
        <w:t>– which was submitted only a month earlier in March 2017 – on 3 April 2017 the</w:t>
      </w:r>
      <w:r w:rsidR="00B35748">
        <w:rPr>
          <w:rFonts w:ascii="Times New Roman" w:hAnsi="Times New Roman" w:cs="Times New Roman"/>
          <w:sz w:val="22"/>
          <w:szCs w:val="22"/>
        </w:rPr>
        <w:t xml:space="preserve"> Bahraini</w:t>
      </w:r>
      <w:r w:rsidRPr="00955183">
        <w:rPr>
          <w:rFonts w:ascii="Times New Roman" w:hAnsi="Times New Roman" w:cs="Times New Roman"/>
          <w:sz w:val="22"/>
          <w:szCs w:val="22"/>
        </w:rPr>
        <w:t xml:space="preserve"> </w:t>
      </w:r>
      <w:r w:rsidR="00B35748">
        <w:rPr>
          <w:rFonts w:ascii="Times New Roman" w:hAnsi="Times New Roman" w:cs="Times New Roman"/>
          <w:sz w:val="22"/>
          <w:szCs w:val="22"/>
        </w:rPr>
        <w:t>government</w:t>
      </w:r>
      <w:r w:rsidRPr="00955183">
        <w:rPr>
          <w:rFonts w:ascii="Times New Roman" w:hAnsi="Times New Roman" w:cs="Times New Roman"/>
          <w:sz w:val="22"/>
          <w:szCs w:val="22"/>
        </w:rPr>
        <w:t xml:space="preserve"> approved an amendment to the constitution removing the prohibition on military trials for civilians outside of declared states of emergency.</w:t>
      </w:r>
      <w:r w:rsidRPr="00955183">
        <w:rPr>
          <w:rStyle w:val="FootnoteReference"/>
          <w:rFonts w:ascii="Times New Roman" w:hAnsi="Times New Roman" w:cs="Times New Roman"/>
          <w:sz w:val="22"/>
          <w:szCs w:val="22"/>
        </w:rPr>
        <w:footnoteReference w:id="35"/>
      </w:r>
      <w:r w:rsidRPr="00955183">
        <w:rPr>
          <w:rFonts w:ascii="Times New Roman" w:hAnsi="Times New Roman" w:cs="Times New Roman"/>
          <w:sz w:val="22"/>
          <w:szCs w:val="22"/>
        </w:rPr>
        <w:t xml:space="preserve"> </w:t>
      </w:r>
      <w:r w:rsidR="00B35748">
        <w:rPr>
          <w:rFonts w:ascii="Times New Roman" w:hAnsi="Times New Roman" w:cs="Times New Roman"/>
          <w:sz w:val="22"/>
          <w:szCs w:val="22"/>
        </w:rPr>
        <w:t>The new amendment includes</w:t>
      </w:r>
      <w:r w:rsidR="00AD149F" w:rsidRPr="00955183">
        <w:rPr>
          <w:rFonts w:ascii="Times New Roman" w:hAnsi="Times New Roman" w:cs="Times New Roman"/>
          <w:sz w:val="22"/>
          <w:szCs w:val="22"/>
        </w:rPr>
        <w:t xml:space="preserve"> no language limiting the duration of military jurisdiction; providing for civilian oversight or review; restricting the military court’s jurisdiction to particular crimes; or elaborating on any appellate measures or other rights of due process and fair trials. </w:t>
      </w:r>
      <w:r w:rsidR="00B35748">
        <w:rPr>
          <w:rFonts w:ascii="Times New Roman" w:hAnsi="Times New Roman" w:cs="Times New Roman"/>
          <w:sz w:val="22"/>
          <w:szCs w:val="22"/>
        </w:rPr>
        <w:t>After</w:t>
      </w:r>
      <w:r w:rsidR="00AD149F" w:rsidRPr="00955183">
        <w:rPr>
          <w:rFonts w:ascii="Times New Roman" w:hAnsi="Times New Roman" w:cs="Times New Roman"/>
          <w:sz w:val="22"/>
          <w:szCs w:val="22"/>
        </w:rPr>
        <w:t xml:space="preserve"> amending the constitution, the government also amended the Military Judiciary Law to delineate the circumstances under which civilians could be tried </w:t>
      </w:r>
      <w:r w:rsidR="00B35748">
        <w:rPr>
          <w:rFonts w:ascii="Times New Roman" w:hAnsi="Times New Roman" w:cs="Times New Roman"/>
          <w:sz w:val="22"/>
          <w:szCs w:val="22"/>
        </w:rPr>
        <w:t>in</w:t>
      </w:r>
      <w:r w:rsidR="00AD149F" w:rsidRPr="00955183">
        <w:rPr>
          <w:rFonts w:ascii="Times New Roman" w:hAnsi="Times New Roman" w:cs="Times New Roman"/>
          <w:sz w:val="22"/>
          <w:szCs w:val="22"/>
        </w:rPr>
        <w:t xml:space="preserve"> Bahrain Defense Force (BDF)</w:t>
      </w:r>
      <w:r w:rsidR="00B35748">
        <w:rPr>
          <w:rFonts w:ascii="Times New Roman" w:hAnsi="Times New Roman" w:cs="Times New Roman"/>
          <w:sz w:val="22"/>
          <w:szCs w:val="22"/>
        </w:rPr>
        <w:t xml:space="preserve"> court system</w:t>
      </w:r>
      <w:r w:rsidR="00AD149F" w:rsidRPr="00955183">
        <w:rPr>
          <w:rFonts w:ascii="Times New Roman" w:hAnsi="Times New Roman" w:cs="Times New Roman"/>
          <w:sz w:val="22"/>
          <w:szCs w:val="22"/>
        </w:rPr>
        <w:t>.</w:t>
      </w:r>
      <w:r w:rsidR="00AD149F" w:rsidRPr="00955183">
        <w:rPr>
          <w:rStyle w:val="FootnoteReference"/>
          <w:rFonts w:ascii="Times New Roman" w:hAnsi="Times New Roman" w:cs="Times New Roman"/>
          <w:sz w:val="22"/>
          <w:szCs w:val="22"/>
        </w:rPr>
        <w:footnoteReference w:id="36"/>
      </w:r>
      <w:r w:rsidR="00AD149F" w:rsidRPr="00955183">
        <w:rPr>
          <w:rFonts w:ascii="Times New Roman" w:hAnsi="Times New Roman" w:cs="Times New Roman"/>
          <w:sz w:val="22"/>
          <w:szCs w:val="22"/>
        </w:rPr>
        <w:t xml:space="preserve"> This amendment empowers the Public Prosecution to refer political cases to the military and includes charges designed to silence criticism of the government, allowing them to be adjudicated by a military court without the same guarantees for due process provided in the Bahraini constitution. Among the offenses subject to military review are</w:t>
      </w:r>
      <w:r w:rsidR="00B35748">
        <w:rPr>
          <w:rFonts w:ascii="Times New Roman" w:hAnsi="Times New Roman" w:cs="Times New Roman"/>
          <w:sz w:val="22"/>
          <w:szCs w:val="22"/>
        </w:rPr>
        <w:t xml:space="preserve"> nonviolent acts protected by the right to free expression, including</w:t>
      </w:r>
      <w:r w:rsidR="00AD149F" w:rsidRPr="00955183">
        <w:rPr>
          <w:rFonts w:ascii="Times New Roman" w:hAnsi="Times New Roman" w:cs="Times New Roman"/>
          <w:sz w:val="22"/>
          <w:szCs w:val="22"/>
        </w:rPr>
        <w:t xml:space="preserve">: inciting hostility against the government, operating an organization without a license, and possessing pictures that will “cause offence to the country’s reputation.” </w:t>
      </w:r>
    </w:p>
    <w:p w:rsidR="008F4B9A" w:rsidRDefault="008F4B9A" w:rsidP="00AD149F">
      <w:pPr>
        <w:jc w:val="both"/>
        <w:rPr>
          <w:rFonts w:ascii="Times New Roman" w:hAnsi="Times New Roman" w:cs="Times New Roman"/>
          <w:sz w:val="22"/>
          <w:szCs w:val="22"/>
        </w:rPr>
      </w:pPr>
    </w:p>
    <w:p w:rsidR="008F4B9A" w:rsidRPr="008F4B9A" w:rsidRDefault="008F4B9A" w:rsidP="00AD149F">
      <w:pPr>
        <w:jc w:val="both"/>
        <w:rPr>
          <w:rFonts w:ascii="Times New Roman" w:hAnsi="Times New Roman" w:cs="Times New Roman"/>
          <w:sz w:val="22"/>
          <w:szCs w:val="22"/>
        </w:rPr>
      </w:pPr>
      <w:r w:rsidRPr="00955183">
        <w:rPr>
          <w:rFonts w:ascii="Times New Roman" w:hAnsi="Times New Roman" w:cs="Times New Roman"/>
          <w:sz w:val="22"/>
          <w:szCs w:val="22"/>
        </w:rPr>
        <w:t>The first civilian trial by military courts under the new amendments took place in late 2017,</w:t>
      </w:r>
      <w:r w:rsidRPr="00955183">
        <w:rPr>
          <w:rFonts w:ascii="Times New Roman" w:hAnsi="Times New Roman" w:cs="Times New Roman"/>
          <w:sz w:val="22"/>
          <w:szCs w:val="22"/>
          <w:vertAlign w:val="superscript"/>
        </w:rPr>
        <w:footnoteReference w:id="37"/>
      </w:r>
      <w:r>
        <w:rPr>
          <w:rFonts w:ascii="Times New Roman" w:hAnsi="Times New Roman" w:cs="Times New Roman"/>
          <w:sz w:val="22"/>
          <w:szCs w:val="22"/>
        </w:rPr>
        <w:t xml:space="preserve"> with six men </w:t>
      </w:r>
      <w:r w:rsidRPr="00955183">
        <w:rPr>
          <w:rFonts w:ascii="Times New Roman" w:hAnsi="Times New Roman" w:cs="Times New Roman"/>
          <w:sz w:val="22"/>
          <w:szCs w:val="22"/>
        </w:rPr>
        <w:t xml:space="preserve">sentenced to death and seven </w:t>
      </w:r>
      <w:r>
        <w:rPr>
          <w:rFonts w:ascii="Times New Roman" w:hAnsi="Times New Roman" w:cs="Times New Roman"/>
          <w:sz w:val="22"/>
          <w:szCs w:val="22"/>
        </w:rPr>
        <w:t>others</w:t>
      </w:r>
      <w:r w:rsidRPr="00955183">
        <w:rPr>
          <w:rFonts w:ascii="Times New Roman" w:hAnsi="Times New Roman" w:cs="Times New Roman"/>
          <w:sz w:val="22"/>
          <w:szCs w:val="22"/>
        </w:rPr>
        <w:t xml:space="preserve"> sentenced to seven years in prison. All were stripped of their Bahraini nationality. </w:t>
      </w:r>
      <w:r w:rsidR="004E0285">
        <w:rPr>
          <w:rFonts w:ascii="Times New Roman" w:hAnsi="Times New Roman" w:cs="Times New Roman"/>
          <w:sz w:val="22"/>
          <w:szCs w:val="22"/>
        </w:rPr>
        <w:t>In</w:t>
      </w:r>
      <w:r w:rsidRPr="00955183">
        <w:rPr>
          <w:rFonts w:ascii="Times New Roman" w:hAnsi="Times New Roman" w:cs="Times New Roman"/>
          <w:sz w:val="22"/>
          <w:szCs w:val="22"/>
        </w:rPr>
        <w:t xml:space="preserve"> April 2018, the highest military court confirmed the convictions and upheld the death penalties. Though the king commuted the death </w:t>
      </w:r>
      <w:r>
        <w:rPr>
          <w:rFonts w:ascii="Times New Roman" w:hAnsi="Times New Roman" w:cs="Times New Roman"/>
          <w:sz w:val="22"/>
          <w:szCs w:val="22"/>
        </w:rPr>
        <w:t xml:space="preserve">sentences for four of the men </w:t>
      </w:r>
      <w:r w:rsidRPr="00955183">
        <w:rPr>
          <w:rFonts w:ascii="Times New Roman" w:hAnsi="Times New Roman" w:cs="Times New Roman"/>
          <w:sz w:val="22"/>
          <w:szCs w:val="22"/>
        </w:rPr>
        <w:t xml:space="preserve">– two </w:t>
      </w:r>
      <w:r>
        <w:rPr>
          <w:rFonts w:ascii="Times New Roman" w:hAnsi="Times New Roman" w:cs="Times New Roman"/>
          <w:sz w:val="22"/>
          <w:szCs w:val="22"/>
        </w:rPr>
        <w:t xml:space="preserve">of the six </w:t>
      </w:r>
      <w:r w:rsidRPr="00955183">
        <w:rPr>
          <w:rFonts w:ascii="Times New Roman" w:hAnsi="Times New Roman" w:cs="Times New Roman"/>
          <w:sz w:val="22"/>
          <w:szCs w:val="22"/>
        </w:rPr>
        <w:t xml:space="preserve">were sentenced </w:t>
      </w:r>
      <w:r w:rsidRPr="008F4B9A">
        <w:rPr>
          <w:rFonts w:ascii="Times New Roman" w:hAnsi="Times New Roman" w:cs="Times New Roman"/>
          <w:i/>
          <w:sz w:val="22"/>
          <w:szCs w:val="22"/>
        </w:rPr>
        <w:t>in absentia</w:t>
      </w:r>
      <w:r w:rsidRPr="00955183">
        <w:rPr>
          <w:rFonts w:ascii="Times New Roman" w:hAnsi="Times New Roman" w:cs="Times New Roman"/>
          <w:sz w:val="22"/>
          <w:szCs w:val="22"/>
        </w:rPr>
        <w:t xml:space="preserve"> – he ultimately ratified the outcome of the trial</w:t>
      </w:r>
      <w:r>
        <w:rPr>
          <w:rFonts w:ascii="Times New Roman" w:hAnsi="Times New Roman" w:cs="Times New Roman"/>
          <w:sz w:val="22"/>
          <w:szCs w:val="22"/>
        </w:rPr>
        <w:t>,</w:t>
      </w:r>
      <w:r w:rsidRPr="00955183">
        <w:rPr>
          <w:rStyle w:val="FootnoteReference"/>
          <w:rFonts w:ascii="Times New Roman" w:hAnsi="Times New Roman" w:cs="Times New Roman"/>
          <w:sz w:val="22"/>
          <w:szCs w:val="22"/>
        </w:rPr>
        <w:footnoteReference w:id="38"/>
      </w:r>
      <w:r w:rsidRPr="00955183">
        <w:rPr>
          <w:rFonts w:ascii="Times New Roman" w:hAnsi="Times New Roman" w:cs="Times New Roman"/>
          <w:sz w:val="22"/>
          <w:szCs w:val="22"/>
        </w:rPr>
        <w:t xml:space="preserve"> </w:t>
      </w:r>
      <w:r>
        <w:rPr>
          <w:rFonts w:ascii="Times New Roman" w:hAnsi="Times New Roman" w:cs="Times New Roman"/>
          <w:sz w:val="22"/>
          <w:szCs w:val="22"/>
        </w:rPr>
        <w:t>despite evidence of severe</w:t>
      </w:r>
      <w:r w:rsidRPr="00955183">
        <w:rPr>
          <w:rFonts w:ascii="Times New Roman" w:hAnsi="Times New Roman" w:cs="Times New Roman"/>
          <w:sz w:val="22"/>
          <w:szCs w:val="22"/>
        </w:rPr>
        <w:t xml:space="preserve"> due process and human rights violations. Several defendants report that officials tortured them to extract confessions, and some</w:t>
      </w:r>
      <w:r>
        <w:rPr>
          <w:rFonts w:ascii="Times New Roman" w:hAnsi="Times New Roman" w:cs="Times New Roman"/>
          <w:sz w:val="22"/>
          <w:szCs w:val="22"/>
        </w:rPr>
        <w:t xml:space="preserve"> </w:t>
      </w:r>
      <w:r w:rsidRPr="00955183">
        <w:rPr>
          <w:rFonts w:ascii="Times New Roman" w:hAnsi="Times New Roman" w:cs="Times New Roman"/>
          <w:sz w:val="22"/>
          <w:szCs w:val="22"/>
        </w:rPr>
        <w:t xml:space="preserve">were </w:t>
      </w:r>
      <w:r w:rsidRPr="00955183">
        <w:rPr>
          <w:rFonts w:ascii="Times New Roman" w:hAnsi="Times New Roman" w:cs="Times New Roman"/>
          <w:sz w:val="22"/>
          <w:szCs w:val="22"/>
        </w:rPr>
        <w:lastRenderedPageBreak/>
        <w:t>subjected to enforced disappearance and </w:t>
      </w:r>
      <w:proofErr w:type="gramStart"/>
      <w:r w:rsidRPr="00955183">
        <w:rPr>
          <w:rFonts w:ascii="Times New Roman" w:hAnsi="Times New Roman" w:cs="Times New Roman"/>
          <w:i/>
          <w:iCs/>
          <w:sz w:val="22"/>
          <w:szCs w:val="22"/>
        </w:rPr>
        <w:t>incommunicado</w:t>
      </w:r>
      <w:proofErr w:type="gramEnd"/>
      <w:r w:rsidRPr="00955183">
        <w:rPr>
          <w:rFonts w:ascii="Times New Roman" w:hAnsi="Times New Roman" w:cs="Times New Roman"/>
          <w:i/>
          <w:iCs/>
          <w:sz w:val="22"/>
          <w:szCs w:val="22"/>
        </w:rPr>
        <w:t xml:space="preserve"> </w:t>
      </w:r>
      <w:r w:rsidRPr="00955183">
        <w:rPr>
          <w:rFonts w:ascii="Times New Roman" w:hAnsi="Times New Roman" w:cs="Times New Roman"/>
          <w:sz w:val="22"/>
          <w:szCs w:val="22"/>
        </w:rPr>
        <w:t>detention.</w:t>
      </w:r>
      <w:r w:rsidRPr="00955183">
        <w:rPr>
          <w:rStyle w:val="FootnoteReference"/>
          <w:rFonts w:ascii="Times New Roman" w:hAnsi="Times New Roman" w:cs="Times New Roman"/>
          <w:sz w:val="22"/>
          <w:szCs w:val="22"/>
        </w:rPr>
        <w:footnoteReference w:id="39"/>
      </w:r>
      <w:r w:rsidRPr="00955183">
        <w:rPr>
          <w:rFonts w:ascii="Times New Roman" w:hAnsi="Times New Roman" w:cs="Times New Roman"/>
          <w:sz w:val="22"/>
          <w:szCs w:val="22"/>
        </w:rPr>
        <w:t> </w:t>
      </w:r>
      <w:r>
        <w:rPr>
          <w:rFonts w:ascii="Times New Roman" w:hAnsi="Times New Roman" w:cs="Times New Roman"/>
          <w:sz w:val="22"/>
          <w:szCs w:val="22"/>
        </w:rPr>
        <w:t>Though Article 14 of the Covenant enshrines the right of the defendant</w:t>
      </w:r>
      <w:r w:rsidRPr="008F4B9A">
        <w:rPr>
          <w:rFonts w:ascii="Times New Roman" w:hAnsi="Times New Roman" w:cs="Times New Roman"/>
          <w:sz w:val="22"/>
          <w:szCs w:val="22"/>
        </w:rPr>
        <w:t xml:space="preserve"> to be informed in a prompt manner of the charges against him</w:t>
      </w:r>
      <w:r>
        <w:rPr>
          <w:rFonts w:ascii="Times New Roman" w:hAnsi="Times New Roman" w:cs="Times New Roman"/>
          <w:sz w:val="22"/>
          <w:szCs w:val="22"/>
        </w:rPr>
        <w:t>;</w:t>
      </w:r>
      <w:r w:rsidRPr="008F4B9A">
        <w:rPr>
          <w:rFonts w:ascii="Times New Roman" w:hAnsi="Times New Roman" w:cs="Times New Roman"/>
          <w:sz w:val="22"/>
          <w:szCs w:val="22"/>
          <w:vertAlign w:val="superscript"/>
        </w:rPr>
        <w:footnoteReference w:id="40"/>
      </w:r>
      <w:r>
        <w:rPr>
          <w:rFonts w:ascii="Times New Roman" w:hAnsi="Times New Roman" w:cs="Times New Roman"/>
          <w:sz w:val="22"/>
          <w:szCs w:val="22"/>
        </w:rPr>
        <w:t xml:space="preserve"> the right to prepare</w:t>
      </w:r>
      <w:r w:rsidRPr="008F4B9A">
        <w:rPr>
          <w:rFonts w:ascii="Times New Roman" w:hAnsi="Times New Roman" w:cs="Times New Roman"/>
          <w:sz w:val="22"/>
          <w:szCs w:val="22"/>
        </w:rPr>
        <w:t xml:space="preserve"> his defense with the legal counsel of his choice</w:t>
      </w:r>
      <w:r>
        <w:rPr>
          <w:rFonts w:ascii="Times New Roman" w:hAnsi="Times New Roman" w:cs="Times New Roman"/>
          <w:sz w:val="22"/>
          <w:szCs w:val="22"/>
        </w:rPr>
        <w:t>;</w:t>
      </w:r>
      <w:r w:rsidRPr="008F4B9A">
        <w:rPr>
          <w:rFonts w:ascii="Times New Roman" w:hAnsi="Times New Roman" w:cs="Times New Roman"/>
          <w:sz w:val="22"/>
          <w:szCs w:val="22"/>
          <w:vertAlign w:val="superscript"/>
        </w:rPr>
        <w:footnoteReference w:id="41"/>
      </w:r>
      <w:r w:rsidRPr="008F4B9A">
        <w:rPr>
          <w:rFonts w:ascii="Times New Roman" w:hAnsi="Times New Roman" w:cs="Times New Roman"/>
          <w:sz w:val="22"/>
          <w:szCs w:val="22"/>
        </w:rPr>
        <w:t xml:space="preserve"> the right to be tried in his own presence</w:t>
      </w:r>
      <w:r>
        <w:rPr>
          <w:rFonts w:ascii="Times New Roman" w:hAnsi="Times New Roman" w:cs="Times New Roman"/>
          <w:sz w:val="22"/>
          <w:szCs w:val="22"/>
        </w:rPr>
        <w:t>;</w:t>
      </w:r>
      <w:r w:rsidRPr="008F4B9A">
        <w:rPr>
          <w:rFonts w:ascii="Times New Roman" w:hAnsi="Times New Roman" w:cs="Times New Roman"/>
          <w:sz w:val="22"/>
          <w:szCs w:val="22"/>
          <w:vertAlign w:val="superscript"/>
        </w:rPr>
        <w:footnoteReference w:id="42"/>
      </w:r>
      <w:r w:rsidRPr="008F4B9A">
        <w:rPr>
          <w:rFonts w:ascii="Times New Roman" w:hAnsi="Times New Roman" w:cs="Times New Roman"/>
          <w:sz w:val="22"/>
          <w:szCs w:val="22"/>
        </w:rPr>
        <w:t xml:space="preserve"> and the right to examine witnesses against him</w:t>
      </w:r>
      <w:r>
        <w:rPr>
          <w:rFonts w:ascii="Times New Roman" w:hAnsi="Times New Roman" w:cs="Times New Roman"/>
          <w:sz w:val="22"/>
          <w:szCs w:val="22"/>
        </w:rPr>
        <w:t>;</w:t>
      </w:r>
      <w:r w:rsidRPr="008F4B9A">
        <w:rPr>
          <w:rFonts w:ascii="Times New Roman" w:hAnsi="Times New Roman" w:cs="Times New Roman"/>
          <w:sz w:val="22"/>
          <w:szCs w:val="22"/>
          <w:vertAlign w:val="superscript"/>
        </w:rPr>
        <w:footnoteReference w:id="43"/>
      </w:r>
      <w:r w:rsidRPr="008F4B9A">
        <w:rPr>
          <w:rFonts w:ascii="Times New Roman" w:hAnsi="Times New Roman" w:cs="Times New Roman"/>
          <w:sz w:val="22"/>
          <w:szCs w:val="22"/>
        </w:rPr>
        <w:t xml:space="preserve"> </w:t>
      </w:r>
      <w:r>
        <w:rPr>
          <w:rFonts w:ascii="Times New Roman" w:hAnsi="Times New Roman" w:cs="Times New Roman"/>
          <w:sz w:val="22"/>
          <w:szCs w:val="22"/>
        </w:rPr>
        <w:t>the mi</w:t>
      </w:r>
      <w:r w:rsidR="004E0285">
        <w:rPr>
          <w:rFonts w:ascii="Times New Roman" w:hAnsi="Times New Roman" w:cs="Times New Roman"/>
          <w:sz w:val="22"/>
          <w:szCs w:val="22"/>
        </w:rPr>
        <w:t>l</w:t>
      </w:r>
      <w:r>
        <w:rPr>
          <w:rFonts w:ascii="Times New Roman" w:hAnsi="Times New Roman" w:cs="Times New Roman"/>
          <w:sz w:val="22"/>
          <w:szCs w:val="22"/>
        </w:rPr>
        <w:t>itary trial violated each of these provisions, as</w:t>
      </w:r>
      <w:r w:rsidRPr="008F4B9A">
        <w:rPr>
          <w:rFonts w:ascii="Times New Roman" w:hAnsi="Times New Roman" w:cs="Times New Roman"/>
          <w:sz w:val="22"/>
          <w:szCs w:val="22"/>
        </w:rPr>
        <w:t xml:space="preserve"> multiple defendants were held for months without knowledge of the charges against them, many defendants reported lack of access to their attorneys, and multiple hearings were conducted </w:t>
      </w:r>
      <w:r w:rsidRPr="008F4B9A">
        <w:rPr>
          <w:rFonts w:ascii="Times New Roman" w:hAnsi="Times New Roman" w:cs="Times New Roman"/>
          <w:i/>
          <w:iCs/>
          <w:sz w:val="22"/>
          <w:szCs w:val="22"/>
        </w:rPr>
        <w:t>in absentia</w:t>
      </w:r>
      <w:r>
        <w:rPr>
          <w:rFonts w:ascii="Times New Roman" w:hAnsi="Times New Roman" w:cs="Times New Roman"/>
          <w:sz w:val="22"/>
          <w:szCs w:val="22"/>
        </w:rPr>
        <w:t xml:space="preserve">. </w:t>
      </w:r>
      <w:r w:rsidRPr="00955183">
        <w:rPr>
          <w:rFonts w:ascii="Times New Roman" w:hAnsi="Times New Roman" w:cs="Times New Roman"/>
          <w:sz w:val="22"/>
          <w:szCs w:val="22"/>
        </w:rPr>
        <w:t>Eight defendants were convicted </w:t>
      </w:r>
      <w:r w:rsidRPr="00955183">
        <w:rPr>
          <w:rFonts w:ascii="Times New Roman" w:hAnsi="Times New Roman" w:cs="Times New Roman"/>
          <w:i/>
          <w:iCs/>
          <w:sz w:val="22"/>
          <w:szCs w:val="22"/>
        </w:rPr>
        <w:t>in absentia</w:t>
      </w:r>
      <w:r w:rsidRPr="00955183">
        <w:rPr>
          <w:rFonts w:ascii="Times New Roman" w:hAnsi="Times New Roman" w:cs="Times New Roman"/>
          <w:sz w:val="22"/>
          <w:szCs w:val="22"/>
        </w:rPr>
        <w:t>,</w:t>
      </w:r>
      <w:r w:rsidRPr="00955183">
        <w:rPr>
          <w:rStyle w:val="FootnoteReference"/>
          <w:rFonts w:ascii="Times New Roman" w:hAnsi="Times New Roman" w:cs="Times New Roman"/>
          <w:sz w:val="22"/>
          <w:szCs w:val="22"/>
        </w:rPr>
        <w:footnoteReference w:id="44"/>
      </w:r>
      <w:r w:rsidRPr="00955183">
        <w:rPr>
          <w:rFonts w:ascii="Times New Roman" w:hAnsi="Times New Roman" w:cs="Times New Roman"/>
          <w:sz w:val="22"/>
          <w:szCs w:val="22"/>
        </w:rPr>
        <w:t xml:space="preserve"> and at least two were minors at the time of the alleged offense or arrest. The court additionally “issued a decision banning the publication of any information, data or news by any audio-visual, electronic or written media.”</w:t>
      </w:r>
      <w:r w:rsidRPr="00955183">
        <w:rPr>
          <w:rStyle w:val="FootnoteReference"/>
          <w:rFonts w:ascii="Times New Roman" w:hAnsi="Times New Roman" w:cs="Times New Roman"/>
          <w:sz w:val="22"/>
          <w:szCs w:val="22"/>
        </w:rPr>
        <w:footnoteReference w:id="45"/>
      </w:r>
      <w:r w:rsidRPr="00955183">
        <w:rPr>
          <w:rFonts w:ascii="Times New Roman" w:hAnsi="Times New Roman" w:cs="Times New Roman"/>
          <w:sz w:val="22"/>
          <w:szCs w:val="22"/>
        </w:rPr>
        <w:t xml:space="preserve"> Moreover, some of the defendants are members of Bahraini religious and activist networks,</w:t>
      </w:r>
      <w:r w:rsidR="009E1ABB">
        <w:rPr>
          <w:rFonts w:ascii="Times New Roman" w:hAnsi="Times New Roman" w:cs="Times New Roman"/>
          <w:sz w:val="22"/>
          <w:szCs w:val="22"/>
        </w:rPr>
        <w:t xml:space="preserve"> including an individual reported to have worked to document abuses with the BICI in 2011,</w:t>
      </w:r>
      <w:r w:rsidR="009E1ABB" w:rsidRPr="00955183">
        <w:rPr>
          <w:rStyle w:val="FootnoteReference"/>
          <w:rFonts w:ascii="Times New Roman" w:hAnsi="Times New Roman" w:cs="Times New Roman"/>
          <w:sz w:val="22"/>
          <w:szCs w:val="22"/>
        </w:rPr>
        <w:footnoteReference w:id="46"/>
      </w:r>
      <w:r w:rsidR="009E1ABB" w:rsidRPr="00955183">
        <w:rPr>
          <w:rFonts w:ascii="Times New Roman" w:hAnsi="Times New Roman" w:cs="Times New Roman"/>
          <w:sz w:val="22"/>
          <w:szCs w:val="22"/>
        </w:rPr>
        <w:t xml:space="preserve"> </w:t>
      </w:r>
      <w:r w:rsidRPr="00955183">
        <w:rPr>
          <w:rFonts w:ascii="Times New Roman" w:hAnsi="Times New Roman" w:cs="Times New Roman"/>
          <w:sz w:val="22"/>
          <w:szCs w:val="22"/>
        </w:rPr>
        <w:t>raising further concerns about reprisal</w:t>
      </w:r>
      <w:r w:rsidR="009E1ABB">
        <w:rPr>
          <w:rFonts w:ascii="Times New Roman" w:hAnsi="Times New Roman" w:cs="Times New Roman"/>
          <w:sz w:val="22"/>
          <w:szCs w:val="22"/>
        </w:rPr>
        <w:t>.</w:t>
      </w:r>
      <w:r w:rsidRPr="00955183">
        <w:rPr>
          <w:rFonts w:ascii="Times New Roman" w:hAnsi="Times New Roman" w:cs="Times New Roman"/>
          <w:sz w:val="22"/>
          <w:szCs w:val="22"/>
        </w:rPr>
        <w:t xml:space="preserve"> The defendants in custody are now bein</w:t>
      </w:r>
      <w:r w:rsidR="009E1ABB">
        <w:rPr>
          <w:rFonts w:ascii="Times New Roman" w:hAnsi="Times New Roman" w:cs="Times New Roman"/>
          <w:sz w:val="22"/>
          <w:szCs w:val="22"/>
        </w:rPr>
        <w:t>g held in BDF facilities</w:t>
      </w:r>
      <w:r w:rsidRPr="00955183">
        <w:rPr>
          <w:rFonts w:ascii="Times New Roman" w:hAnsi="Times New Roman" w:cs="Times New Roman"/>
          <w:sz w:val="22"/>
          <w:szCs w:val="22"/>
        </w:rPr>
        <w:t>, though the military continues to refuse to acknowledge their exact whereabouts to family members.</w:t>
      </w:r>
    </w:p>
    <w:p w:rsidR="009C4EF2" w:rsidRPr="00955183" w:rsidRDefault="009C4EF2" w:rsidP="00AD149F">
      <w:pPr>
        <w:jc w:val="both"/>
        <w:rPr>
          <w:rFonts w:ascii="Times New Roman" w:hAnsi="Times New Roman" w:cs="Times New Roman"/>
          <w:sz w:val="22"/>
          <w:szCs w:val="22"/>
        </w:rPr>
      </w:pPr>
    </w:p>
    <w:p w:rsidR="008F23D9" w:rsidRPr="009E1ABB" w:rsidRDefault="009C4EF2" w:rsidP="00BD365E">
      <w:pPr>
        <w:jc w:val="both"/>
        <w:rPr>
          <w:rFonts w:ascii="Times New Roman" w:hAnsi="Times New Roman" w:cs="Times New Roman"/>
          <w:sz w:val="22"/>
          <w:szCs w:val="22"/>
        </w:rPr>
      </w:pPr>
      <w:r w:rsidRPr="00955183">
        <w:rPr>
          <w:rFonts w:ascii="Times New Roman" w:hAnsi="Times New Roman" w:cs="Times New Roman"/>
          <w:sz w:val="22"/>
          <w:szCs w:val="22"/>
        </w:rPr>
        <w:t>The removal of constitutional protections against use of military courts to try civilians, and the related expansion of military court jurisdiction, arbitrarily destroys and limits rights in the absence of any legitimate grounds for derogation from obligations under the Covenant</w:t>
      </w:r>
      <w:r w:rsidR="008F4B9A">
        <w:rPr>
          <w:rFonts w:ascii="Times New Roman" w:hAnsi="Times New Roman" w:cs="Times New Roman"/>
          <w:sz w:val="22"/>
          <w:szCs w:val="22"/>
        </w:rPr>
        <w:t xml:space="preserve">, violating the </w:t>
      </w:r>
      <w:r w:rsidR="008F4B9A" w:rsidRPr="008F4B9A">
        <w:rPr>
          <w:rFonts w:ascii="Times New Roman" w:hAnsi="Times New Roman" w:cs="Times New Roman"/>
          <w:sz w:val="22"/>
          <w:szCs w:val="22"/>
        </w:rPr>
        <w:t>UDHR</w:t>
      </w:r>
      <w:r w:rsidR="008F4B9A" w:rsidRPr="008F4B9A">
        <w:rPr>
          <w:rFonts w:ascii="Times New Roman" w:hAnsi="Times New Roman" w:cs="Times New Roman"/>
          <w:sz w:val="22"/>
          <w:szCs w:val="22"/>
          <w:vertAlign w:val="superscript"/>
        </w:rPr>
        <w:footnoteReference w:id="47"/>
      </w:r>
      <w:r w:rsidR="008F4B9A" w:rsidRPr="008F4B9A">
        <w:rPr>
          <w:rFonts w:ascii="Times New Roman" w:hAnsi="Times New Roman" w:cs="Times New Roman"/>
          <w:sz w:val="22"/>
          <w:szCs w:val="22"/>
        </w:rPr>
        <w:t xml:space="preserve"> and ICCPR</w:t>
      </w:r>
      <w:r w:rsidR="008F4B9A">
        <w:rPr>
          <w:rFonts w:ascii="Times New Roman" w:hAnsi="Times New Roman" w:cs="Times New Roman"/>
          <w:sz w:val="22"/>
          <w:szCs w:val="22"/>
        </w:rPr>
        <w:t>.</w:t>
      </w:r>
      <w:r w:rsidR="008F4B9A" w:rsidRPr="008F4B9A">
        <w:rPr>
          <w:rFonts w:ascii="Times New Roman" w:hAnsi="Times New Roman" w:cs="Times New Roman"/>
          <w:sz w:val="22"/>
          <w:szCs w:val="22"/>
          <w:vertAlign w:val="superscript"/>
        </w:rPr>
        <w:footnoteReference w:id="48"/>
      </w:r>
      <w:r w:rsidRPr="00955183">
        <w:rPr>
          <w:rFonts w:ascii="Times New Roman" w:hAnsi="Times New Roman" w:cs="Times New Roman"/>
          <w:sz w:val="22"/>
          <w:szCs w:val="22"/>
        </w:rPr>
        <w:t xml:space="preserve"> </w:t>
      </w:r>
      <w:r w:rsidR="00B35748">
        <w:rPr>
          <w:rFonts w:ascii="Times New Roman" w:hAnsi="Times New Roman" w:cs="Times New Roman"/>
          <w:sz w:val="22"/>
          <w:szCs w:val="22"/>
        </w:rPr>
        <w:t>The</w:t>
      </w:r>
      <w:r w:rsidR="00B35748" w:rsidRPr="00B35748">
        <w:rPr>
          <w:rFonts w:ascii="Times New Roman" w:hAnsi="Times New Roman" w:cs="Times New Roman"/>
          <w:sz w:val="22"/>
          <w:szCs w:val="22"/>
        </w:rPr>
        <w:t xml:space="preserve"> Human Rights Committee has</w:t>
      </w:r>
      <w:r w:rsidR="00B35748">
        <w:rPr>
          <w:rFonts w:ascii="Times New Roman" w:hAnsi="Times New Roman" w:cs="Times New Roman"/>
          <w:sz w:val="22"/>
          <w:szCs w:val="22"/>
        </w:rPr>
        <w:t xml:space="preserve"> expressly</w:t>
      </w:r>
      <w:r w:rsidR="00B35748" w:rsidRPr="00B35748">
        <w:rPr>
          <w:rFonts w:ascii="Times New Roman" w:hAnsi="Times New Roman" w:cs="Times New Roman"/>
          <w:sz w:val="22"/>
          <w:szCs w:val="22"/>
        </w:rPr>
        <w:t xml:space="preserve"> stated that the trial of civilians by military courts should be “exceptional . . . necessary and justified by objective and serious reasons”</w:t>
      </w:r>
      <w:r w:rsidR="00B35748" w:rsidRPr="00B35748">
        <w:rPr>
          <w:rFonts w:ascii="Times New Roman" w:hAnsi="Times New Roman" w:cs="Times New Roman"/>
          <w:sz w:val="22"/>
          <w:szCs w:val="22"/>
          <w:vertAlign w:val="superscript"/>
        </w:rPr>
        <w:footnoteReference w:id="49"/>
      </w:r>
      <w:r w:rsidR="00B35748">
        <w:rPr>
          <w:rFonts w:ascii="Times New Roman" w:hAnsi="Times New Roman" w:cs="Times New Roman"/>
          <w:sz w:val="22"/>
          <w:szCs w:val="22"/>
        </w:rPr>
        <w:t xml:space="preserve"> – </w:t>
      </w:r>
      <w:r w:rsidR="00B35748" w:rsidRPr="00B35748">
        <w:rPr>
          <w:rFonts w:ascii="Times New Roman" w:hAnsi="Times New Roman" w:cs="Times New Roman"/>
          <w:sz w:val="22"/>
          <w:szCs w:val="22"/>
        </w:rPr>
        <w:t xml:space="preserve">Bahrain has shown no such necessity, and </w:t>
      </w:r>
      <w:r w:rsidR="00B35748">
        <w:rPr>
          <w:rFonts w:ascii="Times New Roman" w:hAnsi="Times New Roman" w:cs="Times New Roman"/>
          <w:sz w:val="22"/>
          <w:szCs w:val="22"/>
        </w:rPr>
        <w:t>the military’s authority to try civilians is permanent, barring further constittional amendments.</w:t>
      </w:r>
      <w:r w:rsidR="00B35748" w:rsidRPr="00B35748">
        <w:rPr>
          <w:rFonts w:ascii="Times New Roman" w:hAnsi="Times New Roman" w:cs="Times New Roman"/>
          <w:sz w:val="22"/>
          <w:szCs w:val="22"/>
        </w:rPr>
        <w:t xml:space="preserve"> </w:t>
      </w:r>
      <w:r w:rsidR="00B35748">
        <w:rPr>
          <w:rFonts w:ascii="Times New Roman" w:hAnsi="Times New Roman" w:cs="Times New Roman"/>
          <w:sz w:val="22"/>
          <w:szCs w:val="22"/>
        </w:rPr>
        <w:t>Moreover, this practice</w:t>
      </w:r>
      <w:r w:rsidRPr="00955183">
        <w:rPr>
          <w:rFonts w:ascii="Times New Roman" w:hAnsi="Times New Roman" w:cs="Times New Roman"/>
          <w:sz w:val="22"/>
          <w:szCs w:val="22"/>
        </w:rPr>
        <w:t xml:space="preserve"> contravenes the government’s own commitment to rectify abuses concerning arbitrary or unlawful derogation under Article 4 via the implementation of the BICI recommendations.</w:t>
      </w:r>
      <w:r w:rsidRPr="00955183">
        <w:rPr>
          <w:rStyle w:val="FootnoteReference"/>
          <w:rFonts w:ascii="Times New Roman" w:eastAsia="Arial" w:hAnsi="Times New Roman" w:cs="Times New Roman"/>
          <w:sz w:val="22"/>
          <w:szCs w:val="22"/>
        </w:rPr>
        <w:footnoteReference w:id="50"/>
      </w:r>
      <w:r w:rsidRPr="00955183">
        <w:rPr>
          <w:rFonts w:ascii="Times New Roman" w:eastAsia="Arial" w:hAnsi="Times New Roman" w:cs="Times New Roman"/>
          <w:sz w:val="22"/>
          <w:szCs w:val="22"/>
        </w:rPr>
        <w:t xml:space="preserve"> The amendment</w:t>
      </w:r>
      <w:r w:rsidR="007604CD" w:rsidRPr="00955183">
        <w:rPr>
          <w:rFonts w:ascii="Times New Roman" w:eastAsia="Arial" w:hAnsi="Times New Roman" w:cs="Times New Roman"/>
          <w:sz w:val="22"/>
          <w:szCs w:val="22"/>
        </w:rPr>
        <w:t>s also explicitly violate</w:t>
      </w:r>
      <w:r w:rsidRPr="00955183">
        <w:rPr>
          <w:rFonts w:ascii="Times New Roman" w:eastAsia="Arial" w:hAnsi="Times New Roman" w:cs="Times New Roman"/>
          <w:sz w:val="22"/>
          <w:szCs w:val="22"/>
        </w:rPr>
        <w:t xml:space="preserve"> recommendations that Bahrain accepted as part of its </w:t>
      </w:r>
      <w:r w:rsidR="007604CD" w:rsidRPr="00955183">
        <w:rPr>
          <w:rFonts w:ascii="Times New Roman" w:eastAsia="Arial" w:hAnsi="Times New Roman" w:cs="Times New Roman"/>
          <w:sz w:val="22"/>
          <w:szCs w:val="22"/>
        </w:rPr>
        <w:t>UPR</w:t>
      </w:r>
      <w:r w:rsidR="008F4B9A">
        <w:rPr>
          <w:rFonts w:ascii="Times New Roman" w:eastAsia="Arial" w:hAnsi="Times New Roman" w:cs="Times New Roman"/>
          <w:sz w:val="22"/>
          <w:szCs w:val="22"/>
        </w:rPr>
        <w:t xml:space="preserve"> process, which</w:t>
      </w:r>
      <w:r w:rsidRPr="00955183">
        <w:rPr>
          <w:rFonts w:ascii="Times New Roman" w:eastAsia="Arial" w:hAnsi="Times New Roman" w:cs="Times New Roman"/>
          <w:sz w:val="22"/>
          <w:szCs w:val="22"/>
        </w:rPr>
        <w:t xml:space="preserve"> called on the authorities to ensure that civilians are never again tried in military courts</w:t>
      </w:r>
      <w:r w:rsidR="007604CD" w:rsidRPr="00955183">
        <w:rPr>
          <w:rFonts w:ascii="Times New Roman" w:eastAsia="Arial" w:hAnsi="Times New Roman" w:cs="Times New Roman"/>
          <w:sz w:val="22"/>
          <w:szCs w:val="22"/>
        </w:rPr>
        <w:t xml:space="preserve">. Lastly, </w:t>
      </w:r>
      <w:r w:rsidR="008F4B9A">
        <w:rPr>
          <w:rFonts w:ascii="Times New Roman" w:hAnsi="Times New Roman" w:cs="Times New Roman"/>
          <w:sz w:val="22"/>
          <w:szCs w:val="22"/>
        </w:rPr>
        <w:t>Bahrain’s</w:t>
      </w:r>
      <w:r w:rsidR="007604CD" w:rsidRPr="00955183">
        <w:rPr>
          <w:rFonts w:ascii="Times New Roman" w:hAnsi="Times New Roman" w:cs="Times New Roman"/>
          <w:sz w:val="22"/>
          <w:szCs w:val="22"/>
        </w:rPr>
        <w:t xml:space="preserve"> use of military courts is in </w:t>
      </w:r>
      <w:r w:rsidR="007604CD" w:rsidRPr="00955183">
        <w:rPr>
          <w:rFonts w:ascii="Times New Roman" w:eastAsia="Arial" w:hAnsi="Times New Roman" w:cs="Times New Roman"/>
          <w:sz w:val="22"/>
          <w:szCs w:val="22"/>
        </w:rPr>
        <w:t>direct violation of the fair trial rights enshrined in the ICCPR (Article 14).</w:t>
      </w:r>
    </w:p>
    <w:p w:rsidR="00F66EF1" w:rsidRDefault="00F66EF1" w:rsidP="00BD365E">
      <w:pPr>
        <w:jc w:val="both"/>
        <w:rPr>
          <w:rFonts w:ascii="Times New Roman" w:hAnsi="Times New Roman" w:cs="Times New Roman"/>
          <w:sz w:val="22"/>
          <w:szCs w:val="22"/>
        </w:rPr>
      </w:pPr>
    </w:p>
    <w:p w:rsidR="00955183" w:rsidRPr="00955183" w:rsidRDefault="00955183" w:rsidP="00BD365E">
      <w:pPr>
        <w:jc w:val="both"/>
        <w:rPr>
          <w:rFonts w:ascii="Times New Roman" w:hAnsi="Times New Roman" w:cs="Times New Roman"/>
          <w:sz w:val="22"/>
          <w:szCs w:val="22"/>
        </w:rPr>
      </w:pPr>
      <w:r w:rsidRPr="00955183">
        <w:rPr>
          <w:rFonts w:ascii="Times New Roman" w:hAnsi="Times New Roman" w:cs="Times New Roman"/>
          <w:sz w:val="22"/>
          <w:szCs w:val="22"/>
        </w:rPr>
        <w:t>For more information on BICI implementat</w:t>
      </w:r>
      <w:r w:rsidR="009E1ABB">
        <w:rPr>
          <w:rFonts w:ascii="Times New Roman" w:hAnsi="Times New Roman" w:cs="Times New Roman"/>
          <w:sz w:val="22"/>
          <w:szCs w:val="22"/>
        </w:rPr>
        <w:t>ion, see ADHRB’s 2015</w:t>
      </w:r>
      <w:r w:rsidRPr="00955183">
        <w:rPr>
          <w:rFonts w:ascii="Times New Roman" w:hAnsi="Times New Roman" w:cs="Times New Roman"/>
          <w:sz w:val="22"/>
          <w:szCs w:val="22"/>
        </w:rPr>
        <w:t xml:space="preserve"> </w:t>
      </w:r>
      <w:r w:rsidR="009E1ABB">
        <w:rPr>
          <w:rFonts w:ascii="Times New Roman" w:hAnsi="Times New Roman" w:cs="Times New Roman"/>
          <w:sz w:val="22"/>
          <w:szCs w:val="22"/>
        </w:rPr>
        <w:t>assessment</w:t>
      </w:r>
      <w:r w:rsidRPr="00955183">
        <w:rPr>
          <w:rStyle w:val="FootnoteReference"/>
          <w:rFonts w:ascii="Times New Roman" w:hAnsi="Times New Roman" w:cs="Times New Roman"/>
          <w:i/>
          <w:iCs/>
          <w:sz w:val="22"/>
          <w:szCs w:val="22"/>
        </w:rPr>
        <w:footnoteReference w:id="51"/>
      </w:r>
      <w:r w:rsidRPr="00955183">
        <w:rPr>
          <w:rFonts w:ascii="Times New Roman" w:hAnsi="Times New Roman" w:cs="Times New Roman"/>
          <w:i/>
          <w:iCs/>
          <w:sz w:val="22"/>
          <w:szCs w:val="22"/>
        </w:rPr>
        <w:t xml:space="preserve"> </w:t>
      </w:r>
      <w:r w:rsidRPr="00955183">
        <w:rPr>
          <w:rFonts w:ascii="Times New Roman" w:hAnsi="Times New Roman" w:cs="Times New Roman"/>
          <w:iCs/>
          <w:sz w:val="22"/>
          <w:szCs w:val="22"/>
        </w:rPr>
        <w:t>and ADHRB’s 2017 joint submission with the Project on Middle East Democracy (POMED) and Human Rights First (HRF) to the UPR Working Group.</w:t>
      </w:r>
      <w:r w:rsidRPr="00955183">
        <w:rPr>
          <w:rStyle w:val="FootnoteReference"/>
          <w:rFonts w:ascii="Times New Roman" w:hAnsi="Times New Roman" w:cs="Times New Roman"/>
          <w:iCs/>
          <w:sz w:val="22"/>
          <w:szCs w:val="22"/>
        </w:rPr>
        <w:footnoteReference w:id="52"/>
      </w:r>
    </w:p>
    <w:p w:rsidR="00D37952" w:rsidRPr="00955183" w:rsidRDefault="00D37952" w:rsidP="00BD365E">
      <w:pPr>
        <w:jc w:val="both"/>
        <w:rPr>
          <w:rFonts w:ascii="Times New Roman" w:hAnsi="Times New Roman" w:cs="Times New Roman"/>
          <w:sz w:val="22"/>
          <w:szCs w:val="22"/>
          <w:u w:val="single"/>
        </w:rPr>
      </w:pPr>
    </w:p>
    <w:p w:rsidR="00D23AF3" w:rsidRPr="00955183" w:rsidRDefault="00087DA5"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I</w:t>
      </w:r>
      <w:r w:rsidR="001C6F78" w:rsidRPr="00955183">
        <w:rPr>
          <w:rFonts w:ascii="Times New Roman" w:hAnsi="Times New Roman" w:cs="Times New Roman"/>
          <w:b/>
          <w:sz w:val="22"/>
          <w:szCs w:val="22"/>
          <w:u w:val="single"/>
        </w:rPr>
        <w:t xml:space="preserve">V. </w:t>
      </w:r>
      <w:r w:rsidR="00D23AF3" w:rsidRPr="00955183">
        <w:rPr>
          <w:rFonts w:ascii="Times New Roman" w:hAnsi="Times New Roman" w:cs="Times New Roman"/>
          <w:b/>
          <w:sz w:val="22"/>
          <w:szCs w:val="22"/>
          <w:u w:val="single"/>
        </w:rPr>
        <w:t xml:space="preserve"> Right to Life</w:t>
      </w:r>
      <w:r w:rsidR="001C6F78" w:rsidRPr="00955183">
        <w:rPr>
          <w:rFonts w:ascii="Times New Roman" w:hAnsi="Times New Roman" w:cs="Times New Roman"/>
          <w:b/>
          <w:sz w:val="22"/>
          <w:szCs w:val="22"/>
          <w:u w:val="single"/>
        </w:rPr>
        <w:t xml:space="preserve"> (Article 6</w:t>
      </w:r>
      <w:r w:rsidR="00722979">
        <w:rPr>
          <w:rFonts w:ascii="Times New Roman" w:hAnsi="Times New Roman" w:cs="Times New Roman"/>
          <w:b/>
          <w:sz w:val="22"/>
          <w:szCs w:val="22"/>
          <w:u w:val="single"/>
        </w:rPr>
        <w:t xml:space="preserve"> and 14</w:t>
      </w:r>
      <w:r w:rsidR="001C6F78" w:rsidRPr="00955183">
        <w:rPr>
          <w:rFonts w:ascii="Times New Roman" w:hAnsi="Times New Roman" w:cs="Times New Roman"/>
          <w:b/>
          <w:sz w:val="22"/>
          <w:szCs w:val="22"/>
          <w:u w:val="single"/>
        </w:rPr>
        <w:t>)</w:t>
      </w:r>
    </w:p>
    <w:p w:rsidR="00BD365E" w:rsidRPr="00955183" w:rsidRDefault="00BD365E" w:rsidP="00BD365E">
      <w:pPr>
        <w:jc w:val="both"/>
        <w:rPr>
          <w:rFonts w:ascii="Times New Roman" w:hAnsi="Times New Roman" w:cs="Times New Roman"/>
          <w:b/>
          <w:sz w:val="22"/>
          <w:szCs w:val="22"/>
          <w:u w:val="single"/>
        </w:rPr>
      </w:pPr>
    </w:p>
    <w:p w:rsidR="00BD365E" w:rsidRPr="00955183" w:rsidRDefault="00C91B42" w:rsidP="00BD365E">
      <w:pPr>
        <w:jc w:val="both"/>
        <w:rPr>
          <w:rFonts w:ascii="Times New Roman" w:hAnsi="Times New Roman" w:cs="Times New Roman"/>
          <w:sz w:val="22"/>
          <w:szCs w:val="22"/>
        </w:rPr>
      </w:pPr>
      <w:r w:rsidRPr="00955183">
        <w:rPr>
          <w:rFonts w:ascii="Times New Roman" w:hAnsi="Times New Roman" w:cs="Times New Roman"/>
          <w:sz w:val="22"/>
          <w:szCs w:val="22"/>
        </w:rPr>
        <w:lastRenderedPageBreak/>
        <w:t>Bahrain has recently seen</w:t>
      </w:r>
      <w:r w:rsidR="00BD365E" w:rsidRPr="00955183">
        <w:rPr>
          <w:rFonts w:ascii="Times New Roman" w:hAnsi="Times New Roman" w:cs="Times New Roman"/>
          <w:sz w:val="22"/>
          <w:szCs w:val="22"/>
        </w:rPr>
        <w:t xml:space="preserve"> a significant increas</w:t>
      </w:r>
      <w:r w:rsidRPr="00955183">
        <w:rPr>
          <w:rFonts w:ascii="Times New Roman" w:hAnsi="Times New Roman" w:cs="Times New Roman"/>
          <w:sz w:val="22"/>
          <w:szCs w:val="22"/>
        </w:rPr>
        <w:t>e in government violence, with</w:t>
      </w:r>
      <w:r w:rsidR="00BD365E" w:rsidRPr="00955183">
        <w:rPr>
          <w:rFonts w:ascii="Times New Roman" w:hAnsi="Times New Roman" w:cs="Times New Roman"/>
          <w:sz w:val="22"/>
          <w:szCs w:val="22"/>
        </w:rPr>
        <w:t xml:space="preserve"> authorities ending a </w:t>
      </w:r>
      <w:r w:rsidR="00BD365E" w:rsidRPr="00955183">
        <w:rPr>
          <w:rFonts w:ascii="Times New Roman" w:hAnsi="Times New Roman" w:cs="Times New Roman"/>
          <w:i/>
          <w:iCs/>
          <w:sz w:val="22"/>
          <w:szCs w:val="22"/>
        </w:rPr>
        <w:t>de facto</w:t>
      </w:r>
      <w:r w:rsidR="00BD365E" w:rsidRPr="00955183">
        <w:rPr>
          <w:rFonts w:ascii="Times New Roman" w:hAnsi="Times New Roman" w:cs="Times New Roman"/>
          <w:sz w:val="22"/>
          <w:szCs w:val="22"/>
        </w:rPr>
        <w:t xml:space="preserve"> moratorium on the death penalty and executing three individuals</w:t>
      </w:r>
      <w:r w:rsidRPr="00955183">
        <w:rPr>
          <w:rFonts w:ascii="Times New Roman" w:hAnsi="Times New Roman" w:cs="Times New Roman"/>
          <w:sz w:val="22"/>
          <w:szCs w:val="22"/>
        </w:rPr>
        <w:t xml:space="preserve"> convicted in </w:t>
      </w:r>
      <w:r w:rsidR="005C20B0" w:rsidRPr="00955183">
        <w:rPr>
          <w:rFonts w:ascii="Times New Roman" w:hAnsi="Times New Roman" w:cs="Times New Roman"/>
          <w:sz w:val="22"/>
          <w:szCs w:val="22"/>
        </w:rPr>
        <w:t xml:space="preserve">a </w:t>
      </w:r>
      <w:r w:rsidRPr="00955183">
        <w:rPr>
          <w:rFonts w:ascii="Times New Roman" w:hAnsi="Times New Roman" w:cs="Times New Roman"/>
          <w:sz w:val="22"/>
          <w:szCs w:val="22"/>
        </w:rPr>
        <w:t>trial marred by torture and other due process violations</w:t>
      </w:r>
      <w:r w:rsidR="00BD365E" w:rsidRPr="00955183">
        <w:rPr>
          <w:rFonts w:ascii="Times New Roman" w:hAnsi="Times New Roman" w:cs="Times New Roman"/>
          <w:sz w:val="22"/>
          <w:szCs w:val="22"/>
        </w:rPr>
        <w:t xml:space="preserve"> in </w:t>
      </w:r>
      <w:r w:rsidRPr="00955183">
        <w:rPr>
          <w:rFonts w:ascii="Times New Roman" w:hAnsi="Times New Roman" w:cs="Times New Roman"/>
          <w:sz w:val="22"/>
          <w:szCs w:val="22"/>
        </w:rPr>
        <w:t>January 2017</w:t>
      </w:r>
      <w:r w:rsidR="00BD365E" w:rsidRPr="00955183">
        <w:rPr>
          <w:rFonts w:ascii="Times New Roman" w:hAnsi="Times New Roman" w:cs="Times New Roman"/>
          <w:sz w:val="22"/>
          <w:szCs w:val="22"/>
        </w:rPr>
        <w:t xml:space="preserve">. Since then, </w:t>
      </w:r>
      <w:r w:rsidR="00902C5E">
        <w:rPr>
          <w:rFonts w:ascii="Times New Roman" w:hAnsi="Times New Roman" w:cs="Times New Roman"/>
          <w:sz w:val="22"/>
          <w:szCs w:val="22"/>
        </w:rPr>
        <w:t>the number of death sentences has more than doubled.</w:t>
      </w:r>
      <w:r w:rsidR="00F66EF1">
        <w:rPr>
          <w:rFonts w:ascii="Times New Roman" w:hAnsi="Times New Roman" w:cs="Times New Roman"/>
          <w:sz w:val="22"/>
          <w:szCs w:val="22"/>
        </w:rPr>
        <w:t xml:space="preserve"> </w:t>
      </w:r>
      <w:r w:rsidRPr="00955183">
        <w:rPr>
          <w:rFonts w:ascii="Times New Roman" w:hAnsi="Times New Roman" w:cs="Times New Roman"/>
          <w:sz w:val="22"/>
          <w:szCs w:val="22"/>
        </w:rPr>
        <w:t>Meanwhile, security forces have continued to jeopardize the right to life by using excessive force to attack peaceful protests or</w:t>
      </w:r>
      <w:r w:rsidR="005C20B0" w:rsidRPr="00955183">
        <w:rPr>
          <w:rFonts w:ascii="Times New Roman" w:hAnsi="Times New Roman" w:cs="Times New Roman"/>
          <w:sz w:val="22"/>
          <w:szCs w:val="22"/>
        </w:rPr>
        <w:t xml:space="preserve"> apprehend suspects, resulting in dozens of extrajudicial killings since </w:t>
      </w:r>
      <w:r w:rsidR="00E93210">
        <w:rPr>
          <w:rFonts w:ascii="Times New Roman" w:hAnsi="Times New Roman" w:cs="Times New Roman"/>
          <w:sz w:val="22"/>
          <w:szCs w:val="22"/>
        </w:rPr>
        <w:t xml:space="preserve">the </w:t>
      </w:r>
      <w:r w:rsidR="005C20B0" w:rsidRPr="00955183">
        <w:rPr>
          <w:rFonts w:ascii="Times New Roman" w:hAnsi="Times New Roman" w:cs="Times New Roman"/>
          <w:sz w:val="22"/>
          <w:szCs w:val="22"/>
        </w:rPr>
        <w:t>authorities violently suppressed the mass pro-democracy demonstrations of 2011.</w:t>
      </w:r>
      <w:r w:rsidR="005C20B0" w:rsidRPr="00955183">
        <w:rPr>
          <w:rStyle w:val="FootnoteReference"/>
          <w:rFonts w:ascii="Times New Roman" w:hAnsi="Times New Roman" w:cs="Times New Roman"/>
          <w:sz w:val="22"/>
          <w:szCs w:val="22"/>
        </w:rPr>
        <w:footnoteReference w:id="53"/>
      </w:r>
      <w:r w:rsidR="005C20B0" w:rsidRPr="00955183">
        <w:rPr>
          <w:rFonts w:ascii="Times New Roman" w:hAnsi="Times New Roman" w:cs="Times New Roman"/>
          <w:sz w:val="22"/>
          <w:szCs w:val="22"/>
        </w:rPr>
        <w:t xml:space="preserve"> </w:t>
      </w:r>
    </w:p>
    <w:p w:rsidR="008477A6" w:rsidRPr="00955183" w:rsidRDefault="008477A6" w:rsidP="00BD365E">
      <w:pPr>
        <w:jc w:val="both"/>
        <w:rPr>
          <w:rFonts w:ascii="Times New Roman" w:hAnsi="Times New Roman" w:cs="Times New Roman"/>
          <w:b/>
          <w:sz w:val="22"/>
          <w:szCs w:val="22"/>
        </w:rPr>
      </w:pPr>
    </w:p>
    <w:p w:rsidR="00BD365E" w:rsidRPr="00955183" w:rsidRDefault="00485991" w:rsidP="00BD365E">
      <w:pPr>
        <w:jc w:val="both"/>
        <w:rPr>
          <w:rFonts w:ascii="Times New Roman" w:hAnsi="Times New Roman" w:cs="Times New Roman"/>
          <w:i/>
          <w:iCs/>
          <w:sz w:val="22"/>
          <w:szCs w:val="22"/>
        </w:rPr>
      </w:pPr>
      <w:r w:rsidRPr="00955183">
        <w:rPr>
          <w:rFonts w:ascii="Times New Roman" w:hAnsi="Times New Roman" w:cs="Times New Roman"/>
          <w:i/>
          <w:iCs/>
          <w:sz w:val="22"/>
          <w:szCs w:val="22"/>
        </w:rPr>
        <w:t>1</w:t>
      </w:r>
      <w:r w:rsidR="00BD365E" w:rsidRPr="00955183">
        <w:rPr>
          <w:rFonts w:ascii="Times New Roman" w:hAnsi="Times New Roman" w:cs="Times New Roman"/>
          <w:i/>
          <w:iCs/>
          <w:sz w:val="22"/>
          <w:szCs w:val="22"/>
        </w:rPr>
        <w:t xml:space="preserve">. </w:t>
      </w:r>
      <w:r w:rsidR="00E93210">
        <w:rPr>
          <w:rFonts w:ascii="Times New Roman" w:hAnsi="Times New Roman" w:cs="Times New Roman"/>
          <w:i/>
          <w:iCs/>
          <w:sz w:val="22"/>
          <w:szCs w:val="22"/>
        </w:rPr>
        <w:t>Resumption of Capital Punishment</w:t>
      </w:r>
      <w:r w:rsidR="00BD365E" w:rsidRPr="00955183">
        <w:rPr>
          <w:rFonts w:ascii="Times New Roman" w:hAnsi="Times New Roman" w:cs="Times New Roman"/>
          <w:i/>
          <w:iCs/>
          <w:sz w:val="22"/>
          <w:szCs w:val="22"/>
        </w:rPr>
        <w:t xml:space="preserve"> </w:t>
      </w:r>
    </w:p>
    <w:p w:rsidR="00BD365E" w:rsidRPr="00955183" w:rsidRDefault="00BD365E" w:rsidP="00BD365E">
      <w:pPr>
        <w:jc w:val="both"/>
        <w:rPr>
          <w:rFonts w:ascii="Times New Roman" w:hAnsi="Times New Roman" w:cs="Times New Roman"/>
          <w:sz w:val="22"/>
          <w:szCs w:val="22"/>
        </w:rPr>
      </w:pPr>
    </w:p>
    <w:p w:rsidR="00BD365E" w:rsidRPr="00955183" w:rsidRDefault="00BD365E"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On 15 January 2017, Bahrain ended a seven-year </w:t>
      </w:r>
      <w:r w:rsidR="0074308E">
        <w:rPr>
          <w:rFonts w:ascii="Times New Roman" w:hAnsi="Times New Roman" w:cs="Times New Roman"/>
          <w:i/>
          <w:sz w:val="22"/>
          <w:szCs w:val="22"/>
        </w:rPr>
        <w:t xml:space="preserve">de facto </w:t>
      </w:r>
      <w:r w:rsidRPr="00955183">
        <w:rPr>
          <w:rFonts w:ascii="Times New Roman" w:hAnsi="Times New Roman" w:cs="Times New Roman"/>
          <w:sz w:val="22"/>
          <w:szCs w:val="22"/>
        </w:rPr>
        <w:t>moratorium on the d</w:t>
      </w:r>
      <w:r w:rsidR="009E1ABB">
        <w:rPr>
          <w:rFonts w:ascii="Times New Roman" w:hAnsi="Times New Roman" w:cs="Times New Roman"/>
          <w:sz w:val="22"/>
          <w:szCs w:val="22"/>
        </w:rPr>
        <w:t>eath penalty with the firing squad execution of</w:t>
      </w:r>
      <w:r w:rsidRPr="00955183">
        <w:rPr>
          <w:rFonts w:ascii="Times New Roman" w:hAnsi="Times New Roman" w:cs="Times New Roman"/>
          <w:sz w:val="22"/>
          <w:szCs w:val="22"/>
        </w:rPr>
        <w:t xml:space="preserve"> Sami Mushaima, Ali al-Singace, and Abbas al-Samea. They are the first people</w:t>
      </w:r>
      <w:r w:rsidR="009E1ABB">
        <w:rPr>
          <w:rFonts w:ascii="Times New Roman" w:hAnsi="Times New Roman" w:cs="Times New Roman"/>
          <w:sz w:val="22"/>
          <w:szCs w:val="22"/>
        </w:rPr>
        <w:t xml:space="preserve"> executed in Bahrain since </w:t>
      </w:r>
      <w:r w:rsidRPr="00955183">
        <w:rPr>
          <w:rFonts w:ascii="Times New Roman" w:hAnsi="Times New Roman" w:cs="Times New Roman"/>
          <w:sz w:val="22"/>
          <w:szCs w:val="22"/>
        </w:rPr>
        <w:t>2010, and the first Bahrain</w:t>
      </w:r>
      <w:r w:rsidR="009E1ABB">
        <w:rPr>
          <w:rFonts w:ascii="Times New Roman" w:hAnsi="Times New Roman" w:cs="Times New Roman"/>
          <w:sz w:val="22"/>
          <w:szCs w:val="22"/>
        </w:rPr>
        <w:t xml:space="preserve">i citizens executed since </w:t>
      </w:r>
      <w:r w:rsidRPr="00955183">
        <w:rPr>
          <w:rFonts w:ascii="Times New Roman" w:hAnsi="Times New Roman" w:cs="Times New Roman"/>
          <w:sz w:val="22"/>
          <w:szCs w:val="22"/>
        </w:rPr>
        <w:t>1996. Bahraini authorities tortured the men into providing coerced confessions</w:t>
      </w:r>
      <w:r w:rsidR="00E93210">
        <w:rPr>
          <w:rFonts w:ascii="Times New Roman" w:hAnsi="Times New Roman" w:cs="Times New Roman"/>
          <w:sz w:val="22"/>
          <w:szCs w:val="22"/>
        </w:rPr>
        <w:t xml:space="preserve"> – subjecting them to beatings, electrocution, and sexual assault</w:t>
      </w:r>
      <w:r w:rsidR="009E1ABB">
        <w:rPr>
          <w:rFonts w:ascii="Times New Roman" w:hAnsi="Times New Roman" w:cs="Times New Roman"/>
          <w:sz w:val="22"/>
          <w:szCs w:val="22"/>
        </w:rPr>
        <w:t>,</w:t>
      </w:r>
      <w:r w:rsidR="00E93210">
        <w:rPr>
          <w:rFonts w:ascii="Times New Roman" w:hAnsi="Times New Roman" w:cs="Times New Roman"/>
          <w:sz w:val="22"/>
          <w:szCs w:val="22"/>
        </w:rPr>
        <w:t xml:space="preserve"> among other abuse</w:t>
      </w:r>
      <w:r w:rsidR="009E1ABB">
        <w:rPr>
          <w:rFonts w:ascii="Times New Roman" w:hAnsi="Times New Roman" w:cs="Times New Roman"/>
          <w:sz w:val="22"/>
          <w:szCs w:val="22"/>
        </w:rPr>
        <w:t>s</w:t>
      </w:r>
      <w:r w:rsidR="00E93210">
        <w:rPr>
          <w:rFonts w:ascii="Times New Roman" w:hAnsi="Times New Roman" w:cs="Times New Roman"/>
          <w:sz w:val="22"/>
          <w:szCs w:val="22"/>
        </w:rPr>
        <w:t xml:space="preserve"> –</w:t>
      </w:r>
      <w:r w:rsidRPr="00955183">
        <w:rPr>
          <w:rFonts w:ascii="Times New Roman" w:hAnsi="Times New Roman" w:cs="Times New Roman"/>
          <w:sz w:val="22"/>
          <w:szCs w:val="22"/>
        </w:rPr>
        <w:t xml:space="preserve"> and prevented them from accessing legal counsel. </w:t>
      </w:r>
      <w:r w:rsidR="0074308E">
        <w:rPr>
          <w:rFonts w:ascii="Times New Roman" w:hAnsi="Times New Roman" w:cs="Times New Roman"/>
          <w:sz w:val="22"/>
          <w:szCs w:val="22"/>
        </w:rPr>
        <w:t>They were first convicted in 2015</w:t>
      </w:r>
      <w:r w:rsidRPr="00955183">
        <w:rPr>
          <w:rFonts w:ascii="Times New Roman" w:hAnsi="Times New Roman" w:cs="Times New Roman"/>
          <w:sz w:val="22"/>
          <w:szCs w:val="22"/>
        </w:rPr>
        <w:t xml:space="preserve"> based on their tortured confessions, </w:t>
      </w:r>
      <w:r w:rsidR="0074308E">
        <w:rPr>
          <w:rFonts w:ascii="Times New Roman" w:hAnsi="Times New Roman" w:cs="Times New Roman"/>
          <w:sz w:val="22"/>
          <w:szCs w:val="22"/>
        </w:rPr>
        <w:t>and they were also stripped of their Bahraini citizenship. They died stateless.</w:t>
      </w:r>
      <w:r w:rsidRPr="00955183">
        <w:rPr>
          <w:rFonts w:ascii="Times New Roman" w:hAnsi="Times New Roman" w:cs="Times New Roman"/>
          <w:sz w:val="22"/>
          <w:szCs w:val="22"/>
        </w:rPr>
        <w:t xml:space="preserve"> The proceedings were so deeply </w:t>
      </w:r>
      <w:r w:rsidR="009E1ABB">
        <w:rPr>
          <w:rFonts w:ascii="Times New Roman" w:hAnsi="Times New Roman" w:cs="Times New Roman"/>
          <w:sz w:val="22"/>
          <w:szCs w:val="22"/>
        </w:rPr>
        <w:t>flawed</w:t>
      </w:r>
      <w:r w:rsidRPr="00955183">
        <w:rPr>
          <w:rFonts w:ascii="Times New Roman" w:hAnsi="Times New Roman" w:cs="Times New Roman"/>
          <w:sz w:val="22"/>
          <w:szCs w:val="22"/>
        </w:rPr>
        <w:t xml:space="preserve"> that the </w:t>
      </w:r>
      <w:r w:rsidR="0074308E">
        <w:rPr>
          <w:rFonts w:ascii="Times New Roman" w:hAnsi="Times New Roman" w:cs="Times New Roman"/>
          <w:sz w:val="22"/>
          <w:szCs w:val="22"/>
        </w:rPr>
        <w:t>UN</w:t>
      </w:r>
      <w:r w:rsidRPr="00955183">
        <w:rPr>
          <w:rFonts w:ascii="Times New Roman" w:hAnsi="Times New Roman" w:cs="Times New Roman"/>
          <w:sz w:val="22"/>
          <w:szCs w:val="22"/>
        </w:rPr>
        <w:t xml:space="preserve"> Special Rapporteur on summary executions described the killings as “extrajudicial.”</w:t>
      </w:r>
      <w:r w:rsidRPr="00955183">
        <w:rPr>
          <w:rFonts w:ascii="Times New Roman" w:hAnsi="Times New Roman" w:cs="Times New Roman"/>
          <w:sz w:val="22"/>
          <w:szCs w:val="22"/>
          <w:vertAlign w:val="superscript"/>
        </w:rPr>
        <w:footnoteReference w:id="54"/>
      </w:r>
    </w:p>
    <w:p w:rsidR="00BD365E" w:rsidRPr="00955183" w:rsidRDefault="00BD365E" w:rsidP="00BD365E">
      <w:pPr>
        <w:jc w:val="both"/>
        <w:rPr>
          <w:rFonts w:ascii="Times New Roman" w:hAnsi="Times New Roman" w:cs="Times New Roman"/>
          <w:bCs/>
          <w:sz w:val="22"/>
          <w:szCs w:val="22"/>
        </w:rPr>
      </w:pPr>
    </w:p>
    <w:p w:rsidR="00BD365E" w:rsidRPr="00955183" w:rsidRDefault="00485991" w:rsidP="00BD365E">
      <w:pPr>
        <w:jc w:val="both"/>
        <w:rPr>
          <w:rFonts w:ascii="Times New Roman" w:hAnsi="Times New Roman" w:cs="Times New Roman"/>
          <w:i/>
          <w:iCs/>
          <w:sz w:val="22"/>
          <w:szCs w:val="22"/>
        </w:rPr>
      </w:pPr>
      <w:r w:rsidRPr="00955183">
        <w:rPr>
          <w:rFonts w:ascii="Times New Roman" w:hAnsi="Times New Roman" w:cs="Times New Roman"/>
          <w:i/>
          <w:iCs/>
          <w:sz w:val="22"/>
          <w:szCs w:val="22"/>
        </w:rPr>
        <w:t>2</w:t>
      </w:r>
      <w:r w:rsidR="00BD365E" w:rsidRPr="00955183">
        <w:rPr>
          <w:rFonts w:ascii="Times New Roman" w:hAnsi="Times New Roman" w:cs="Times New Roman"/>
          <w:i/>
          <w:iCs/>
          <w:sz w:val="22"/>
          <w:szCs w:val="22"/>
        </w:rPr>
        <w:t>. Increase in Death Sentences</w:t>
      </w:r>
    </w:p>
    <w:p w:rsidR="00BD365E" w:rsidRPr="00955183" w:rsidRDefault="00BD365E" w:rsidP="00BD365E">
      <w:pPr>
        <w:jc w:val="both"/>
        <w:rPr>
          <w:rFonts w:ascii="Times New Roman" w:hAnsi="Times New Roman" w:cs="Times New Roman"/>
          <w:i/>
          <w:iCs/>
          <w:sz w:val="22"/>
          <w:szCs w:val="22"/>
        </w:rPr>
      </w:pPr>
    </w:p>
    <w:p w:rsidR="00BD365E" w:rsidRPr="00955183" w:rsidRDefault="00902C5E" w:rsidP="00BD365E">
      <w:pPr>
        <w:jc w:val="both"/>
        <w:rPr>
          <w:rFonts w:ascii="Times New Roman" w:hAnsi="Times New Roman" w:cs="Times New Roman"/>
          <w:sz w:val="22"/>
          <w:szCs w:val="22"/>
        </w:rPr>
      </w:pPr>
      <w:r>
        <w:rPr>
          <w:rFonts w:ascii="Times New Roman" w:hAnsi="Times New Roman" w:cs="Times New Roman"/>
          <w:sz w:val="22"/>
          <w:szCs w:val="22"/>
        </w:rPr>
        <w:t>Bahraini courts have progressively issued more death sentences in recent years, with a dramatic escalation following the</w:t>
      </w:r>
      <w:r w:rsidR="0074308E">
        <w:rPr>
          <w:rFonts w:ascii="Times New Roman" w:hAnsi="Times New Roman" w:cs="Times New Roman"/>
          <w:sz w:val="22"/>
          <w:szCs w:val="22"/>
        </w:rPr>
        <w:t xml:space="preserve"> resumption of </w:t>
      </w:r>
      <w:r>
        <w:rPr>
          <w:rFonts w:ascii="Times New Roman" w:hAnsi="Times New Roman" w:cs="Times New Roman"/>
          <w:sz w:val="22"/>
          <w:szCs w:val="22"/>
        </w:rPr>
        <w:t xml:space="preserve">capital punishment in 2017. </w:t>
      </w:r>
      <w:r w:rsidR="003D68D4">
        <w:rPr>
          <w:rFonts w:ascii="Times New Roman" w:hAnsi="Times New Roman" w:cs="Times New Roman"/>
          <w:sz w:val="22"/>
          <w:szCs w:val="22"/>
        </w:rPr>
        <w:t>Previously</w:t>
      </w:r>
      <w:r>
        <w:rPr>
          <w:rFonts w:ascii="Times New Roman" w:hAnsi="Times New Roman" w:cs="Times New Roman"/>
          <w:sz w:val="22"/>
          <w:szCs w:val="22"/>
        </w:rPr>
        <w:t xml:space="preserve">, </w:t>
      </w:r>
      <w:r w:rsidR="003D68D4">
        <w:rPr>
          <w:rFonts w:ascii="Times New Roman" w:hAnsi="Times New Roman" w:cs="Times New Roman"/>
          <w:sz w:val="22"/>
          <w:szCs w:val="22"/>
        </w:rPr>
        <w:t>approximately ten people</w:t>
      </w:r>
      <w:r w:rsidR="003D68D4">
        <w:rPr>
          <w:rStyle w:val="FootnoteReference"/>
          <w:rFonts w:ascii="Times New Roman" w:hAnsi="Times New Roman" w:cs="Times New Roman"/>
          <w:sz w:val="22"/>
          <w:szCs w:val="22"/>
        </w:rPr>
        <w:footnoteReference w:id="55"/>
      </w:r>
      <w:r w:rsidR="003D68D4">
        <w:rPr>
          <w:rFonts w:ascii="Times New Roman" w:hAnsi="Times New Roman" w:cs="Times New Roman"/>
          <w:sz w:val="22"/>
          <w:szCs w:val="22"/>
        </w:rPr>
        <w:t xml:space="preserve"> were on death row, including </w:t>
      </w:r>
      <w:r w:rsidR="0074308E">
        <w:rPr>
          <w:rFonts w:ascii="Times New Roman" w:hAnsi="Times New Roman" w:cs="Times New Roman"/>
          <w:sz w:val="22"/>
          <w:szCs w:val="22"/>
        </w:rPr>
        <w:t xml:space="preserve">torture survivors </w:t>
      </w:r>
      <w:r w:rsidR="00BD365E" w:rsidRPr="00955183">
        <w:rPr>
          <w:rFonts w:ascii="Times New Roman" w:hAnsi="Times New Roman" w:cs="Times New Roman"/>
          <w:sz w:val="22"/>
          <w:szCs w:val="22"/>
        </w:rPr>
        <w:t>Maher al-</w:t>
      </w:r>
      <w:proofErr w:type="spellStart"/>
      <w:r w:rsidR="00BD365E" w:rsidRPr="00955183">
        <w:rPr>
          <w:rFonts w:ascii="Times New Roman" w:hAnsi="Times New Roman" w:cs="Times New Roman"/>
          <w:sz w:val="22"/>
          <w:szCs w:val="22"/>
        </w:rPr>
        <w:t>Khabbaz</w:t>
      </w:r>
      <w:proofErr w:type="spellEnd"/>
      <w:r w:rsidR="00BD365E" w:rsidRPr="00955183">
        <w:rPr>
          <w:rFonts w:ascii="Times New Roman" w:hAnsi="Times New Roman" w:cs="Times New Roman"/>
          <w:sz w:val="22"/>
          <w:szCs w:val="22"/>
        </w:rPr>
        <w:t>, Mohammad Ramadan, and Husain Moosa. Bahraini authorities arrested al-</w:t>
      </w:r>
      <w:proofErr w:type="spellStart"/>
      <w:r w:rsidR="00BD365E" w:rsidRPr="00955183">
        <w:rPr>
          <w:rFonts w:ascii="Times New Roman" w:hAnsi="Times New Roman" w:cs="Times New Roman"/>
          <w:sz w:val="22"/>
          <w:szCs w:val="22"/>
        </w:rPr>
        <w:t>Khabbaz</w:t>
      </w:r>
      <w:proofErr w:type="spellEnd"/>
      <w:r w:rsidR="00BD365E" w:rsidRPr="00955183">
        <w:rPr>
          <w:rFonts w:ascii="Times New Roman" w:hAnsi="Times New Roman" w:cs="Times New Roman"/>
          <w:sz w:val="22"/>
          <w:szCs w:val="22"/>
        </w:rPr>
        <w:t xml:space="preserve"> despite his alibi and without a warrant for allegedly killing a police officer in 2013. Al-</w:t>
      </w:r>
      <w:proofErr w:type="spellStart"/>
      <w:r w:rsidR="00BD365E" w:rsidRPr="00955183">
        <w:rPr>
          <w:rFonts w:ascii="Times New Roman" w:hAnsi="Times New Roman" w:cs="Times New Roman"/>
          <w:sz w:val="22"/>
          <w:szCs w:val="22"/>
        </w:rPr>
        <w:t>Khabbaz</w:t>
      </w:r>
      <w:proofErr w:type="spellEnd"/>
      <w:r w:rsidR="00BD365E" w:rsidRPr="00955183">
        <w:rPr>
          <w:rFonts w:ascii="Times New Roman" w:hAnsi="Times New Roman" w:cs="Times New Roman"/>
          <w:sz w:val="22"/>
          <w:szCs w:val="22"/>
        </w:rPr>
        <w:t xml:space="preserve"> was denied legal </w:t>
      </w:r>
      <w:r w:rsidR="003D68D4">
        <w:rPr>
          <w:rFonts w:ascii="Times New Roman" w:hAnsi="Times New Roman" w:cs="Times New Roman"/>
          <w:sz w:val="22"/>
          <w:szCs w:val="22"/>
        </w:rPr>
        <w:t>counsel</w:t>
      </w:r>
      <w:r w:rsidR="00BD365E" w:rsidRPr="00955183">
        <w:rPr>
          <w:rFonts w:ascii="Times New Roman" w:hAnsi="Times New Roman" w:cs="Times New Roman"/>
          <w:sz w:val="22"/>
          <w:szCs w:val="22"/>
        </w:rPr>
        <w:t xml:space="preserve"> and he was repeatedly beat</w:t>
      </w:r>
      <w:r w:rsidR="003D68D4">
        <w:rPr>
          <w:rFonts w:ascii="Times New Roman" w:hAnsi="Times New Roman" w:cs="Times New Roman"/>
          <w:sz w:val="22"/>
          <w:szCs w:val="22"/>
        </w:rPr>
        <w:t>en</w:t>
      </w:r>
      <w:r w:rsidR="00BD365E" w:rsidRPr="00955183">
        <w:rPr>
          <w:rFonts w:ascii="Times New Roman" w:hAnsi="Times New Roman" w:cs="Times New Roman"/>
          <w:sz w:val="22"/>
          <w:szCs w:val="22"/>
        </w:rPr>
        <w:t xml:space="preserve">, whipped, </w:t>
      </w:r>
      <w:r w:rsidR="003D68D4">
        <w:rPr>
          <w:rFonts w:ascii="Times New Roman" w:hAnsi="Times New Roman" w:cs="Times New Roman"/>
          <w:sz w:val="22"/>
          <w:szCs w:val="22"/>
        </w:rPr>
        <w:t xml:space="preserve">and </w:t>
      </w:r>
      <w:r w:rsidR="00BD365E" w:rsidRPr="00955183">
        <w:rPr>
          <w:rFonts w:ascii="Times New Roman" w:hAnsi="Times New Roman" w:cs="Times New Roman"/>
          <w:sz w:val="22"/>
          <w:szCs w:val="22"/>
        </w:rPr>
        <w:t xml:space="preserve">electrocuted </w:t>
      </w:r>
      <w:r w:rsidR="003D68D4">
        <w:rPr>
          <w:rFonts w:ascii="Times New Roman" w:hAnsi="Times New Roman" w:cs="Times New Roman"/>
          <w:sz w:val="22"/>
          <w:szCs w:val="22"/>
        </w:rPr>
        <w:t xml:space="preserve">until he signed a confession. Ramadan and Moosa </w:t>
      </w:r>
      <w:r w:rsidR="00BD365E" w:rsidRPr="00955183">
        <w:rPr>
          <w:rFonts w:ascii="Times New Roman" w:hAnsi="Times New Roman" w:cs="Times New Roman"/>
          <w:sz w:val="22"/>
          <w:szCs w:val="22"/>
        </w:rPr>
        <w:t xml:space="preserve">were convicted for their alleged involvement in </w:t>
      </w:r>
      <w:r w:rsidR="0074308E">
        <w:rPr>
          <w:rFonts w:ascii="Times New Roman" w:hAnsi="Times New Roman" w:cs="Times New Roman"/>
          <w:sz w:val="22"/>
          <w:szCs w:val="22"/>
        </w:rPr>
        <w:t>a</w:t>
      </w:r>
      <w:r w:rsidR="00BD365E" w:rsidRPr="00955183">
        <w:rPr>
          <w:rFonts w:ascii="Times New Roman" w:hAnsi="Times New Roman" w:cs="Times New Roman"/>
          <w:sz w:val="22"/>
          <w:szCs w:val="22"/>
        </w:rPr>
        <w:t xml:space="preserve"> </w:t>
      </w:r>
      <w:r w:rsidR="0074308E">
        <w:rPr>
          <w:rFonts w:ascii="Times New Roman" w:hAnsi="Times New Roman" w:cs="Times New Roman"/>
          <w:sz w:val="22"/>
          <w:szCs w:val="22"/>
        </w:rPr>
        <w:t xml:space="preserve">2014 bombing that killed a </w:t>
      </w:r>
      <w:r w:rsidR="00BD365E" w:rsidRPr="00955183">
        <w:rPr>
          <w:rFonts w:ascii="Times New Roman" w:hAnsi="Times New Roman" w:cs="Times New Roman"/>
          <w:sz w:val="22"/>
          <w:szCs w:val="22"/>
        </w:rPr>
        <w:t xml:space="preserve">security officer. Upon arrest, officers </w:t>
      </w:r>
      <w:r w:rsidR="003D68D4">
        <w:rPr>
          <w:rFonts w:ascii="Times New Roman" w:hAnsi="Times New Roman" w:cs="Times New Roman"/>
          <w:sz w:val="22"/>
          <w:szCs w:val="22"/>
        </w:rPr>
        <w:t>blindfolded and beat Ramadan to extract</w:t>
      </w:r>
      <w:r w:rsidR="00BD365E" w:rsidRPr="00955183">
        <w:rPr>
          <w:rFonts w:ascii="Times New Roman" w:hAnsi="Times New Roman" w:cs="Times New Roman"/>
          <w:sz w:val="22"/>
          <w:szCs w:val="22"/>
        </w:rPr>
        <w:t xml:space="preserve"> a coerced confession. The officers subjected Moosa to similar treatment in order to obtain a false confession.</w:t>
      </w:r>
      <w:r w:rsidR="0074308E">
        <w:rPr>
          <w:rFonts w:ascii="Times New Roman" w:hAnsi="Times New Roman" w:cs="Times New Roman"/>
          <w:sz w:val="22"/>
          <w:szCs w:val="22"/>
        </w:rPr>
        <w:t xml:space="preserve"> Notably, after years of </w:t>
      </w:r>
      <w:r w:rsidR="007707A3">
        <w:rPr>
          <w:rFonts w:ascii="Times New Roman" w:hAnsi="Times New Roman" w:cs="Times New Roman"/>
          <w:sz w:val="22"/>
          <w:szCs w:val="22"/>
        </w:rPr>
        <w:t>international pressure on the government to properly investigate the abuses perpetrated against Ramadan and Moosa, Bahrain’s SIU finally recommended</w:t>
      </w:r>
      <w:r w:rsidR="00A124B5">
        <w:rPr>
          <w:rStyle w:val="FootnoteReference"/>
          <w:rFonts w:ascii="Times New Roman" w:hAnsi="Times New Roman" w:cs="Times New Roman"/>
          <w:sz w:val="22"/>
          <w:szCs w:val="22"/>
        </w:rPr>
        <w:footnoteReference w:id="56"/>
      </w:r>
      <w:r w:rsidR="007707A3">
        <w:rPr>
          <w:rFonts w:ascii="Times New Roman" w:hAnsi="Times New Roman" w:cs="Times New Roman"/>
          <w:sz w:val="22"/>
          <w:szCs w:val="22"/>
        </w:rPr>
        <w:t xml:space="preserve"> that the Court of Cassation reconsider the ruling on 28 March 2018 after obtaining “medical reports” by the MOI that “</w:t>
      </w:r>
      <w:r w:rsidR="007707A3" w:rsidRPr="007707A3">
        <w:rPr>
          <w:rFonts w:ascii="Times New Roman" w:hAnsi="Times New Roman" w:cs="Times New Roman"/>
          <w:sz w:val="22"/>
          <w:szCs w:val="22"/>
        </w:rPr>
        <w:t>were not available during the initial investigation of the defendants and thr</w:t>
      </w:r>
      <w:r w:rsidR="007707A3">
        <w:rPr>
          <w:rFonts w:ascii="Times New Roman" w:hAnsi="Times New Roman" w:cs="Times New Roman"/>
          <w:sz w:val="22"/>
          <w:szCs w:val="22"/>
        </w:rPr>
        <w:t>oughout the stages of the trial.”</w:t>
      </w:r>
      <w:r w:rsidR="00A124B5" w:rsidRPr="00A124B5">
        <w:rPr>
          <w:rStyle w:val="FootnoteReference"/>
          <w:rFonts w:ascii="Times New Roman" w:hAnsi="Times New Roman" w:cs="Times New Roman"/>
          <w:sz w:val="22"/>
          <w:szCs w:val="22"/>
        </w:rPr>
        <w:t xml:space="preserve"> </w:t>
      </w:r>
      <w:r w:rsidR="00A124B5">
        <w:rPr>
          <w:rStyle w:val="FootnoteReference"/>
          <w:rFonts w:ascii="Times New Roman" w:hAnsi="Times New Roman" w:cs="Times New Roman"/>
          <w:sz w:val="22"/>
          <w:szCs w:val="22"/>
        </w:rPr>
        <w:footnoteReference w:id="57"/>
      </w:r>
      <w:r w:rsidR="007707A3">
        <w:rPr>
          <w:rFonts w:ascii="Times New Roman" w:hAnsi="Times New Roman" w:cs="Times New Roman"/>
          <w:sz w:val="22"/>
          <w:szCs w:val="22"/>
        </w:rPr>
        <w:t xml:space="preserve"> The </w:t>
      </w:r>
      <w:r w:rsidR="002B1CE2">
        <w:rPr>
          <w:rFonts w:ascii="Times New Roman" w:hAnsi="Times New Roman" w:cs="Times New Roman"/>
          <w:sz w:val="22"/>
          <w:szCs w:val="22"/>
        </w:rPr>
        <w:t>MOJ</w:t>
      </w:r>
      <w:r w:rsidR="007707A3">
        <w:rPr>
          <w:rFonts w:ascii="Times New Roman" w:hAnsi="Times New Roman" w:cs="Times New Roman"/>
          <w:sz w:val="22"/>
          <w:szCs w:val="22"/>
        </w:rPr>
        <w:t xml:space="preserve"> has since backed the proposal, but it remains unclear if the court will throw throw out testimony extracted under duress or overturn the verdict.</w:t>
      </w:r>
      <w:r w:rsidR="007707A3">
        <w:rPr>
          <w:rStyle w:val="FootnoteReference"/>
          <w:rFonts w:ascii="Times New Roman" w:hAnsi="Times New Roman" w:cs="Times New Roman"/>
          <w:sz w:val="22"/>
          <w:szCs w:val="22"/>
        </w:rPr>
        <w:footnoteReference w:id="58"/>
      </w:r>
    </w:p>
    <w:p w:rsidR="00BD365E" w:rsidRPr="00955183" w:rsidRDefault="00BD365E" w:rsidP="00BD365E">
      <w:pPr>
        <w:jc w:val="both"/>
        <w:rPr>
          <w:rFonts w:ascii="Times New Roman" w:hAnsi="Times New Roman" w:cs="Times New Roman"/>
          <w:sz w:val="22"/>
          <w:szCs w:val="22"/>
        </w:rPr>
      </w:pPr>
    </w:p>
    <w:p w:rsidR="00BD365E" w:rsidRPr="00955183" w:rsidRDefault="00902C5E" w:rsidP="00BD365E">
      <w:pPr>
        <w:jc w:val="both"/>
        <w:rPr>
          <w:rFonts w:ascii="Times New Roman" w:hAnsi="Times New Roman" w:cs="Times New Roman"/>
          <w:sz w:val="22"/>
          <w:szCs w:val="22"/>
        </w:rPr>
      </w:pPr>
      <w:r>
        <w:rPr>
          <w:rFonts w:ascii="Times New Roman" w:hAnsi="Times New Roman" w:cs="Times New Roman"/>
          <w:sz w:val="22"/>
          <w:szCs w:val="22"/>
        </w:rPr>
        <w:t>The number of death sentences</w:t>
      </w:r>
      <w:r w:rsidR="003D68D4">
        <w:rPr>
          <w:rFonts w:ascii="Times New Roman" w:hAnsi="Times New Roman" w:cs="Times New Roman"/>
          <w:sz w:val="22"/>
          <w:szCs w:val="22"/>
        </w:rPr>
        <w:t xml:space="preserve"> has rapidly increased since early 2017. Over the course of the year</w:t>
      </w:r>
      <w:r w:rsidR="00BD365E" w:rsidRPr="00955183">
        <w:rPr>
          <w:rFonts w:ascii="Times New Roman" w:hAnsi="Times New Roman" w:cs="Times New Roman"/>
          <w:sz w:val="22"/>
          <w:szCs w:val="22"/>
        </w:rPr>
        <w:t xml:space="preserve">, Bahrain sentenced 14 men to death. </w:t>
      </w:r>
      <w:r w:rsidR="000C2C4C">
        <w:rPr>
          <w:rFonts w:ascii="Times New Roman" w:hAnsi="Times New Roman" w:cs="Times New Roman"/>
          <w:sz w:val="22"/>
          <w:szCs w:val="22"/>
        </w:rPr>
        <w:t>In</w:t>
      </w:r>
      <w:r w:rsidR="00BD365E" w:rsidRPr="00955183">
        <w:rPr>
          <w:rFonts w:ascii="Times New Roman" w:hAnsi="Times New Roman" w:cs="Times New Roman"/>
          <w:sz w:val="22"/>
          <w:szCs w:val="22"/>
        </w:rPr>
        <w:t xml:space="preserve"> June 2017, a court sentenced Sayed Ahmed al-</w:t>
      </w:r>
      <w:proofErr w:type="spellStart"/>
      <w:r w:rsidR="00BD365E" w:rsidRPr="00955183">
        <w:rPr>
          <w:rFonts w:ascii="Times New Roman" w:hAnsi="Times New Roman" w:cs="Times New Roman"/>
          <w:sz w:val="22"/>
          <w:szCs w:val="22"/>
        </w:rPr>
        <w:t>Abbar</w:t>
      </w:r>
      <w:proofErr w:type="spellEnd"/>
      <w:r w:rsidR="00BD365E" w:rsidRPr="00955183">
        <w:rPr>
          <w:rFonts w:ascii="Times New Roman" w:hAnsi="Times New Roman" w:cs="Times New Roman"/>
          <w:sz w:val="22"/>
          <w:szCs w:val="22"/>
        </w:rPr>
        <w:t xml:space="preserve"> and Husain Ali Mohamed to death in an unfair trial </w:t>
      </w:r>
      <w:r w:rsidR="000C2C4C">
        <w:rPr>
          <w:rFonts w:ascii="Times New Roman" w:hAnsi="Times New Roman" w:cs="Times New Roman"/>
          <w:sz w:val="22"/>
          <w:szCs w:val="22"/>
        </w:rPr>
        <w:t>amid</w:t>
      </w:r>
      <w:r w:rsidR="00BD365E" w:rsidRPr="00955183">
        <w:rPr>
          <w:rFonts w:ascii="Times New Roman" w:hAnsi="Times New Roman" w:cs="Times New Roman"/>
          <w:sz w:val="22"/>
          <w:szCs w:val="22"/>
        </w:rPr>
        <w:t xml:space="preserve"> </w:t>
      </w:r>
      <w:r w:rsidR="000C2C4C">
        <w:rPr>
          <w:rFonts w:ascii="Times New Roman" w:hAnsi="Times New Roman" w:cs="Times New Roman"/>
          <w:sz w:val="22"/>
          <w:szCs w:val="22"/>
        </w:rPr>
        <w:t>reports</w:t>
      </w:r>
      <w:r w:rsidR="00BD365E" w:rsidRPr="00955183">
        <w:rPr>
          <w:rFonts w:ascii="Times New Roman" w:hAnsi="Times New Roman" w:cs="Times New Roman"/>
          <w:sz w:val="22"/>
          <w:szCs w:val="22"/>
        </w:rPr>
        <w:t xml:space="preserve"> of torture</w:t>
      </w:r>
      <w:r w:rsidR="00874FE1">
        <w:rPr>
          <w:rFonts w:ascii="Times New Roman" w:hAnsi="Times New Roman" w:cs="Times New Roman"/>
          <w:sz w:val="22"/>
          <w:szCs w:val="22"/>
        </w:rPr>
        <w:t>, i</w:t>
      </w:r>
      <w:r w:rsidR="000C2C4C">
        <w:rPr>
          <w:rFonts w:ascii="Times New Roman" w:hAnsi="Times New Roman" w:cs="Times New Roman"/>
          <w:sz w:val="22"/>
          <w:szCs w:val="22"/>
        </w:rPr>
        <w:t>ncluding electrocution</w:t>
      </w:r>
      <w:r w:rsidR="00874FE1">
        <w:rPr>
          <w:rFonts w:ascii="Times New Roman" w:hAnsi="Times New Roman" w:cs="Times New Roman"/>
          <w:sz w:val="22"/>
          <w:szCs w:val="22"/>
        </w:rPr>
        <w:t xml:space="preserve"> and sexual assault</w:t>
      </w:r>
      <w:r w:rsidR="00BD365E" w:rsidRPr="00955183">
        <w:rPr>
          <w:rFonts w:ascii="Times New Roman" w:hAnsi="Times New Roman" w:cs="Times New Roman"/>
          <w:sz w:val="22"/>
          <w:szCs w:val="22"/>
        </w:rPr>
        <w:t xml:space="preserve">. </w:t>
      </w:r>
      <w:r w:rsidR="00E30ED6">
        <w:rPr>
          <w:rFonts w:ascii="Times New Roman" w:hAnsi="Times New Roman" w:cs="Times New Roman"/>
          <w:sz w:val="22"/>
          <w:szCs w:val="22"/>
        </w:rPr>
        <w:t>In April</w:t>
      </w:r>
      <w:r w:rsidR="00BD365E" w:rsidRPr="00955183">
        <w:rPr>
          <w:rFonts w:ascii="Times New Roman" w:hAnsi="Times New Roman" w:cs="Times New Roman"/>
          <w:sz w:val="22"/>
          <w:szCs w:val="22"/>
        </w:rPr>
        <w:t xml:space="preserve"> 2017,</w:t>
      </w:r>
      <w:r w:rsidR="00E30ED6">
        <w:rPr>
          <w:rFonts w:ascii="Times New Roman" w:hAnsi="Times New Roman" w:cs="Times New Roman"/>
          <w:sz w:val="22"/>
          <w:szCs w:val="22"/>
        </w:rPr>
        <w:t xml:space="preserve"> </w:t>
      </w:r>
      <w:r w:rsidR="00E30ED6" w:rsidRPr="00955183">
        <w:rPr>
          <w:rFonts w:ascii="Times New Roman" w:hAnsi="Times New Roman" w:cs="Times New Roman"/>
          <w:sz w:val="22"/>
          <w:szCs w:val="22"/>
        </w:rPr>
        <w:t>Bahrain amended its constitution to allow military courts to try civilians</w:t>
      </w:r>
      <w:r w:rsidR="00E30ED6">
        <w:rPr>
          <w:rFonts w:ascii="Times New Roman" w:hAnsi="Times New Roman" w:cs="Times New Roman"/>
          <w:sz w:val="22"/>
          <w:szCs w:val="22"/>
        </w:rPr>
        <w:t>,</w:t>
      </w:r>
      <w:r w:rsidR="00BD365E" w:rsidRPr="00955183">
        <w:rPr>
          <w:rFonts w:ascii="Times New Roman" w:hAnsi="Times New Roman" w:cs="Times New Roman"/>
          <w:sz w:val="22"/>
          <w:szCs w:val="22"/>
        </w:rPr>
        <w:t xml:space="preserve"> </w:t>
      </w:r>
      <w:r w:rsidR="00E30ED6">
        <w:rPr>
          <w:rFonts w:ascii="Times New Roman" w:hAnsi="Times New Roman" w:cs="Times New Roman"/>
          <w:sz w:val="22"/>
          <w:szCs w:val="22"/>
        </w:rPr>
        <w:t xml:space="preserve">and the first trial under the change resulted in six death sentences. </w:t>
      </w:r>
      <w:r w:rsidR="00E30ED6" w:rsidRPr="00955183">
        <w:rPr>
          <w:rFonts w:ascii="Times New Roman" w:hAnsi="Times New Roman" w:cs="Times New Roman"/>
          <w:sz w:val="22"/>
          <w:szCs w:val="22"/>
        </w:rPr>
        <w:t xml:space="preserve">Though the king commuted </w:t>
      </w:r>
      <w:r w:rsidR="000C2C4C">
        <w:rPr>
          <w:rFonts w:ascii="Times New Roman" w:hAnsi="Times New Roman" w:cs="Times New Roman"/>
          <w:sz w:val="22"/>
          <w:szCs w:val="22"/>
        </w:rPr>
        <w:t>four of the sentences</w:t>
      </w:r>
      <w:r w:rsidR="00E30ED6" w:rsidRPr="00955183">
        <w:rPr>
          <w:rFonts w:ascii="Times New Roman" w:hAnsi="Times New Roman" w:cs="Times New Roman"/>
          <w:sz w:val="22"/>
          <w:szCs w:val="22"/>
        </w:rPr>
        <w:t xml:space="preserve">, he ultimately still ratified the </w:t>
      </w:r>
      <w:r w:rsidR="00E30ED6" w:rsidRPr="00955183">
        <w:rPr>
          <w:rFonts w:ascii="Times New Roman" w:hAnsi="Times New Roman" w:cs="Times New Roman"/>
          <w:sz w:val="22"/>
          <w:szCs w:val="22"/>
        </w:rPr>
        <w:lastRenderedPageBreak/>
        <w:t>outcome of the trial</w:t>
      </w:r>
      <w:r w:rsidR="00E30ED6">
        <w:rPr>
          <w:rFonts w:ascii="Times New Roman" w:hAnsi="Times New Roman" w:cs="Times New Roman"/>
          <w:sz w:val="22"/>
          <w:szCs w:val="22"/>
        </w:rPr>
        <w:t xml:space="preserve"> despite evidence of severe due process violations (</w:t>
      </w:r>
      <w:r w:rsidR="00E30ED6" w:rsidRPr="00955183">
        <w:rPr>
          <w:rFonts w:ascii="Times New Roman" w:hAnsi="Times New Roman" w:cs="Times New Roman"/>
          <w:sz w:val="22"/>
          <w:szCs w:val="22"/>
        </w:rPr>
        <w:t>See Secti</w:t>
      </w:r>
      <w:r w:rsidR="00087DA5">
        <w:rPr>
          <w:rFonts w:ascii="Times New Roman" w:hAnsi="Times New Roman" w:cs="Times New Roman"/>
          <w:sz w:val="22"/>
          <w:szCs w:val="22"/>
        </w:rPr>
        <w:t>on III</w:t>
      </w:r>
      <w:r w:rsidR="00E30ED6" w:rsidRPr="00955183">
        <w:rPr>
          <w:rFonts w:ascii="Times New Roman" w:hAnsi="Times New Roman" w:cs="Times New Roman"/>
          <w:sz w:val="22"/>
          <w:szCs w:val="22"/>
        </w:rPr>
        <w:t xml:space="preserve"> above for more information</w:t>
      </w:r>
      <w:r w:rsidR="00E30ED6">
        <w:rPr>
          <w:rFonts w:ascii="Times New Roman" w:hAnsi="Times New Roman" w:cs="Times New Roman"/>
          <w:sz w:val="22"/>
          <w:szCs w:val="22"/>
        </w:rPr>
        <w:t xml:space="preserve"> on military trials)</w:t>
      </w:r>
      <w:r w:rsidR="00E30ED6" w:rsidRPr="00955183">
        <w:rPr>
          <w:rFonts w:ascii="Times New Roman" w:hAnsi="Times New Roman" w:cs="Times New Roman"/>
          <w:sz w:val="22"/>
          <w:szCs w:val="22"/>
        </w:rPr>
        <w:t>.</w:t>
      </w:r>
      <w:r w:rsidR="00E30ED6" w:rsidRPr="00955183">
        <w:rPr>
          <w:rStyle w:val="FootnoteReference"/>
          <w:rFonts w:ascii="Times New Roman" w:hAnsi="Times New Roman" w:cs="Times New Roman"/>
          <w:sz w:val="22"/>
          <w:szCs w:val="22"/>
        </w:rPr>
        <w:footnoteReference w:id="59"/>
      </w:r>
      <w:r w:rsidR="00E30ED6">
        <w:rPr>
          <w:rFonts w:ascii="Times New Roman" w:hAnsi="Times New Roman" w:cs="Times New Roman"/>
          <w:sz w:val="22"/>
          <w:szCs w:val="22"/>
        </w:rPr>
        <w:t xml:space="preserve"> </w:t>
      </w:r>
    </w:p>
    <w:p w:rsidR="00BD365E" w:rsidRPr="00955183" w:rsidRDefault="00BD365E" w:rsidP="00BD365E">
      <w:pPr>
        <w:jc w:val="both"/>
        <w:rPr>
          <w:rFonts w:ascii="Times New Roman" w:hAnsi="Times New Roman" w:cs="Times New Roman"/>
          <w:sz w:val="22"/>
          <w:szCs w:val="22"/>
        </w:rPr>
      </w:pPr>
    </w:p>
    <w:p w:rsidR="00874FE1" w:rsidRDefault="00BD365E" w:rsidP="00874FE1">
      <w:pPr>
        <w:jc w:val="both"/>
        <w:rPr>
          <w:rFonts w:ascii="Times New Roman" w:hAnsi="Times New Roman" w:cs="Times New Roman"/>
          <w:sz w:val="22"/>
          <w:szCs w:val="22"/>
        </w:rPr>
      </w:pPr>
      <w:r w:rsidRPr="00955183">
        <w:rPr>
          <w:rFonts w:ascii="Times New Roman" w:hAnsi="Times New Roman" w:cs="Times New Roman"/>
          <w:sz w:val="22"/>
          <w:szCs w:val="22"/>
        </w:rPr>
        <w:t xml:space="preserve">This trend has continued in 2018, with courts sentencing three more men to death amid evidence of torture. </w:t>
      </w:r>
      <w:r w:rsidR="000C2C4C">
        <w:rPr>
          <w:rFonts w:ascii="Times New Roman" w:hAnsi="Times New Roman" w:cs="Times New Roman"/>
          <w:sz w:val="22"/>
          <w:szCs w:val="22"/>
        </w:rPr>
        <w:t xml:space="preserve">In </w:t>
      </w:r>
      <w:r w:rsidR="00A124B5">
        <w:rPr>
          <w:rFonts w:ascii="Times New Roman" w:hAnsi="Times New Roman" w:cs="Times New Roman"/>
          <w:sz w:val="22"/>
          <w:szCs w:val="22"/>
        </w:rPr>
        <w:t xml:space="preserve">January, </w:t>
      </w:r>
      <w:r w:rsidRPr="00955183">
        <w:rPr>
          <w:rFonts w:ascii="Times New Roman" w:hAnsi="Times New Roman" w:cs="Times New Roman"/>
          <w:sz w:val="22"/>
          <w:szCs w:val="22"/>
        </w:rPr>
        <w:t>Bahrain’s Fourth High Criminal Court sentenced Ali al-Arab</w:t>
      </w:r>
      <w:r w:rsidR="00A124B5">
        <w:rPr>
          <w:rFonts w:ascii="Times New Roman" w:hAnsi="Times New Roman" w:cs="Times New Roman"/>
          <w:sz w:val="22"/>
          <w:szCs w:val="22"/>
        </w:rPr>
        <w:t xml:space="preserve"> and Ahmad al-</w:t>
      </w:r>
      <w:proofErr w:type="spellStart"/>
      <w:r w:rsidR="00A124B5">
        <w:rPr>
          <w:rFonts w:ascii="Times New Roman" w:hAnsi="Times New Roman" w:cs="Times New Roman"/>
          <w:sz w:val="22"/>
          <w:szCs w:val="22"/>
        </w:rPr>
        <w:t>Malali</w:t>
      </w:r>
      <w:proofErr w:type="spellEnd"/>
      <w:r w:rsidR="00A124B5">
        <w:rPr>
          <w:rFonts w:ascii="Times New Roman" w:hAnsi="Times New Roman" w:cs="Times New Roman"/>
          <w:sz w:val="22"/>
          <w:szCs w:val="22"/>
        </w:rPr>
        <w:t xml:space="preserve"> to death for</w:t>
      </w:r>
      <w:r w:rsidRPr="00955183">
        <w:rPr>
          <w:rFonts w:ascii="Times New Roman" w:hAnsi="Times New Roman" w:cs="Times New Roman"/>
          <w:sz w:val="22"/>
          <w:szCs w:val="22"/>
        </w:rPr>
        <w:t xml:space="preserve"> </w:t>
      </w:r>
      <w:r w:rsidR="00A124B5">
        <w:rPr>
          <w:rFonts w:ascii="Times New Roman" w:hAnsi="Times New Roman" w:cs="Times New Roman"/>
          <w:sz w:val="22"/>
          <w:szCs w:val="22"/>
        </w:rPr>
        <w:t>terror allegations,</w:t>
      </w:r>
      <w:r w:rsidRPr="00955183">
        <w:rPr>
          <w:rFonts w:ascii="Times New Roman" w:hAnsi="Times New Roman" w:cs="Times New Roman"/>
          <w:sz w:val="22"/>
          <w:szCs w:val="22"/>
          <w:vertAlign w:val="superscript"/>
        </w:rPr>
        <w:footnoteReference w:id="60"/>
      </w:r>
      <w:r w:rsidRPr="00955183">
        <w:rPr>
          <w:rFonts w:ascii="Times New Roman" w:hAnsi="Times New Roman" w:cs="Times New Roman"/>
          <w:sz w:val="22"/>
          <w:szCs w:val="22"/>
        </w:rPr>
        <w:t xml:space="preserve"> and </w:t>
      </w:r>
      <w:r w:rsidR="000C2C4C">
        <w:rPr>
          <w:rFonts w:ascii="Times New Roman" w:hAnsi="Times New Roman" w:cs="Times New Roman"/>
          <w:sz w:val="22"/>
          <w:szCs w:val="22"/>
        </w:rPr>
        <w:t>in</w:t>
      </w:r>
      <w:r w:rsidR="00A124B5">
        <w:rPr>
          <w:rFonts w:ascii="Times New Roman" w:hAnsi="Times New Roman" w:cs="Times New Roman"/>
          <w:sz w:val="22"/>
          <w:szCs w:val="22"/>
        </w:rPr>
        <w:t xml:space="preserve"> February it sentenced </w:t>
      </w:r>
      <w:r w:rsidRPr="00955183">
        <w:rPr>
          <w:rFonts w:ascii="Times New Roman" w:hAnsi="Times New Roman" w:cs="Times New Roman"/>
          <w:sz w:val="22"/>
          <w:szCs w:val="22"/>
        </w:rPr>
        <w:t xml:space="preserve">Moosa Abdulla </w:t>
      </w:r>
      <w:proofErr w:type="spellStart"/>
      <w:r w:rsidRPr="00955183">
        <w:rPr>
          <w:rFonts w:ascii="Times New Roman" w:hAnsi="Times New Roman" w:cs="Times New Roman"/>
          <w:sz w:val="22"/>
          <w:szCs w:val="22"/>
        </w:rPr>
        <w:t>Jaafar</w:t>
      </w:r>
      <w:proofErr w:type="spellEnd"/>
      <w:r w:rsidRPr="00955183">
        <w:rPr>
          <w:rFonts w:ascii="Times New Roman" w:hAnsi="Times New Roman" w:cs="Times New Roman"/>
          <w:sz w:val="22"/>
          <w:szCs w:val="22"/>
        </w:rPr>
        <w:t xml:space="preserve"> on </w:t>
      </w:r>
      <w:r w:rsidR="00A124B5">
        <w:rPr>
          <w:rFonts w:ascii="Times New Roman" w:hAnsi="Times New Roman" w:cs="Times New Roman"/>
          <w:sz w:val="22"/>
          <w:szCs w:val="22"/>
        </w:rPr>
        <w:t>terror charges in a</w:t>
      </w:r>
      <w:r w:rsidR="000C2C4C">
        <w:rPr>
          <w:rFonts w:ascii="Times New Roman" w:hAnsi="Times New Roman" w:cs="Times New Roman"/>
          <w:sz w:val="22"/>
          <w:szCs w:val="22"/>
        </w:rPr>
        <w:t>n unfair</w:t>
      </w:r>
      <w:r w:rsidR="00A124B5">
        <w:rPr>
          <w:rFonts w:ascii="Times New Roman" w:hAnsi="Times New Roman" w:cs="Times New Roman"/>
          <w:sz w:val="22"/>
          <w:szCs w:val="22"/>
        </w:rPr>
        <w:t xml:space="preserve"> mass trial.</w:t>
      </w:r>
      <w:r w:rsidR="00874FE1">
        <w:rPr>
          <w:rStyle w:val="FootnoteReference"/>
          <w:rFonts w:ascii="Times New Roman" w:hAnsi="Times New Roman" w:cs="Times New Roman"/>
          <w:sz w:val="22"/>
          <w:szCs w:val="22"/>
        </w:rPr>
        <w:footnoteReference w:id="61"/>
      </w:r>
      <w:r w:rsidR="00874FE1">
        <w:rPr>
          <w:rFonts w:ascii="Times New Roman" w:hAnsi="Times New Roman" w:cs="Times New Roman"/>
          <w:sz w:val="22"/>
          <w:szCs w:val="22"/>
        </w:rPr>
        <w:t xml:space="preserve"> Officials tortured </w:t>
      </w:r>
      <w:r w:rsidR="00874FE1" w:rsidRPr="00955183">
        <w:rPr>
          <w:rFonts w:ascii="Times New Roman" w:hAnsi="Times New Roman" w:cs="Times New Roman"/>
          <w:sz w:val="22"/>
          <w:szCs w:val="22"/>
        </w:rPr>
        <w:t>al-Arab, including b</w:t>
      </w:r>
      <w:r w:rsidR="000C2C4C">
        <w:rPr>
          <w:rFonts w:ascii="Times New Roman" w:hAnsi="Times New Roman" w:cs="Times New Roman"/>
          <w:sz w:val="22"/>
          <w:szCs w:val="22"/>
        </w:rPr>
        <w:t xml:space="preserve">y removing </w:t>
      </w:r>
      <w:r w:rsidR="00874FE1">
        <w:rPr>
          <w:rFonts w:ascii="Times New Roman" w:hAnsi="Times New Roman" w:cs="Times New Roman"/>
          <w:sz w:val="22"/>
          <w:szCs w:val="22"/>
        </w:rPr>
        <w:t xml:space="preserve">his toenails, and forced him to sign a confession while blindfolded. Likewise, authorities beat </w:t>
      </w:r>
      <w:proofErr w:type="spellStart"/>
      <w:r w:rsidR="00874FE1">
        <w:rPr>
          <w:rFonts w:ascii="Times New Roman" w:hAnsi="Times New Roman" w:cs="Times New Roman"/>
          <w:sz w:val="22"/>
          <w:szCs w:val="22"/>
        </w:rPr>
        <w:t>Jaafar</w:t>
      </w:r>
      <w:proofErr w:type="spellEnd"/>
      <w:r w:rsidR="00874FE1" w:rsidRPr="00955183">
        <w:rPr>
          <w:rFonts w:ascii="Times New Roman" w:hAnsi="Times New Roman" w:cs="Times New Roman"/>
          <w:sz w:val="22"/>
          <w:szCs w:val="22"/>
        </w:rPr>
        <w:t xml:space="preserve"> and threatened to inject him with an unknown substance if he did not confess and name other individuals as his co-conspirators.</w:t>
      </w:r>
    </w:p>
    <w:p w:rsidR="00874FE1" w:rsidRPr="00955183" w:rsidRDefault="00874FE1" w:rsidP="00874FE1">
      <w:pPr>
        <w:jc w:val="both"/>
        <w:rPr>
          <w:rFonts w:ascii="Times New Roman" w:hAnsi="Times New Roman" w:cs="Times New Roman"/>
          <w:sz w:val="22"/>
          <w:szCs w:val="22"/>
        </w:rPr>
      </w:pPr>
    </w:p>
    <w:p w:rsidR="00BD365E" w:rsidRPr="000C2C4C" w:rsidRDefault="00E30ED6" w:rsidP="00BD365E">
      <w:pPr>
        <w:jc w:val="both"/>
        <w:rPr>
          <w:rFonts w:ascii="Times New Roman" w:hAnsi="Times New Roman" w:cs="Times New Roman"/>
          <w:i/>
          <w:sz w:val="22"/>
          <w:szCs w:val="22"/>
        </w:rPr>
      </w:pPr>
      <w:r>
        <w:rPr>
          <w:rFonts w:ascii="Times New Roman" w:hAnsi="Times New Roman" w:cs="Times New Roman"/>
          <w:sz w:val="22"/>
          <w:szCs w:val="22"/>
        </w:rPr>
        <w:t>At</w:t>
      </w:r>
      <w:r w:rsidR="00A124B5">
        <w:rPr>
          <w:rFonts w:ascii="Times New Roman" w:hAnsi="Times New Roman" w:cs="Times New Roman"/>
          <w:sz w:val="22"/>
          <w:szCs w:val="22"/>
        </w:rPr>
        <w:t xml:space="preserve"> least</w:t>
      </w:r>
      <w:r w:rsidR="007E311F">
        <w:rPr>
          <w:rFonts w:ascii="Times New Roman" w:hAnsi="Times New Roman" w:cs="Times New Roman"/>
          <w:sz w:val="22"/>
          <w:szCs w:val="22"/>
        </w:rPr>
        <w:t xml:space="preserve"> 18</w:t>
      </w:r>
      <w:r w:rsidR="00BD365E" w:rsidRPr="00955183">
        <w:rPr>
          <w:rFonts w:ascii="Times New Roman" w:hAnsi="Times New Roman" w:cs="Times New Roman"/>
          <w:sz w:val="22"/>
          <w:szCs w:val="22"/>
        </w:rPr>
        <w:t xml:space="preserve"> people are cu</w:t>
      </w:r>
      <w:r w:rsidR="000C2C4C">
        <w:rPr>
          <w:rFonts w:ascii="Times New Roman" w:hAnsi="Times New Roman" w:cs="Times New Roman"/>
          <w:sz w:val="22"/>
          <w:szCs w:val="22"/>
        </w:rPr>
        <w:t>rrently on death row in Bahrain.</w:t>
      </w:r>
    </w:p>
    <w:p w:rsidR="008477A6" w:rsidRPr="00955183" w:rsidRDefault="008477A6" w:rsidP="00BD365E">
      <w:pPr>
        <w:jc w:val="both"/>
        <w:rPr>
          <w:rFonts w:ascii="Times New Roman" w:hAnsi="Times New Roman" w:cs="Times New Roman"/>
          <w:sz w:val="22"/>
          <w:szCs w:val="22"/>
        </w:rPr>
      </w:pPr>
    </w:p>
    <w:p w:rsidR="008477A6" w:rsidRPr="00955183" w:rsidRDefault="00E30ED6" w:rsidP="00BD365E">
      <w:pPr>
        <w:jc w:val="both"/>
        <w:rPr>
          <w:rFonts w:ascii="Times New Roman" w:hAnsi="Times New Roman" w:cs="Times New Roman"/>
          <w:i/>
          <w:sz w:val="22"/>
          <w:szCs w:val="22"/>
        </w:rPr>
      </w:pPr>
      <w:r>
        <w:rPr>
          <w:rFonts w:ascii="Times New Roman" w:hAnsi="Times New Roman" w:cs="Times New Roman"/>
          <w:i/>
          <w:sz w:val="22"/>
          <w:szCs w:val="22"/>
        </w:rPr>
        <w:t>3</w:t>
      </w:r>
      <w:r w:rsidR="00485991" w:rsidRPr="00955183">
        <w:rPr>
          <w:rFonts w:ascii="Times New Roman" w:hAnsi="Times New Roman" w:cs="Times New Roman"/>
          <w:i/>
          <w:sz w:val="22"/>
          <w:szCs w:val="22"/>
        </w:rPr>
        <w:t>.</w:t>
      </w:r>
      <w:r w:rsidR="008477A6" w:rsidRPr="00955183">
        <w:rPr>
          <w:rFonts w:ascii="Times New Roman" w:hAnsi="Times New Roman" w:cs="Times New Roman"/>
          <w:i/>
          <w:sz w:val="22"/>
          <w:szCs w:val="22"/>
        </w:rPr>
        <w:t xml:space="preserve"> Excessive Force and Extrajudicial Killing</w:t>
      </w:r>
    </w:p>
    <w:p w:rsidR="008477A6" w:rsidRPr="00955183" w:rsidRDefault="008477A6" w:rsidP="00BD365E">
      <w:pPr>
        <w:jc w:val="both"/>
        <w:rPr>
          <w:rFonts w:ascii="Times New Roman" w:hAnsi="Times New Roman" w:cs="Times New Roman"/>
          <w:i/>
          <w:sz w:val="22"/>
          <w:szCs w:val="22"/>
        </w:rPr>
      </w:pPr>
    </w:p>
    <w:p w:rsidR="008477A6" w:rsidRPr="00955183" w:rsidRDefault="008477A6"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Bahraini security forces routinely </w:t>
      </w:r>
      <w:r w:rsidR="00FA61FE">
        <w:rPr>
          <w:rFonts w:ascii="Times New Roman" w:hAnsi="Times New Roman" w:cs="Times New Roman"/>
          <w:sz w:val="22"/>
          <w:szCs w:val="22"/>
        </w:rPr>
        <w:t>employ</w:t>
      </w:r>
      <w:r w:rsidRPr="00955183">
        <w:rPr>
          <w:rFonts w:ascii="Times New Roman" w:hAnsi="Times New Roman" w:cs="Times New Roman"/>
          <w:sz w:val="22"/>
          <w:szCs w:val="22"/>
        </w:rPr>
        <w:t xml:space="preserve"> excessive force, including the</w:t>
      </w:r>
      <w:r w:rsidR="002C2983">
        <w:rPr>
          <w:rFonts w:ascii="Times New Roman" w:hAnsi="Times New Roman" w:cs="Times New Roman"/>
          <w:sz w:val="22"/>
          <w:szCs w:val="22"/>
        </w:rPr>
        <w:t xml:space="preserve"> lethal</w:t>
      </w:r>
      <w:r w:rsidRPr="00955183">
        <w:rPr>
          <w:rFonts w:ascii="Times New Roman" w:hAnsi="Times New Roman" w:cs="Times New Roman"/>
          <w:sz w:val="22"/>
          <w:szCs w:val="22"/>
        </w:rPr>
        <w:t xml:space="preserve"> </w:t>
      </w:r>
      <w:proofErr w:type="spellStart"/>
      <w:r w:rsidRPr="00955183">
        <w:rPr>
          <w:rFonts w:ascii="Times New Roman" w:hAnsi="Times New Roman" w:cs="Times New Roman"/>
          <w:sz w:val="22"/>
          <w:szCs w:val="22"/>
        </w:rPr>
        <w:t>weaponization</w:t>
      </w:r>
      <w:proofErr w:type="spellEnd"/>
      <w:r w:rsidRPr="00955183">
        <w:rPr>
          <w:rFonts w:ascii="Times New Roman" w:hAnsi="Times New Roman" w:cs="Times New Roman"/>
          <w:sz w:val="22"/>
          <w:szCs w:val="22"/>
        </w:rPr>
        <w:t xml:space="preserve"> of ostensibly non-lethal crowd control equipment.</w:t>
      </w:r>
      <w:r w:rsidR="00FA61FE">
        <w:rPr>
          <w:rStyle w:val="FootnoteReference"/>
          <w:rFonts w:ascii="Times New Roman" w:hAnsi="Times New Roman" w:cs="Times New Roman"/>
          <w:sz w:val="22"/>
          <w:szCs w:val="22"/>
        </w:rPr>
        <w:footnoteReference w:id="62"/>
      </w:r>
      <w:r w:rsidR="002D796B" w:rsidRPr="00955183">
        <w:rPr>
          <w:rFonts w:ascii="Times New Roman" w:hAnsi="Times New Roman" w:cs="Times New Roman"/>
          <w:sz w:val="22"/>
          <w:szCs w:val="22"/>
        </w:rPr>
        <w:t xml:space="preserve"> Since the government violently suppressed the mass pro-democracy protests of 2011, approximately 100 individuals have died in connection with the authorities’ use of force,</w:t>
      </w:r>
      <w:r w:rsidR="005C20B0" w:rsidRPr="00955183">
        <w:rPr>
          <w:rStyle w:val="FootnoteReference"/>
          <w:rFonts w:ascii="Times New Roman" w:hAnsi="Times New Roman" w:cs="Times New Roman"/>
          <w:sz w:val="22"/>
          <w:szCs w:val="22"/>
        </w:rPr>
        <w:footnoteReference w:id="63"/>
      </w:r>
      <w:r w:rsidR="002D796B" w:rsidRPr="00955183">
        <w:rPr>
          <w:rFonts w:ascii="Times New Roman" w:hAnsi="Times New Roman" w:cs="Times New Roman"/>
          <w:sz w:val="22"/>
          <w:szCs w:val="22"/>
        </w:rPr>
        <w:t xml:space="preserve"> with thousands more injured. In addition to the unlawful executions of January 2011, Bahrain has recently seen a spike in state in violence, with </w:t>
      </w:r>
      <w:r w:rsidR="00DC5D51" w:rsidRPr="00955183">
        <w:rPr>
          <w:rFonts w:ascii="Times New Roman" w:hAnsi="Times New Roman" w:cs="Times New Roman"/>
          <w:sz w:val="22"/>
          <w:szCs w:val="22"/>
        </w:rPr>
        <w:t>four</w:t>
      </w:r>
      <w:r w:rsidR="002D796B" w:rsidRPr="00955183">
        <w:rPr>
          <w:rFonts w:ascii="Times New Roman" w:hAnsi="Times New Roman" w:cs="Times New Roman"/>
          <w:sz w:val="22"/>
          <w:szCs w:val="22"/>
        </w:rPr>
        <w:t xml:space="preserve"> fatal </w:t>
      </w:r>
      <w:r w:rsidR="00DC5D51" w:rsidRPr="00955183">
        <w:rPr>
          <w:rFonts w:ascii="Times New Roman" w:hAnsi="Times New Roman" w:cs="Times New Roman"/>
          <w:sz w:val="22"/>
          <w:szCs w:val="22"/>
        </w:rPr>
        <w:t>incidents yielding at least six and as many as ten other</w:t>
      </w:r>
      <w:r w:rsidR="002D796B" w:rsidRPr="00955183">
        <w:rPr>
          <w:rFonts w:ascii="Times New Roman" w:hAnsi="Times New Roman" w:cs="Times New Roman"/>
          <w:sz w:val="22"/>
          <w:szCs w:val="22"/>
        </w:rPr>
        <w:t xml:space="preserve"> extrajudicial</w:t>
      </w:r>
      <w:r w:rsidR="00EE2D71" w:rsidRPr="00955183">
        <w:rPr>
          <w:rFonts w:ascii="Times New Roman" w:hAnsi="Times New Roman" w:cs="Times New Roman"/>
          <w:sz w:val="22"/>
          <w:szCs w:val="22"/>
        </w:rPr>
        <w:t xml:space="preserve"> killings in 2017 alone,</w:t>
      </w:r>
      <w:r w:rsidR="00C20DA4" w:rsidRPr="00955183">
        <w:rPr>
          <w:rFonts w:ascii="Times New Roman" w:hAnsi="Times New Roman" w:cs="Times New Roman"/>
          <w:sz w:val="22"/>
          <w:szCs w:val="22"/>
        </w:rPr>
        <w:t xml:space="preserve"> up from at least two </w:t>
      </w:r>
      <w:r w:rsidR="00EE2D71" w:rsidRPr="00955183">
        <w:rPr>
          <w:rFonts w:ascii="Times New Roman" w:hAnsi="Times New Roman" w:cs="Times New Roman"/>
          <w:sz w:val="22"/>
          <w:szCs w:val="22"/>
        </w:rPr>
        <w:t>in 2016.</w:t>
      </w:r>
      <w:r w:rsidR="00C20DA4" w:rsidRPr="00955183">
        <w:rPr>
          <w:rStyle w:val="FootnoteReference"/>
          <w:rFonts w:ascii="Times New Roman" w:hAnsi="Times New Roman" w:cs="Times New Roman"/>
          <w:sz w:val="22"/>
          <w:szCs w:val="22"/>
        </w:rPr>
        <w:footnoteReference w:id="64"/>
      </w:r>
    </w:p>
    <w:p w:rsidR="002D796B" w:rsidRPr="00955183" w:rsidRDefault="002D796B" w:rsidP="00BD365E">
      <w:pPr>
        <w:jc w:val="both"/>
        <w:rPr>
          <w:rFonts w:ascii="Times New Roman" w:hAnsi="Times New Roman" w:cs="Times New Roman"/>
          <w:sz w:val="22"/>
          <w:szCs w:val="22"/>
        </w:rPr>
      </w:pPr>
    </w:p>
    <w:p w:rsidR="00DC5D51" w:rsidRPr="00955183" w:rsidRDefault="00DC5D51" w:rsidP="00BD365E">
      <w:pPr>
        <w:jc w:val="both"/>
        <w:rPr>
          <w:rFonts w:ascii="Times New Roman" w:hAnsi="Times New Roman" w:cs="Times New Roman"/>
          <w:i/>
          <w:sz w:val="22"/>
          <w:szCs w:val="22"/>
        </w:rPr>
      </w:pPr>
      <w:r w:rsidRPr="00955183">
        <w:rPr>
          <w:rFonts w:ascii="Times New Roman" w:hAnsi="Times New Roman" w:cs="Times New Roman"/>
          <w:sz w:val="22"/>
          <w:szCs w:val="22"/>
        </w:rPr>
        <w:tab/>
      </w:r>
      <w:r w:rsidRPr="00955183">
        <w:rPr>
          <w:rFonts w:ascii="Times New Roman" w:hAnsi="Times New Roman" w:cs="Times New Roman"/>
          <w:i/>
          <w:sz w:val="22"/>
          <w:szCs w:val="22"/>
        </w:rPr>
        <w:t>a. January 2017 Diraz Raid</w:t>
      </w:r>
    </w:p>
    <w:p w:rsidR="00DC5D51" w:rsidRPr="00955183" w:rsidRDefault="00DC5D51" w:rsidP="00BD365E">
      <w:pPr>
        <w:jc w:val="both"/>
        <w:rPr>
          <w:rFonts w:ascii="Times New Roman" w:hAnsi="Times New Roman" w:cs="Times New Roman"/>
          <w:sz w:val="22"/>
          <w:szCs w:val="22"/>
        </w:rPr>
      </w:pPr>
    </w:p>
    <w:p w:rsidR="002D796B" w:rsidRPr="00955183" w:rsidRDefault="002D796B" w:rsidP="002D796B">
      <w:pPr>
        <w:jc w:val="both"/>
        <w:rPr>
          <w:rFonts w:ascii="Times New Roman" w:hAnsi="Times New Roman" w:cs="Times New Roman"/>
          <w:sz w:val="22"/>
          <w:szCs w:val="22"/>
        </w:rPr>
      </w:pPr>
      <w:r w:rsidRPr="00955183">
        <w:rPr>
          <w:rFonts w:ascii="Times New Roman" w:hAnsi="Times New Roman" w:cs="Times New Roman"/>
          <w:sz w:val="22"/>
          <w:szCs w:val="22"/>
        </w:rPr>
        <w:t>In response to the government’s June 2016 decision to arbitrarily revoke citizenship from Sheikh Isa Qassim, the most prominent religious leader of Bahrain’s Shia community, supporters launched a peaceful sit-in around his home in Diraz. Security forces responded by surrounding the area, restricting freedom of movement, and cutting off access to services, such as the Internet. On the night of 26 January</w:t>
      </w:r>
      <w:r w:rsidR="009E66B1" w:rsidRPr="00955183">
        <w:rPr>
          <w:rFonts w:ascii="Times New Roman" w:hAnsi="Times New Roman" w:cs="Times New Roman"/>
          <w:sz w:val="22"/>
          <w:szCs w:val="22"/>
        </w:rPr>
        <w:t xml:space="preserve"> 2017</w:t>
      </w:r>
      <w:r w:rsidRPr="00955183">
        <w:rPr>
          <w:rFonts w:ascii="Times New Roman" w:hAnsi="Times New Roman" w:cs="Times New Roman"/>
          <w:sz w:val="22"/>
          <w:szCs w:val="22"/>
        </w:rPr>
        <w:t xml:space="preserve">, masked men armed with military-grade weapons entered the security cordon and fired live ammunition into the sit-in encampment, where demonstrators were sleeping. A teenager, Mustafa </w:t>
      </w:r>
      <w:proofErr w:type="spellStart"/>
      <w:r w:rsidRPr="00955183">
        <w:rPr>
          <w:rFonts w:ascii="Times New Roman" w:hAnsi="Times New Roman" w:cs="Times New Roman"/>
          <w:sz w:val="22"/>
          <w:szCs w:val="22"/>
        </w:rPr>
        <w:t>Hamdan</w:t>
      </w:r>
      <w:proofErr w:type="spellEnd"/>
      <w:r w:rsidRPr="00955183">
        <w:rPr>
          <w:rFonts w:ascii="Times New Roman" w:hAnsi="Times New Roman" w:cs="Times New Roman"/>
          <w:sz w:val="22"/>
          <w:szCs w:val="22"/>
        </w:rPr>
        <w:t>, was shot in the back of the head and later</w:t>
      </w:r>
      <w:r w:rsidR="00F66EF1">
        <w:rPr>
          <w:rFonts w:ascii="Times New Roman" w:hAnsi="Times New Roman" w:cs="Times New Roman"/>
          <w:sz w:val="22"/>
          <w:szCs w:val="22"/>
        </w:rPr>
        <w:t xml:space="preserve"> died after security restrictions</w:t>
      </w:r>
      <w:r w:rsidRPr="00955183">
        <w:rPr>
          <w:rFonts w:ascii="Times New Roman" w:hAnsi="Times New Roman" w:cs="Times New Roman"/>
          <w:sz w:val="22"/>
          <w:szCs w:val="22"/>
        </w:rPr>
        <w:t xml:space="preserve"> prevented him obtaining timely medical care. Witnesses and local activists report that the masked men appeared to be members of the NSA, the intelligence body re-empowered by the king several weeks earlier. The NSA officially arrested a paramedic who provided treatment to </w:t>
      </w:r>
      <w:proofErr w:type="spellStart"/>
      <w:r w:rsidRPr="00955183">
        <w:rPr>
          <w:rFonts w:ascii="Times New Roman" w:hAnsi="Times New Roman" w:cs="Times New Roman"/>
          <w:sz w:val="22"/>
          <w:szCs w:val="22"/>
        </w:rPr>
        <w:t>Hamdan</w:t>
      </w:r>
      <w:proofErr w:type="spellEnd"/>
      <w:r w:rsidRPr="00955183">
        <w:rPr>
          <w:rFonts w:ascii="Times New Roman" w:hAnsi="Times New Roman" w:cs="Times New Roman"/>
          <w:sz w:val="22"/>
          <w:szCs w:val="22"/>
        </w:rPr>
        <w:t xml:space="preserve"> at the </w:t>
      </w:r>
      <w:r w:rsidRPr="00955183">
        <w:rPr>
          <w:rFonts w:ascii="Times New Roman" w:hAnsi="Times New Roman" w:cs="Times New Roman"/>
          <w:sz w:val="22"/>
          <w:szCs w:val="22"/>
        </w:rPr>
        <w:lastRenderedPageBreak/>
        <w:t>scene following a raid. Because the MOI expressly controlled who could enter and leave Diraz at any given time, it is unlikely any such individuals could penetr</w:t>
      </w:r>
      <w:r w:rsidR="00F66EF1">
        <w:rPr>
          <w:rFonts w:ascii="Times New Roman" w:hAnsi="Times New Roman" w:cs="Times New Roman"/>
          <w:sz w:val="22"/>
          <w:szCs w:val="22"/>
        </w:rPr>
        <w:t>ate the security cordon without</w:t>
      </w:r>
      <w:r w:rsidRPr="00955183">
        <w:rPr>
          <w:rFonts w:ascii="Times New Roman" w:hAnsi="Times New Roman" w:cs="Times New Roman"/>
          <w:sz w:val="22"/>
          <w:szCs w:val="22"/>
        </w:rPr>
        <w:t xml:space="preserve"> authorization.</w:t>
      </w:r>
      <w:r w:rsidR="009E66B1" w:rsidRPr="00955183">
        <w:rPr>
          <w:rStyle w:val="FootnoteReference"/>
          <w:rFonts w:ascii="Times New Roman" w:eastAsia="Arial" w:hAnsi="Times New Roman" w:cs="Times New Roman"/>
          <w:sz w:val="22"/>
          <w:szCs w:val="22"/>
        </w:rPr>
        <w:footnoteReference w:id="65"/>
      </w:r>
      <w:r w:rsidRPr="00955183">
        <w:rPr>
          <w:rFonts w:ascii="Times New Roman" w:hAnsi="Times New Roman" w:cs="Times New Roman"/>
          <w:sz w:val="22"/>
          <w:szCs w:val="22"/>
        </w:rPr>
        <w:t xml:space="preserve"> </w:t>
      </w:r>
    </w:p>
    <w:p w:rsidR="00DC5D51" w:rsidRPr="00955183" w:rsidRDefault="00DC5D51" w:rsidP="002D796B">
      <w:pPr>
        <w:jc w:val="both"/>
        <w:rPr>
          <w:rFonts w:ascii="Times New Roman" w:hAnsi="Times New Roman" w:cs="Times New Roman"/>
          <w:sz w:val="22"/>
          <w:szCs w:val="22"/>
        </w:rPr>
      </w:pPr>
    </w:p>
    <w:p w:rsidR="00DC5D51" w:rsidRPr="00955183" w:rsidRDefault="00DC5D51" w:rsidP="002D796B">
      <w:pPr>
        <w:jc w:val="both"/>
        <w:rPr>
          <w:rFonts w:ascii="Times New Roman" w:hAnsi="Times New Roman" w:cs="Times New Roman"/>
          <w:i/>
          <w:sz w:val="22"/>
          <w:szCs w:val="22"/>
        </w:rPr>
      </w:pPr>
      <w:r w:rsidRPr="00955183">
        <w:rPr>
          <w:rFonts w:ascii="Times New Roman" w:hAnsi="Times New Roman" w:cs="Times New Roman"/>
          <w:i/>
          <w:sz w:val="22"/>
          <w:szCs w:val="22"/>
        </w:rPr>
        <w:tab/>
        <w:t>b. May 2017 Diraz Raid</w:t>
      </w:r>
    </w:p>
    <w:p w:rsidR="002D796B" w:rsidRPr="00955183" w:rsidRDefault="002D796B" w:rsidP="002D796B">
      <w:pPr>
        <w:jc w:val="both"/>
        <w:rPr>
          <w:rFonts w:ascii="Times New Roman" w:hAnsi="Times New Roman" w:cs="Times New Roman"/>
          <w:sz w:val="22"/>
          <w:szCs w:val="22"/>
        </w:rPr>
      </w:pPr>
    </w:p>
    <w:p w:rsidR="002D796B" w:rsidRPr="00955183" w:rsidRDefault="00FA61FE" w:rsidP="002D796B">
      <w:pPr>
        <w:jc w:val="both"/>
        <w:rPr>
          <w:rFonts w:ascii="Times New Roman" w:hAnsi="Times New Roman" w:cs="Times New Roman"/>
          <w:sz w:val="22"/>
          <w:szCs w:val="22"/>
        </w:rPr>
      </w:pPr>
      <w:r>
        <w:rPr>
          <w:rFonts w:ascii="Times New Roman" w:hAnsi="Times New Roman" w:cs="Times New Roman"/>
          <w:sz w:val="22"/>
          <w:szCs w:val="22"/>
        </w:rPr>
        <w:t>Two days a</w:t>
      </w:r>
      <w:r w:rsidR="002D796B" w:rsidRPr="00955183">
        <w:rPr>
          <w:rFonts w:ascii="Times New Roman" w:hAnsi="Times New Roman" w:cs="Times New Roman"/>
          <w:sz w:val="22"/>
          <w:szCs w:val="22"/>
        </w:rPr>
        <w:t>fter Sheikh Isa Qassim received a one-year suspended sentence on money-laundering allegations stemming from the Sh</w:t>
      </w:r>
      <w:r>
        <w:rPr>
          <w:rFonts w:ascii="Times New Roman" w:hAnsi="Times New Roman" w:cs="Times New Roman"/>
          <w:sz w:val="22"/>
          <w:szCs w:val="22"/>
        </w:rPr>
        <w:t xml:space="preserve">ia religious practice of </w:t>
      </w:r>
      <w:proofErr w:type="spellStart"/>
      <w:r w:rsidRPr="00E064B6">
        <w:rPr>
          <w:rFonts w:ascii="Times New Roman" w:hAnsi="Times New Roman" w:cs="Times New Roman"/>
          <w:i/>
          <w:iCs/>
          <w:sz w:val="22"/>
          <w:szCs w:val="22"/>
        </w:rPr>
        <w:t>khums</w:t>
      </w:r>
      <w:proofErr w:type="spellEnd"/>
      <w:r>
        <w:rPr>
          <w:rFonts w:ascii="Times New Roman" w:hAnsi="Times New Roman" w:cs="Times New Roman"/>
          <w:sz w:val="22"/>
          <w:szCs w:val="22"/>
        </w:rPr>
        <w:t xml:space="preserve"> on 21 </w:t>
      </w:r>
      <w:r w:rsidR="002D796B" w:rsidRPr="00955183">
        <w:rPr>
          <w:rFonts w:ascii="Times New Roman" w:hAnsi="Times New Roman" w:cs="Times New Roman"/>
          <w:sz w:val="22"/>
          <w:szCs w:val="22"/>
        </w:rPr>
        <w:t>May</w:t>
      </w:r>
      <w:r w:rsidR="009E66B1" w:rsidRPr="00955183">
        <w:rPr>
          <w:rFonts w:ascii="Times New Roman" w:hAnsi="Times New Roman" w:cs="Times New Roman"/>
          <w:sz w:val="22"/>
          <w:szCs w:val="22"/>
        </w:rPr>
        <w:t xml:space="preserve"> 2017</w:t>
      </w:r>
      <w:r w:rsidR="002D796B" w:rsidRPr="00955183">
        <w:rPr>
          <w:rFonts w:ascii="Times New Roman" w:hAnsi="Times New Roman" w:cs="Times New Roman"/>
          <w:sz w:val="22"/>
          <w:szCs w:val="22"/>
        </w:rPr>
        <w:t xml:space="preserve">, security forces launched a major operation to permanently disperse the peaceful sit-in around his home, using excessive force to clear out the participants. Five demonstrators were killed, including an environmental activist and Mustafa </w:t>
      </w:r>
      <w:proofErr w:type="spellStart"/>
      <w:r w:rsidR="002D796B" w:rsidRPr="00955183">
        <w:rPr>
          <w:rFonts w:ascii="Times New Roman" w:hAnsi="Times New Roman" w:cs="Times New Roman"/>
          <w:sz w:val="22"/>
          <w:szCs w:val="22"/>
        </w:rPr>
        <w:t>Hamdan’s</w:t>
      </w:r>
      <w:proofErr w:type="spellEnd"/>
      <w:r w:rsidR="002D796B" w:rsidRPr="00955183">
        <w:rPr>
          <w:rFonts w:ascii="Times New Roman" w:hAnsi="Times New Roman" w:cs="Times New Roman"/>
          <w:sz w:val="22"/>
          <w:szCs w:val="22"/>
        </w:rPr>
        <w:t xml:space="preserve"> older brother, and hundreds more were injured. In </w:t>
      </w:r>
      <w:r>
        <w:rPr>
          <w:rFonts w:ascii="Times New Roman" w:hAnsi="Times New Roman" w:cs="Times New Roman"/>
          <w:sz w:val="22"/>
          <w:szCs w:val="22"/>
        </w:rPr>
        <w:t>response to the violence, the</w:t>
      </w:r>
      <w:r w:rsidR="002D796B" w:rsidRPr="00955183">
        <w:rPr>
          <w:rFonts w:ascii="Times New Roman" w:hAnsi="Times New Roman" w:cs="Times New Roman"/>
          <w:sz w:val="22"/>
          <w:szCs w:val="22"/>
        </w:rPr>
        <w:t xml:space="preserve"> High Commissioner for Human Rights called on the “Government to investigate the events of 23 May, in particular the loss of lives, to ensure that the findings are made public and that those r</w:t>
      </w:r>
      <w:r>
        <w:rPr>
          <w:rFonts w:ascii="Times New Roman" w:hAnsi="Times New Roman" w:cs="Times New Roman"/>
          <w:sz w:val="22"/>
          <w:szCs w:val="22"/>
        </w:rPr>
        <w:t>esponsible are held accountable.”</w:t>
      </w:r>
      <w:r w:rsidR="009E66B1" w:rsidRPr="00955183">
        <w:rPr>
          <w:rFonts w:ascii="Times New Roman" w:hAnsi="Times New Roman" w:cs="Times New Roman"/>
          <w:sz w:val="22"/>
          <w:szCs w:val="22"/>
          <w:vertAlign w:val="superscript"/>
        </w:rPr>
        <w:footnoteReference w:id="66"/>
      </w:r>
      <w:r w:rsidR="009E66B1" w:rsidRPr="00955183">
        <w:rPr>
          <w:rFonts w:ascii="Times New Roman" w:hAnsi="Times New Roman" w:cs="Times New Roman"/>
          <w:sz w:val="22"/>
          <w:szCs w:val="22"/>
        </w:rPr>
        <w:t xml:space="preserve"> </w:t>
      </w:r>
      <w:r>
        <w:rPr>
          <w:rFonts w:ascii="Times New Roman" w:hAnsi="Times New Roman" w:cs="Times New Roman"/>
          <w:sz w:val="22"/>
          <w:szCs w:val="22"/>
        </w:rPr>
        <w:t>Five</w:t>
      </w:r>
      <w:r w:rsidR="002D796B" w:rsidRPr="00955183">
        <w:rPr>
          <w:rFonts w:ascii="Times New Roman" w:hAnsi="Times New Roman" w:cs="Times New Roman"/>
          <w:sz w:val="22"/>
          <w:szCs w:val="22"/>
        </w:rPr>
        <w:t xml:space="preserve"> Special Procedures mandate holders later condemned the rai</w:t>
      </w:r>
      <w:r w:rsidR="00F66EF1">
        <w:rPr>
          <w:rFonts w:ascii="Times New Roman" w:hAnsi="Times New Roman" w:cs="Times New Roman"/>
          <w:sz w:val="22"/>
          <w:szCs w:val="22"/>
        </w:rPr>
        <w:t>d as “excessive” and “unlawful,” concluding that “t</w:t>
      </w:r>
      <w:r w:rsidR="002D796B" w:rsidRPr="00955183">
        <w:rPr>
          <w:rFonts w:ascii="Times New Roman" w:hAnsi="Times New Roman" w:cs="Times New Roman"/>
          <w:sz w:val="22"/>
          <w:szCs w:val="22"/>
        </w:rPr>
        <w:t>he reported use of tear gas, shotguns equipped with birdshot and lethal antipersonnel weapons by security forces to disperse a peaceful demonstration was neither necessary or proportionate and therefore excessive, qualifying the five deaths as unlawful killings. It is tragic that while security forces are meant to protect life, their actions have shown otherwise.”</w:t>
      </w:r>
      <w:r w:rsidR="009E66B1" w:rsidRPr="00955183">
        <w:rPr>
          <w:rStyle w:val="FootnoteReference"/>
          <w:rFonts w:ascii="Times New Roman" w:eastAsia="Arial" w:hAnsi="Times New Roman" w:cs="Times New Roman"/>
          <w:sz w:val="22"/>
          <w:szCs w:val="22"/>
        </w:rPr>
        <w:t xml:space="preserve"> </w:t>
      </w:r>
      <w:r w:rsidR="009E66B1" w:rsidRPr="00955183">
        <w:rPr>
          <w:rStyle w:val="FootnoteReference"/>
          <w:rFonts w:ascii="Times New Roman" w:eastAsia="Arial" w:hAnsi="Times New Roman" w:cs="Times New Roman"/>
          <w:sz w:val="22"/>
          <w:szCs w:val="22"/>
        </w:rPr>
        <w:footnoteReference w:id="67"/>
      </w:r>
      <w:r w:rsidR="002D796B" w:rsidRPr="00955183">
        <w:rPr>
          <w:rFonts w:ascii="Times New Roman" w:hAnsi="Times New Roman" w:cs="Times New Roman"/>
          <w:sz w:val="22"/>
          <w:szCs w:val="22"/>
        </w:rPr>
        <w:t xml:space="preserve"> </w:t>
      </w:r>
    </w:p>
    <w:p w:rsidR="00DC5D51" w:rsidRPr="00955183" w:rsidRDefault="00DC5D51" w:rsidP="002D796B">
      <w:pPr>
        <w:jc w:val="both"/>
        <w:rPr>
          <w:rFonts w:ascii="Times New Roman" w:hAnsi="Times New Roman" w:cs="Times New Roman"/>
          <w:sz w:val="22"/>
          <w:szCs w:val="22"/>
        </w:rPr>
      </w:pPr>
    </w:p>
    <w:p w:rsidR="00DC5D51" w:rsidRPr="00955183" w:rsidRDefault="00DC5D51" w:rsidP="002D796B">
      <w:pPr>
        <w:jc w:val="both"/>
        <w:rPr>
          <w:rFonts w:ascii="Times New Roman" w:hAnsi="Times New Roman" w:cs="Times New Roman"/>
          <w:i/>
          <w:sz w:val="22"/>
          <w:szCs w:val="22"/>
        </w:rPr>
      </w:pPr>
      <w:r w:rsidRPr="00955183">
        <w:rPr>
          <w:rFonts w:ascii="Times New Roman" w:hAnsi="Times New Roman" w:cs="Times New Roman"/>
          <w:sz w:val="22"/>
          <w:szCs w:val="22"/>
        </w:rPr>
        <w:tab/>
      </w:r>
      <w:r w:rsidRPr="00955183">
        <w:rPr>
          <w:rFonts w:ascii="Times New Roman" w:hAnsi="Times New Roman" w:cs="Times New Roman"/>
          <w:i/>
          <w:sz w:val="22"/>
          <w:szCs w:val="22"/>
        </w:rPr>
        <w:t>c. February 2017 Sea Raid</w:t>
      </w:r>
    </w:p>
    <w:p w:rsidR="002D796B" w:rsidRPr="00955183" w:rsidRDefault="002D796B" w:rsidP="00BD365E">
      <w:pPr>
        <w:jc w:val="both"/>
        <w:rPr>
          <w:rFonts w:ascii="Times New Roman" w:hAnsi="Times New Roman" w:cs="Times New Roman"/>
          <w:sz w:val="22"/>
          <w:szCs w:val="22"/>
        </w:rPr>
      </w:pPr>
    </w:p>
    <w:p w:rsidR="009E66B1" w:rsidRPr="00955183" w:rsidRDefault="009E66B1" w:rsidP="009E66B1">
      <w:pPr>
        <w:jc w:val="both"/>
        <w:rPr>
          <w:rFonts w:ascii="Times New Roman" w:hAnsi="Times New Roman" w:cs="Times New Roman"/>
          <w:sz w:val="22"/>
          <w:szCs w:val="22"/>
        </w:rPr>
      </w:pPr>
      <w:r w:rsidRPr="00955183">
        <w:rPr>
          <w:rFonts w:ascii="Times New Roman" w:hAnsi="Times New Roman" w:cs="Times New Roman"/>
          <w:sz w:val="22"/>
          <w:szCs w:val="22"/>
        </w:rPr>
        <w:t>In between the two most violent Diraz raids, the MOI announced</w:t>
      </w:r>
      <w:r w:rsidR="00717071" w:rsidRPr="00955183">
        <w:rPr>
          <w:rStyle w:val="FootnoteReference"/>
          <w:rFonts w:ascii="Times New Roman" w:hAnsi="Times New Roman" w:cs="Times New Roman"/>
          <w:sz w:val="22"/>
          <w:szCs w:val="22"/>
        </w:rPr>
        <w:footnoteReference w:id="68"/>
      </w:r>
      <w:r w:rsidRPr="00955183">
        <w:rPr>
          <w:rFonts w:ascii="Times New Roman" w:hAnsi="Times New Roman" w:cs="Times New Roman"/>
          <w:sz w:val="22"/>
          <w:szCs w:val="22"/>
        </w:rPr>
        <w:t xml:space="preserve"> that on 9 February 2017 it launched a joint operation involving the Coast Guard, </w:t>
      </w:r>
      <w:r w:rsidR="00FA61FE">
        <w:rPr>
          <w:rFonts w:ascii="Times New Roman" w:hAnsi="Times New Roman" w:cs="Times New Roman"/>
          <w:sz w:val="22"/>
          <w:szCs w:val="22"/>
        </w:rPr>
        <w:t>the NSA,</w:t>
      </w:r>
      <w:r w:rsidR="00717071" w:rsidRPr="00955183">
        <w:rPr>
          <w:rStyle w:val="FootnoteReference"/>
          <w:rFonts w:ascii="Times New Roman" w:hAnsi="Times New Roman" w:cs="Times New Roman"/>
          <w:sz w:val="22"/>
          <w:szCs w:val="22"/>
        </w:rPr>
        <w:footnoteReference w:id="69"/>
      </w:r>
      <w:r w:rsidR="00FA61FE">
        <w:rPr>
          <w:rFonts w:ascii="Times New Roman" w:hAnsi="Times New Roman" w:cs="Times New Roman"/>
          <w:sz w:val="22"/>
          <w:szCs w:val="22"/>
        </w:rPr>
        <w:t xml:space="preserve"> and other units</w:t>
      </w:r>
      <w:r w:rsidRPr="00955183">
        <w:rPr>
          <w:rFonts w:ascii="Times New Roman" w:hAnsi="Times New Roman" w:cs="Times New Roman"/>
          <w:sz w:val="22"/>
          <w:szCs w:val="22"/>
        </w:rPr>
        <w:t xml:space="preserve"> in which it intercepted a boat containing ten “escapees from Jau prison [attempting] to flee to Iranian waters.” According to the MOI, </w:t>
      </w:r>
      <w:r w:rsidR="00FA61FE">
        <w:rPr>
          <w:rFonts w:ascii="Times New Roman" w:hAnsi="Times New Roman" w:cs="Times New Roman"/>
          <w:sz w:val="22"/>
          <w:szCs w:val="22"/>
        </w:rPr>
        <w:t>security</w:t>
      </w:r>
      <w:r w:rsidRPr="00955183">
        <w:rPr>
          <w:rFonts w:ascii="Times New Roman" w:hAnsi="Times New Roman" w:cs="Times New Roman"/>
          <w:sz w:val="22"/>
          <w:szCs w:val="22"/>
        </w:rPr>
        <w:t xml:space="preserve"> personnel </w:t>
      </w:r>
      <w:r w:rsidR="00FA61FE">
        <w:rPr>
          <w:rFonts w:ascii="Times New Roman" w:hAnsi="Times New Roman" w:cs="Times New Roman"/>
          <w:sz w:val="22"/>
          <w:szCs w:val="22"/>
        </w:rPr>
        <w:t>killed three suspects in an exchange of gunfire,</w:t>
      </w:r>
      <w:r w:rsidRPr="00955183">
        <w:rPr>
          <w:rFonts w:ascii="Times New Roman" w:hAnsi="Times New Roman" w:cs="Times New Roman"/>
          <w:sz w:val="22"/>
          <w:szCs w:val="22"/>
        </w:rPr>
        <w:t xml:space="preserve"> but independent </w:t>
      </w:r>
      <w:r w:rsidR="00717071" w:rsidRPr="00955183">
        <w:rPr>
          <w:rFonts w:ascii="Times New Roman" w:hAnsi="Times New Roman" w:cs="Times New Roman"/>
          <w:sz w:val="22"/>
          <w:szCs w:val="22"/>
        </w:rPr>
        <w:t xml:space="preserve">academic </w:t>
      </w:r>
      <w:r w:rsidRPr="00955183">
        <w:rPr>
          <w:rFonts w:ascii="Times New Roman" w:hAnsi="Times New Roman" w:cs="Times New Roman"/>
          <w:sz w:val="22"/>
          <w:szCs w:val="22"/>
        </w:rPr>
        <w:t>observers have reported significant inconsistencies in the government’s account.</w:t>
      </w:r>
      <w:r w:rsidR="00717071" w:rsidRPr="00955183">
        <w:rPr>
          <w:rStyle w:val="FootnoteReference"/>
          <w:rFonts w:ascii="Times New Roman" w:hAnsi="Times New Roman" w:cs="Times New Roman"/>
          <w:sz w:val="22"/>
          <w:szCs w:val="22"/>
        </w:rPr>
        <w:footnoteReference w:id="70"/>
      </w:r>
      <w:r w:rsidRPr="00955183">
        <w:rPr>
          <w:rFonts w:ascii="Times New Roman" w:hAnsi="Times New Roman" w:cs="Times New Roman"/>
          <w:sz w:val="22"/>
          <w:szCs w:val="22"/>
        </w:rPr>
        <w:t xml:space="preserve"> Though the MOI did not release photos of the deceased or allow for independent autopsies, leaked photos reportedly indicated that at least one body lacked a bullet wound and appeared to show signs of torture.</w:t>
      </w:r>
      <w:r w:rsidR="00717071" w:rsidRPr="00955183">
        <w:rPr>
          <w:rStyle w:val="FootnoteReference"/>
          <w:rFonts w:ascii="Times New Roman" w:hAnsi="Times New Roman" w:cs="Times New Roman"/>
          <w:sz w:val="22"/>
          <w:szCs w:val="22"/>
        </w:rPr>
        <w:footnoteReference w:id="71"/>
      </w:r>
      <w:r w:rsidRPr="00955183">
        <w:rPr>
          <w:rFonts w:ascii="Times New Roman" w:hAnsi="Times New Roman" w:cs="Times New Roman"/>
          <w:sz w:val="22"/>
          <w:szCs w:val="22"/>
        </w:rPr>
        <w:t xml:space="preserve"> The burial was restricted and the MOI reportedly prevented </w:t>
      </w:r>
      <w:r w:rsidR="00E23DA5">
        <w:rPr>
          <w:rFonts w:ascii="Times New Roman" w:hAnsi="Times New Roman" w:cs="Times New Roman"/>
          <w:sz w:val="22"/>
          <w:szCs w:val="22"/>
        </w:rPr>
        <w:t>families</w:t>
      </w:r>
      <w:r w:rsidRPr="00955183">
        <w:rPr>
          <w:rFonts w:ascii="Times New Roman" w:hAnsi="Times New Roman" w:cs="Times New Roman"/>
          <w:sz w:val="22"/>
          <w:szCs w:val="22"/>
        </w:rPr>
        <w:t xml:space="preserve"> of the deceased from attending.</w:t>
      </w:r>
      <w:r w:rsidR="00717071" w:rsidRPr="00955183">
        <w:rPr>
          <w:rStyle w:val="FootnoteReference"/>
          <w:rFonts w:ascii="Times New Roman" w:hAnsi="Times New Roman" w:cs="Times New Roman"/>
          <w:sz w:val="22"/>
          <w:szCs w:val="22"/>
        </w:rPr>
        <w:footnoteReference w:id="72"/>
      </w:r>
      <w:r w:rsidRPr="00955183">
        <w:rPr>
          <w:rFonts w:ascii="Times New Roman" w:hAnsi="Times New Roman" w:cs="Times New Roman"/>
          <w:sz w:val="22"/>
          <w:szCs w:val="22"/>
        </w:rPr>
        <w:t xml:space="preserve"> Additionally, in the days after the shooting, an </w:t>
      </w:r>
      <w:proofErr w:type="spellStart"/>
      <w:r w:rsidRPr="00955183">
        <w:rPr>
          <w:rFonts w:ascii="Times New Roman" w:hAnsi="Times New Roman" w:cs="Times New Roman"/>
          <w:sz w:val="22"/>
          <w:szCs w:val="22"/>
        </w:rPr>
        <w:t>Instagram</w:t>
      </w:r>
      <w:proofErr w:type="spellEnd"/>
      <w:r w:rsidRPr="00955183">
        <w:rPr>
          <w:rFonts w:ascii="Times New Roman" w:hAnsi="Times New Roman" w:cs="Times New Roman"/>
          <w:sz w:val="22"/>
          <w:szCs w:val="22"/>
        </w:rPr>
        <w:t> account that allegedly belonged to an MOI officer posted messages claiming that the deceased had been physically abused and threatening to retaliate against activists for reporting on possible human rights violations.</w:t>
      </w:r>
      <w:r w:rsidR="00C963CF" w:rsidRPr="00955183">
        <w:rPr>
          <w:rStyle w:val="FootnoteReference"/>
          <w:rFonts w:ascii="Times New Roman" w:hAnsi="Times New Roman" w:cs="Times New Roman"/>
          <w:sz w:val="22"/>
          <w:szCs w:val="22"/>
        </w:rPr>
        <w:footnoteReference w:id="73"/>
      </w:r>
    </w:p>
    <w:p w:rsidR="00DC5D51" w:rsidRPr="00955183" w:rsidRDefault="00DC5D51" w:rsidP="009E66B1">
      <w:pPr>
        <w:jc w:val="both"/>
        <w:rPr>
          <w:rFonts w:ascii="Times New Roman" w:hAnsi="Times New Roman" w:cs="Times New Roman"/>
          <w:sz w:val="22"/>
          <w:szCs w:val="22"/>
        </w:rPr>
      </w:pPr>
      <w:r w:rsidRPr="00955183">
        <w:rPr>
          <w:rFonts w:ascii="Times New Roman" w:hAnsi="Times New Roman" w:cs="Times New Roman"/>
          <w:sz w:val="22"/>
          <w:szCs w:val="22"/>
        </w:rPr>
        <w:tab/>
      </w:r>
    </w:p>
    <w:p w:rsidR="00DC5D51" w:rsidRPr="00955183" w:rsidRDefault="00DC5D51" w:rsidP="009E66B1">
      <w:pPr>
        <w:jc w:val="both"/>
        <w:rPr>
          <w:rFonts w:ascii="Times New Roman" w:hAnsi="Times New Roman" w:cs="Times New Roman"/>
          <w:i/>
          <w:sz w:val="22"/>
          <w:szCs w:val="22"/>
        </w:rPr>
      </w:pPr>
      <w:r w:rsidRPr="00955183">
        <w:rPr>
          <w:rFonts w:ascii="Times New Roman" w:hAnsi="Times New Roman" w:cs="Times New Roman"/>
          <w:sz w:val="22"/>
          <w:szCs w:val="22"/>
        </w:rPr>
        <w:tab/>
      </w:r>
      <w:r w:rsidRPr="00955183">
        <w:rPr>
          <w:rFonts w:ascii="Times New Roman" w:hAnsi="Times New Roman" w:cs="Times New Roman"/>
          <w:i/>
          <w:sz w:val="22"/>
          <w:szCs w:val="22"/>
        </w:rPr>
        <w:t>d. February 2017 Death During Arrest</w:t>
      </w:r>
    </w:p>
    <w:p w:rsidR="00DC5D51" w:rsidRPr="00955183" w:rsidRDefault="00DC5D51" w:rsidP="009E66B1">
      <w:pPr>
        <w:jc w:val="both"/>
        <w:rPr>
          <w:rFonts w:ascii="Times New Roman" w:hAnsi="Times New Roman" w:cs="Times New Roman"/>
          <w:i/>
          <w:sz w:val="22"/>
          <w:szCs w:val="22"/>
        </w:rPr>
      </w:pPr>
    </w:p>
    <w:p w:rsidR="006878A2" w:rsidRPr="00955183" w:rsidRDefault="00DC5D51" w:rsidP="006878A2">
      <w:pPr>
        <w:jc w:val="both"/>
        <w:rPr>
          <w:rFonts w:ascii="Times New Roman" w:hAnsi="Times New Roman" w:cs="Times New Roman"/>
          <w:sz w:val="22"/>
          <w:szCs w:val="22"/>
        </w:rPr>
      </w:pPr>
      <w:r w:rsidRPr="00955183">
        <w:rPr>
          <w:rFonts w:ascii="Times New Roman" w:hAnsi="Times New Roman" w:cs="Times New Roman"/>
          <w:sz w:val="22"/>
          <w:szCs w:val="22"/>
        </w:rPr>
        <w:t xml:space="preserve">On 20 February 2017, </w:t>
      </w:r>
      <w:r w:rsidR="00E23DA5">
        <w:rPr>
          <w:rFonts w:ascii="Times New Roman" w:hAnsi="Times New Roman" w:cs="Times New Roman"/>
          <w:sz w:val="22"/>
          <w:szCs w:val="22"/>
        </w:rPr>
        <w:t>22-year-old Abdullah</w:t>
      </w:r>
      <w:r w:rsidR="00C20C1D" w:rsidRPr="00955183">
        <w:rPr>
          <w:rFonts w:ascii="Times New Roman" w:hAnsi="Times New Roman" w:cs="Times New Roman"/>
          <w:sz w:val="22"/>
          <w:szCs w:val="22"/>
        </w:rPr>
        <w:t xml:space="preserve"> al-</w:t>
      </w:r>
      <w:proofErr w:type="spellStart"/>
      <w:r w:rsidR="00A96D4E" w:rsidRPr="00955183">
        <w:rPr>
          <w:rFonts w:ascii="Times New Roman" w:hAnsi="Times New Roman" w:cs="Times New Roman"/>
          <w:sz w:val="22"/>
          <w:szCs w:val="22"/>
        </w:rPr>
        <w:t>Ajoo</w:t>
      </w:r>
      <w:r w:rsidR="00C20C1D" w:rsidRPr="00955183">
        <w:rPr>
          <w:rFonts w:ascii="Times New Roman" w:hAnsi="Times New Roman" w:cs="Times New Roman"/>
          <w:sz w:val="22"/>
          <w:szCs w:val="22"/>
        </w:rPr>
        <w:t>z</w:t>
      </w:r>
      <w:proofErr w:type="spellEnd"/>
      <w:r w:rsidR="00C20C1D" w:rsidRPr="00955183">
        <w:rPr>
          <w:rFonts w:ascii="Times New Roman" w:hAnsi="Times New Roman" w:cs="Times New Roman"/>
          <w:sz w:val="22"/>
          <w:szCs w:val="22"/>
        </w:rPr>
        <w:t xml:space="preserve"> died</w:t>
      </w:r>
      <w:r w:rsidR="00A2085B" w:rsidRPr="00955183">
        <w:rPr>
          <w:rFonts w:ascii="Times New Roman" w:hAnsi="Times New Roman" w:cs="Times New Roman"/>
          <w:sz w:val="22"/>
          <w:szCs w:val="22"/>
        </w:rPr>
        <w:t xml:space="preserve"> under suspicious circumstances</w:t>
      </w:r>
      <w:r w:rsidR="00C20C1D" w:rsidRPr="00955183">
        <w:rPr>
          <w:rFonts w:ascii="Times New Roman" w:hAnsi="Times New Roman" w:cs="Times New Roman"/>
          <w:sz w:val="22"/>
          <w:szCs w:val="22"/>
        </w:rPr>
        <w:t xml:space="preserve"> as security forces attempted to arrest him from a ho</w:t>
      </w:r>
      <w:r w:rsidR="00A96D4E" w:rsidRPr="00955183">
        <w:rPr>
          <w:rFonts w:ascii="Times New Roman" w:hAnsi="Times New Roman" w:cs="Times New Roman"/>
          <w:sz w:val="22"/>
          <w:szCs w:val="22"/>
        </w:rPr>
        <w:t xml:space="preserve">me in </w:t>
      </w:r>
      <w:proofErr w:type="spellStart"/>
      <w:r w:rsidR="00A96D4E" w:rsidRPr="00955183">
        <w:rPr>
          <w:rFonts w:ascii="Times New Roman" w:hAnsi="Times New Roman" w:cs="Times New Roman"/>
          <w:sz w:val="22"/>
          <w:szCs w:val="22"/>
        </w:rPr>
        <w:t>Nuwaidrat</w:t>
      </w:r>
      <w:proofErr w:type="spellEnd"/>
      <w:r w:rsidR="00A96D4E" w:rsidRPr="00955183">
        <w:rPr>
          <w:rFonts w:ascii="Times New Roman" w:hAnsi="Times New Roman" w:cs="Times New Roman"/>
          <w:sz w:val="22"/>
          <w:szCs w:val="22"/>
        </w:rPr>
        <w:t xml:space="preserve"> village. Al-</w:t>
      </w:r>
      <w:proofErr w:type="spellStart"/>
      <w:r w:rsidR="00A96D4E" w:rsidRPr="00955183">
        <w:rPr>
          <w:rFonts w:ascii="Times New Roman" w:hAnsi="Times New Roman" w:cs="Times New Roman"/>
          <w:sz w:val="22"/>
          <w:szCs w:val="22"/>
        </w:rPr>
        <w:t>Ajoo</w:t>
      </w:r>
      <w:r w:rsidR="00C20C1D" w:rsidRPr="00955183">
        <w:rPr>
          <w:rFonts w:ascii="Times New Roman" w:hAnsi="Times New Roman" w:cs="Times New Roman"/>
          <w:sz w:val="22"/>
          <w:szCs w:val="22"/>
        </w:rPr>
        <w:t>z</w:t>
      </w:r>
      <w:proofErr w:type="spellEnd"/>
      <w:r w:rsidR="00C20C1D" w:rsidRPr="00955183">
        <w:rPr>
          <w:rFonts w:ascii="Times New Roman" w:hAnsi="Times New Roman" w:cs="Times New Roman"/>
          <w:sz w:val="22"/>
          <w:szCs w:val="22"/>
        </w:rPr>
        <w:t xml:space="preserve"> was wanted by authorities after escaping from Dry Dock Detention Center in </w:t>
      </w:r>
      <w:r w:rsidR="00A96D4E" w:rsidRPr="00955183">
        <w:rPr>
          <w:rFonts w:ascii="Times New Roman" w:hAnsi="Times New Roman" w:cs="Times New Roman"/>
          <w:sz w:val="22"/>
          <w:szCs w:val="22"/>
        </w:rPr>
        <w:t xml:space="preserve">June </w:t>
      </w:r>
      <w:r w:rsidR="00C20C1D" w:rsidRPr="00955183">
        <w:rPr>
          <w:rFonts w:ascii="Times New Roman" w:hAnsi="Times New Roman" w:cs="Times New Roman"/>
          <w:sz w:val="22"/>
          <w:szCs w:val="22"/>
        </w:rPr>
        <w:t xml:space="preserve">2016, where he was held after receiving a life sentence on </w:t>
      </w:r>
      <w:r w:rsidR="006C0115" w:rsidRPr="00955183">
        <w:rPr>
          <w:rFonts w:ascii="Times New Roman" w:hAnsi="Times New Roman" w:cs="Times New Roman"/>
          <w:sz w:val="22"/>
          <w:szCs w:val="22"/>
        </w:rPr>
        <w:t xml:space="preserve">terror </w:t>
      </w:r>
      <w:r w:rsidR="006C0115" w:rsidRPr="00955183">
        <w:rPr>
          <w:rFonts w:ascii="Times New Roman" w:hAnsi="Times New Roman" w:cs="Times New Roman"/>
          <w:sz w:val="22"/>
          <w:szCs w:val="22"/>
        </w:rPr>
        <w:lastRenderedPageBreak/>
        <w:t>allegations</w:t>
      </w:r>
      <w:r w:rsidR="00C20C1D" w:rsidRPr="00955183">
        <w:rPr>
          <w:rFonts w:ascii="Times New Roman" w:hAnsi="Times New Roman" w:cs="Times New Roman"/>
          <w:sz w:val="22"/>
          <w:szCs w:val="22"/>
        </w:rPr>
        <w:t xml:space="preserve"> </w:t>
      </w:r>
      <w:r w:rsidR="00A96D4E" w:rsidRPr="00955183">
        <w:rPr>
          <w:rFonts w:ascii="Times New Roman" w:hAnsi="Times New Roman" w:cs="Times New Roman"/>
          <w:sz w:val="22"/>
          <w:szCs w:val="22"/>
        </w:rPr>
        <w:t xml:space="preserve">linked to the February 14 </w:t>
      </w:r>
      <w:r w:rsidR="006C0115" w:rsidRPr="00955183">
        <w:rPr>
          <w:rFonts w:ascii="Times New Roman" w:hAnsi="Times New Roman" w:cs="Times New Roman"/>
          <w:sz w:val="22"/>
          <w:szCs w:val="22"/>
        </w:rPr>
        <w:t>Youth Coalition</w:t>
      </w:r>
      <w:r w:rsidR="00A96D4E" w:rsidRPr="00955183">
        <w:rPr>
          <w:rStyle w:val="FootnoteReference"/>
          <w:rFonts w:ascii="Times New Roman" w:hAnsi="Times New Roman" w:cs="Times New Roman"/>
          <w:sz w:val="22"/>
          <w:szCs w:val="22"/>
        </w:rPr>
        <w:footnoteReference w:id="74"/>
      </w:r>
      <w:r w:rsidR="00A96D4E" w:rsidRPr="00955183">
        <w:rPr>
          <w:rFonts w:ascii="Times New Roman" w:hAnsi="Times New Roman" w:cs="Times New Roman"/>
          <w:sz w:val="22"/>
          <w:szCs w:val="22"/>
        </w:rPr>
        <w:t xml:space="preserve"> </w:t>
      </w:r>
      <w:r w:rsidR="00C20C1D" w:rsidRPr="00955183">
        <w:rPr>
          <w:rFonts w:ascii="Times New Roman" w:hAnsi="Times New Roman" w:cs="Times New Roman"/>
          <w:sz w:val="22"/>
          <w:szCs w:val="22"/>
        </w:rPr>
        <w:t xml:space="preserve">following a </w:t>
      </w:r>
      <w:r w:rsidR="00A96D4E" w:rsidRPr="00955183">
        <w:rPr>
          <w:rFonts w:ascii="Times New Roman" w:hAnsi="Times New Roman" w:cs="Times New Roman"/>
          <w:sz w:val="22"/>
          <w:szCs w:val="22"/>
        </w:rPr>
        <w:t xml:space="preserve">June </w:t>
      </w:r>
      <w:r w:rsidR="00C20C1D" w:rsidRPr="00955183">
        <w:rPr>
          <w:rFonts w:ascii="Times New Roman" w:hAnsi="Times New Roman" w:cs="Times New Roman"/>
          <w:sz w:val="22"/>
          <w:szCs w:val="22"/>
        </w:rPr>
        <w:t>2013 arrest.</w:t>
      </w:r>
      <w:r w:rsidR="00C20C1D" w:rsidRPr="00955183">
        <w:rPr>
          <w:rStyle w:val="FootnoteReference"/>
          <w:rFonts w:ascii="Times New Roman" w:hAnsi="Times New Roman" w:cs="Times New Roman"/>
          <w:sz w:val="22"/>
          <w:szCs w:val="22"/>
        </w:rPr>
        <w:footnoteReference w:id="75"/>
      </w:r>
      <w:r w:rsidR="00C20C1D" w:rsidRPr="00955183">
        <w:rPr>
          <w:rFonts w:ascii="Times New Roman" w:hAnsi="Times New Roman" w:cs="Times New Roman"/>
          <w:sz w:val="22"/>
          <w:szCs w:val="22"/>
        </w:rPr>
        <w:t xml:space="preserve"> </w:t>
      </w:r>
      <w:r w:rsidR="006C0115" w:rsidRPr="00955183">
        <w:rPr>
          <w:rFonts w:ascii="Times New Roman" w:hAnsi="Times New Roman" w:cs="Times New Roman"/>
          <w:sz w:val="22"/>
          <w:szCs w:val="22"/>
        </w:rPr>
        <w:t>In response to the escape, the MOI established an ad hoc committee tasked with hunting down the detainees, and authorities at Dry Dock collectively punished the remaining inmates in reprisal for the prison break.</w:t>
      </w:r>
      <w:r w:rsidR="00C20DA4" w:rsidRPr="00955183">
        <w:rPr>
          <w:rStyle w:val="FootnoteReference"/>
          <w:rFonts w:ascii="Times New Roman" w:hAnsi="Times New Roman" w:cs="Times New Roman"/>
          <w:sz w:val="22"/>
          <w:szCs w:val="22"/>
        </w:rPr>
        <w:footnoteReference w:id="76"/>
      </w:r>
      <w:r w:rsidR="006C0115" w:rsidRPr="00955183">
        <w:rPr>
          <w:rFonts w:ascii="Times New Roman" w:hAnsi="Times New Roman" w:cs="Times New Roman"/>
          <w:sz w:val="22"/>
          <w:szCs w:val="22"/>
        </w:rPr>
        <w:t xml:space="preserve"> A </w:t>
      </w:r>
      <w:r w:rsidR="00C20C1D" w:rsidRPr="00955183">
        <w:rPr>
          <w:rFonts w:ascii="Times New Roman" w:hAnsi="Times New Roman" w:cs="Times New Roman"/>
          <w:sz w:val="22"/>
          <w:szCs w:val="22"/>
        </w:rPr>
        <w:t>statement</w:t>
      </w:r>
      <w:r w:rsidR="006C0115" w:rsidRPr="00955183">
        <w:rPr>
          <w:rFonts w:ascii="Times New Roman" w:hAnsi="Times New Roman" w:cs="Times New Roman"/>
          <w:sz w:val="22"/>
          <w:szCs w:val="22"/>
        </w:rPr>
        <w:t xml:space="preserve"> on the </w:t>
      </w:r>
      <w:proofErr w:type="spellStart"/>
      <w:r w:rsidR="006C0115" w:rsidRPr="00955183">
        <w:rPr>
          <w:rFonts w:ascii="Times New Roman" w:hAnsi="Times New Roman" w:cs="Times New Roman"/>
          <w:sz w:val="22"/>
          <w:szCs w:val="22"/>
        </w:rPr>
        <w:t>Nuwaidrat</w:t>
      </w:r>
      <w:proofErr w:type="spellEnd"/>
      <w:r w:rsidR="006C0115" w:rsidRPr="00955183">
        <w:rPr>
          <w:rFonts w:ascii="Times New Roman" w:hAnsi="Times New Roman" w:cs="Times New Roman"/>
          <w:sz w:val="22"/>
          <w:szCs w:val="22"/>
        </w:rPr>
        <w:t xml:space="preserve"> operation</w:t>
      </w:r>
      <w:r w:rsidR="00C20C1D" w:rsidRPr="00955183">
        <w:rPr>
          <w:rFonts w:ascii="Times New Roman" w:hAnsi="Times New Roman" w:cs="Times New Roman"/>
          <w:sz w:val="22"/>
          <w:szCs w:val="22"/>
        </w:rPr>
        <w:t xml:space="preserve"> issued by the</w:t>
      </w:r>
      <w:r w:rsidR="00E23DA5">
        <w:rPr>
          <w:rFonts w:ascii="Times New Roman" w:hAnsi="Times New Roman" w:cs="Times New Roman"/>
          <w:sz w:val="22"/>
          <w:szCs w:val="22"/>
        </w:rPr>
        <w:t xml:space="preserve"> MOI</w:t>
      </w:r>
      <w:r w:rsidR="00A96D4E" w:rsidRPr="00955183">
        <w:rPr>
          <w:rFonts w:ascii="Times New Roman" w:hAnsi="Times New Roman" w:cs="Times New Roman"/>
          <w:sz w:val="22"/>
          <w:szCs w:val="22"/>
        </w:rPr>
        <w:t xml:space="preserve"> claimed that al-</w:t>
      </w:r>
      <w:proofErr w:type="spellStart"/>
      <w:r w:rsidR="00A96D4E" w:rsidRPr="00955183">
        <w:rPr>
          <w:rFonts w:ascii="Times New Roman" w:hAnsi="Times New Roman" w:cs="Times New Roman"/>
          <w:sz w:val="22"/>
          <w:szCs w:val="22"/>
        </w:rPr>
        <w:t>Ajoo</w:t>
      </w:r>
      <w:r w:rsidR="00C20C1D" w:rsidRPr="00955183">
        <w:rPr>
          <w:rFonts w:ascii="Times New Roman" w:hAnsi="Times New Roman" w:cs="Times New Roman"/>
          <w:sz w:val="22"/>
          <w:szCs w:val="22"/>
        </w:rPr>
        <w:t>z</w:t>
      </w:r>
      <w:proofErr w:type="spellEnd"/>
      <w:r w:rsidR="00EE2D71" w:rsidRPr="00955183">
        <w:rPr>
          <w:rFonts w:ascii="Times New Roman" w:hAnsi="Times New Roman" w:cs="Times New Roman"/>
          <w:sz w:val="22"/>
          <w:szCs w:val="22"/>
        </w:rPr>
        <w:t xml:space="preserve"> sustained a fatal injury after falling off a </w:t>
      </w:r>
      <w:r w:rsidR="00C20DA4" w:rsidRPr="00955183">
        <w:rPr>
          <w:rFonts w:ascii="Times New Roman" w:hAnsi="Times New Roman" w:cs="Times New Roman"/>
          <w:sz w:val="22"/>
          <w:szCs w:val="22"/>
        </w:rPr>
        <w:t>building</w:t>
      </w:r>
      <w:r w:rsidR="00EE2D71" w:rsidRPr="00955183">
        <w:rPr>
          <w:rFonts w:ascii="Times New Roman" w:hAnsi="Times New Roman" w:cs="Times New Roman"/>
          <w:sz w:val="22"/>
          <w:szCs w:val="22"/>
        </w:rPr>
        <w:t xml:space="preserve"> while attempting to flee.</w:t>
      </w:r>
      <w:r w:rsidR="00A96D4E" w:rsidRPr="00955183">
        <w:rPr>
          <w:rFonts w:ascii="Times New Roman" w:hAnsi="Times New Roman" w:cs="Times New Roman"/>
          <w:sz w:val="22"/>
          <w:szCs w:val="22"/>
        </w:rPr>
        <w:t xml:space="preserve"> However, al-</w:t>
      </w:r>
      <w:proofErr w:type="spellStart"/>
      <w:r w:rsidR="00A96D4E" w:rsidRPr="00955183">
        <w:rPr>
          <w:rFonts w:ascii="Times New Roman" w:hAnsi="Times New Roman" w:cs="Times New Roman"/>
          <w:sz w:val="22"/>
          <w:szCs w:val="22"/>
        </w:rPr>
        <w:t>Ajoo</w:t>
      </w:r>
      <w:r w:rsidR="00A2085B" w:rsidRPr="00955183">
        <w:rPr>
          <w:rFonts w:ascii="Times New Roman" w:hAnsi="Times New Roman" w:cs="Times New Roman"/>
          <w:sz w:val="22"/>
          <w:szCs w:val="22"/>
        </w:rPr>
        <w:t>z</w:t>
      </w:r>
      <w:r w:rsidR="00E23DA5">
        <w:rPr>
          <w:rFonts w:ascii="Times New Roman" w:hAnsi="Times New Roman" w:cs="Times New Roman"/>
          <w:sz w:val="22"/>
          <w:szCs w:val="22"/>
        </w:rPr>
        <w:t>’s</w:t>
      </w:r>
      <w:proofErr w:type="spellEnd"/>
      <w:r w:rsidR="00A2085B" w:rsidRPr="00955183">
        <w:rPr>
          <w:rFonts w:ascii="Times New Roman" w:hAnsi="Times New Roman" w:cs="Times New Roman"/>
          <w:sz w:val="22"/>
          <w:szCs w:val="22"/>
        </w:rPr>
        <w:t xml:space="preserve"> family </w:t>
      </w:r>
      <w:r w:rsidR="006878A2" w:rsidRPr="00955183">
        <w:rPr>
          <w:rFonts w:ascii="Times New Roman" w:hAnsi="Times New Roman" w:cs="Times New Roman"/>
          <w:sz w:val="22"/>
          <w:szCs w:val="22"/>
        </w:rPr>
        <w:t>said</w:t>
      </w:r>
      <w:r w:rsidR="00A2085B" w:rsidRPr="00955183">
        <w:rPr>
          <w:rFonts w:ascii="Times New Roman" w:hAnsi="Times New Roman" w:cs="Times New Roman"/>
          <w:sz w:val="22"/>
          <w:szCs w:val="22"/>
        </w:rPr>
        <w:t xml:space="preserve"> that the building was surrounded and that </w:t>
      </w:r>
      <w:r w:rsidR="006878A2" w:rsidRPr="00955183">
        <w:rPr>
          <w:rFonts w:ascii="Times New Roman" w:hAnsi="Times New Roman" w:cs="Times New Roman"/>
          <w:sz w:val="22"/>
          <w:szCs w:val="22"/>
        </w:rPr>
        <w:t xml:space="preserve">he was killed by security forces </w:t>
      </w:r>
      <w:r w:rsidR="00A96D4E" w:rsidRPr="00955183">
        <w:rPr>
          <w:rFonts w:ascii="Times New Roman" w:hAnsi="Times New Roman" w:cs="Times New Roman"/>
          <w:sz w:val="22"/>
          <w:szCs w:val="22"/>
        </w:rPr>
        <w:t>during the arrest</w:t>
      </w:r>
      <w:r w:rsidR="00A2085B" w:rsidRPr="00955183">
        <w:rPr>
          <w:rFonts w:ascii="Times New Roman" w:hAnsi="Times New Roman" w:cs="Times New Roman"/>
          <w:sz w:val="22"/>
          <w:szCs w:val="22"/>
        </w:rPr>
        <w:t>.</w:t>
      </w:r>
      <w:r w:rsidR="006878A2" w:rsidRPr="00955183">
        <w:rPr>
          <w:rStyle w:val="FootnoteReference"/>
          <w:rFonts w:ascii="Times New Roman" w:hAnsi="Times New Roman" w:cs="Times New Roman"/>
          <w:sz w:val="22"/>
          <w:szCs w:val="22"/>
        </w:rPr>
        <w:footnoteReference w:id="77"/>
      </w:r>
      <w:r w:rsidR="00A2085B" w:rsidRPr="00955183">
        <w:rPr>
          <w:rFonts w:ascii="Times New Roman" w:hAnsi="Times New Roman" w:cs="Times New Roman"/>
          <w:sz w:val="22"/>
          <w:szCs w:val="22"/>
        </w:rPr>
        <w:t xml:space="preserve"> Though the MOI provided no other information,</w:t>
      </w:r>
      <w:r w:rsidR="006C0115" w:rsidRPr="00955183">
        <w:rPr>
          <w:rFonts w:ascii="Times New Roman" w:hAnsi="Times New Roman" w:cs="Times New Roman"/>
          <w:sz w:val="22"/>
          <w:szCs w:val="22"/>
        </w:rPr>
        <w:t xml:space="preserve"> ultimately stating that their autopsy was “inconclusive</w:t>
      </w:r>
      <w:r w:rsidR="00C20DA4" w:rsidRPr="00955183">
        <w:rPr>
          <w:rFonts w:ascii="Times New Roman" w:hAnsi="Times New Roman" w:cs="Times New Roman"/>
          <w:sz w:val="22"/>
          <w:szCs w:val="22"/>
        </w:rPr>
        <w:t>” concerning cause of death,</w:t>
      </w:r>
      <w:r w:rsidR="006C0115" w:rsidRPr="00955183">
        <w:rPr>
          <w:rStyle w:val="FootnoteReference"/>
          <w:rFonts w:ascii="Times New Roman" w:hAnsi="Times New Roman" w:cs="Times New Roman"/>
          <w:sz w:val="22"/>
          <w:szCs w:val="22"/>
        </w:rPr>
        <w:footnoteReference w:id="78"/>
      </w:r>
      <w:r w:rsidR="00A2085B" w:rsidRPr="00955183">
        <w:rPr>
          <w:rFonts w:ascii="Times New Roman" w:hAnsi="Times New Roman" w:cs="Times New Roman"/>
          <w:sz w:val="22"/>
          <w:szCs w:val="22"/>
        </w:rPr>
        <w:t xml:space="preserve"> pictures circulated on soci</w:t>
      </w:r>
      <w:r w:rsidR="00A96D4E" w:rsidRPr="00955183">
        <w:rPr>
          <w:rFonts w:ascii="Times New Roman" w:hAnsi="Times New Roman" w:cs="Times New Roman"/>
          <w:sz w:val="22"/>
          <w:szCs w:val="22"/>
        </w:rPr>
        <w:t>al media indicating that al-</w:t>
      </w:r>
      <w:proofErr w:type="spellStart"/>
      <w:r w:rsidR="00A96D4E" w:rsidRPr="00955183">
        <w:rPr>
          <w:rFonts w:ascii="Times New Roman" w:hAnsi="Times New Roman" w:cs="Times New Roman"/>
          <w:sz w:val="22"/>
          <w:szCs w:val="22"/>
        </w:rPr>
        <w:t>Ajoo</w:t>
      </w:r>
      <w:r w:rsidR="00A2085B" w:rsidRPr="00955183">
        <w:rPr>
          <w:rFonts w:ascii="Times New Roman" w:hAnsi="Times New Roman" w:cs="Times New Roman"/>
          <w:sz w:val="22"/>
          <w:szCs w:val="22"/>
        </w:rPr>
        <w:t>z</w:t>
      </w:r>
      <w:proofErr w:type="spellEnd"/>
      <w:r w:rsidR="00A2085B" w:rsidRPr="00955183">
        <w:rPr>
          <w:rFonts w:ascii="Times New Roman" w:hAnsi="Times New Roman" w:cs="Times New Roman"/>
          <w:sz w:val="22"/>
          <w:szCs w:val="22"/>
        </w:rPr>
        <w:t xml:space="preserve"> suffered head trauma and </w:t>
      </w:r>
      <w:r w:rsidR="00E23DA5">
        <w:rPr>
          <w:rFonts w:ascii="Times New Roman" w:hAnsi="Times New Roman" w:cs="Times New Roman"/>
          <w:sz w:val="22"/>
          <w:szCs w:val="22"/>
        </w:rPr>
        <w:t>fell from a height of less than ten</w:t>
      </w:r>
      <w:r w:rsidR="00A2085B" w:rsidRPr="00955183">
        <w:rPr>
          <w:rFonts w:ascii="Times New Roman" w:hAnsi="Times New Roman" w:cs="Times New Roman"/>
          <w:sz w:val="22"/>
          <w:szCs w:val="22"/>
        </w:rPr>
        <w:t xml:space="preserve"> meters.</w:t>
      </w:r>
      <w:r w:rsidR="006878A2" w:rsidRPr="00955183">
        <w:rPr>
          <w:rStyle w:val="FootnoteReference"/>
          <w:rFonts w:ascii="Times New Roman" w:hAnsi="Times New Roman" w:cs="Times New Roman"/>
          <w:sz w:val="22"/>
          <w:szCs w:val="22"/>
        </w:rPr>
        <w:footnoteReference w:id="79"/>
      </w:r>
      <w:r w:rsidR="00C20DA4" w:rsidRPr="00955183">
        <w:rPr>
          <w:rFonts w:ascii="Times New Roman" w:hAnsi="Times New Roman" w:cs="Times New Roman"/>
          <w:sz w:val="22"/>
          <w:szCs w:val="22"/>
        </w:rPr>
        <w:t xml:space="preserve"> </w:t>
      </w:r>
      <w:r w:rsidR="00A2085B" w:rsidRPr="00955183">
        <w:rPr>
          <w:rFonts w:ascii="Times New Roman" w:hAnsi="Times New Roman" w:cs="Times New Roman"/>
          <w:sz w:val="22"/>
          <w:szCs w:val="22"/>
        </w:rPr>
        <w:t>The authorities forced the family to bury al</w:t>
      </w:r>
      <w:r w:rsidR="00A96D4E" w:rsidRPr="00955183">
        <w:rPr>
          <w:rFonts w:ascii="Times New Roman" w:hAnsi="Times New Roman" w:cs="Times New Roman"/>
          <w:sz w:val="22"/>
          <w:szCs w:val="22"/>
        </w:rPr>
        <w:t>-</w:t>
      </w:r>
      <w:proofErr w:type="spellStart"/>
      <w:r w:rsidR="00A96D4E" w:rsidRPr="00955183">
        <w:rPr>
          <w:rFonts w:ascii="Times New Roman" w:hAnsi="Times New Roman" w:cs="Times New Roman"/>
          <w:sz w:val="22"/>
          <w:szCs w:val="22"/>
        </w:rPr>
        <w:t>Aljoo</w:t>
      </w:r>
      <w:r w:rsidR="006878A2" w:rsidRPr="00955183">
        <w:rPr>
          <w:rFonts w:ascii="Times New Roman" w:hAnsi="Times New Roman" w:cs="Times New Roman"/>
          <w:sz w:val="22"/>
          <w:szCs w:val="22"/>
        </w:rPr>
        <w:t>z</w:t>
      </w:r>
      <w:proofErr w:type="spellEnd"/>
      <w:r w:rsidR="006878A2" w:rsidRPr="00955183">
        <w:rPr>
          <w:rFonts w:ascii="Times New Roman" w:hAnsi="Times New Roman" w:cs="Times New Roman"/>
          <w:sz w:val="22"/>
          <w:szCs w:val="22"/>
        </w:rPr>
        <w:t xml:space="preserve"> the day after his death</w:t>
      </w:r>
      <w:r w:rsidR="00E23DA5">
        <w:rPr>
          <w:rFonts w:ascii="Times New Roman" w:hAnsi="Times New Roman" w:cs="Times New Roman"/>
          <w:sz w:val="22"/>
          <w:szCs w:val="22"/>
        </w:rPr>
        <w:t xml:space="preserve"> and they charged </w:t>
      </w:r>
      <w:r w:rsidR="00A2085B" w:rsidRPr="00955183">
        <w:rPr>
          <w:rFonts w:ascii="Times New Roman" w:hAnsi="Times New Roman" w:cs="Times New Roman"/>
          <w:sz w:val="22"/>
          <w:szCs w:val="22"/>
        </w:rPr>
        <w:t>Ebrahim Sharif, a leader of the now-</w:t>
      </w:r>
      <w:r w:rsidR="006878A2" w:rsidRPr="00955183">
        <w:rPr>
          <w:rFonts w:ascii="Times New Roman" w:hAnsi="Times New Roman" w:cs="Times New Roman"/>
          <w:sz w:val="22"/>
          <w:szCs w:val="22"/>
        </w:rPr>
        <w:t>dissolved</w:t>
      </w:r>
      <w:r w:rsidR="00A2085B" w:rsidRPr="00955183">
        <w:rPr>
          <w:rFonts w:ascii="Times New Roman" w:hAnsi="Times New Roman" w:cs="Times New Roman"/>
          <w:sz w:val="22"/>
          <w:szCs w:val="22"/>
        </w:rPr>
        <w:t xml:space="preserve"> Wa’ad opposition group,</w:t>
      </w:r>
      <w:r w:rsidR="00E23DA5">
        <w:rPr>
          <w:rFonts w:ascii="Times New Roman" w:hAnsi="Times New Roman" w:cs="Times New Roman"/>
          <w:sz w:val="22"/>
          <w:szCs w:val="22"/>
        </w:rPr>
        <w:t xml:space="preserve"> </w:t>
      </w:r>
      <w:r w:rsidR="00E23DA5" w:rsidRPr="00955183">
        <w:rPr>
          <w:rFonts w:ascii="Times New Roman" w:hAnsi="Times New Roman" w:cs="Times New Roman"/>
          <w:sz w:val="22"/>
          <w:szCs w:val="22"/>
        </w:rPr>
        <w:t>with “inciting hatred against the regime” and against “f</w:t>
      </w:r>
      <w:r w:rsidR="00E23DA5">
        <w:rPr>
          <w:rFonts w:ascii="Times New Roman" w:hAnsi="Times New Roman" w:cs="Times New Roman"/>
          <w:sz w:val="22"/>
          <w:szCs w:val="22"/>
        </w:rPr>
        <w:t>actions of society” after he</w:t>
      </w:r>
      <w:r w:rsidR="00A2085B" w:rsidRPr="00955183">
        <w:rPr>
          <w:rFonts w:ascii="Times New Roman" w:hAnsi="Times New Roman" w:cs="Times New Roman"/>
          <w:sz w:val="22"/>
          <w:szCs w:val="22"/>
        </w:rPr>
        <w:t xml:space="preserve"> </w:t>
      </w:r>
      <w:r w:rsidR="006878A2" w:rsidRPr="00955183">
        <w:rPr>
          <w:rFonts w:ascii="Times New Roman" w:hAnsi="Times New Roman" w:cs="Times New Roman"/>
          <w:sz w:val="22"/>
          <w:szCs w:val="22"/>
        </w:rPr>
        <w:t>posted tweets questioning the official nar</w:t>
      </w:r>
      <w:r w:rsidR="00E23DA5">
        <w:rPr>
          <w:rFonts w:ascii="Times New Roman" w:hAnsi="Times New Roman" w:cs="Times New Roman"/>
          <w:sz w:val="22"/>
          <w:szCs w:val="22"/>
        </w:rPr>
        <w:t>rative surrounding the incident.</w:t>
      </w:r>
      <w:r w:rsidR="006878A2" w:rsidRPr="00955183">
        <w:rPr>
          <w:rStyle w:val="FootnoteReference"/>
          <w:rFonts w:ascii="Times New Roman" w:hAnsi="Times New Roman" w:cs="Times New Roman"/>
          <w:sz w:val="22"/>
          <w:szCs w:val="22"/>
        </w:rPr>
        <w:footnoteReference w:id="80"/>
      </w:r>
      <w:r w:rsidR="006C0115" w:rsidRPr="00955183">
        <w:rPr>
          <w:rFonts w:ascii="Times New Roman" w:hAnsi="Times New Roman" w:cs="Times New Roman"/>
          <w:sz w:val="22"/>
          <w:szCs w:val="22"/>
        </w:rPr>
        <w:t xml:space="preserve"> </w:t>
      </w:r>
      <w:r w:rsidR="006878A2" w:rsidRPr="00955183">
        <w:rPr>
          <w:rFonts w:ascii="Times New Roman" w:hAnsi="Times New Roman" w:cs="Times New Roman"/>
          <w:sz w:val="22"/>
          <w:szCs w:val="22"/>
        </w:rPr>
        <w:t>The government has launched no inde</w:t>
      </w:r>
      <w:r w:rsidR="00E23DA5">
        <w:rPr>
          <w:rFonts w:ascii="Times New Roman" w:hAnsi="Times New Roman" w:cs="Times New Roman"/>
          <w:sz w:val="22"/>
          <w:szCs w:val="22"/>
        </w:rPr>
        <w:t>pendent investigation into</w:t>
      </w:r>
      <w:r w:rsidR="00A96D4E" w:rsidRPr="00955183">
        <w:rPr>
          <w:rFonts w:ascii="Times New Roman" w:hAnsi="Times New Roman" w:cs="Times New Roman"/>
          <w:sz w:val="22"/>
          <w:szCs w:val="22"/>
        </w:rPr>
        <w:t xml:space="preserve"> al-</w:t>
      </w:r>
      <w:proofErr w:type="spellStart"/>
      <w:r w:rsidR="00A96D4E" w:rsidRPr="00955183">
        <w:rPr>
          <w:rFonts w:ascii="Times New Roman" w:hAnsi="Times New Roman" w:cs="Times New Roman"/>
          <w:sz w:val="22"/>
          <w:szCs w:val="22"/>
        </w:rPr>
        <w:t>Ajoo</w:t>
      </w:r>
      <w:r w:rsidR="006878A2" w:rsidRPr="00955183">
        <w:rPr>
          <w:rFonts w:ascii="Times New Roman" w:hAnsi="Times New Roman" w:cs="Times New Roman"/>
          <w:sz w:val="22"/>
          <w:szCs w:val="22"/>
        </w:rPr>
        <w:t>z</w:t>
      </w:r>
      <w:proofErr w:type="spellEnd"/>
      <w:r w:rsidR="006878A2" w:rsidRPr="00955183">
        <w:rPr>
          <w:rFonts w:ascii="Times New Roman" w:hAnsi="Times New Roman" w:cs="Times New Roman"/>
          <w:sz w:val="22"/>
          <w:szCs w:val="22"/>
        </w:rPr>
        <w:t>’ death.</w:t>
      </w:r>
    </w:p>
    <w:p w:rsidR="00B1061E" w:rsidRPr="00D17D64" w:rsidRDefault="006878A2"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 </w:t>
      </w:r>
      <w:r w:rsidR="00A2085B" w:rsidRPr="00955183">
        <w:rPr>
          <w:rFonts w:ascii="Times New Roman" w:hAnsi="Times New Roman" w:cs="Times New Roman"/>
          <w:sz w:val="22"/>
          <w:szCs w:val="22"/>
        </w:rPr>
        <w:t xml:space="preserve"> </w:t>
      </w:r>
    </w:p>
    <w:p w:rsidR="00B1061E" w:rsidRPr="00D17D64" w:rsidRDefault="00087DA5"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V</w:t>
      </w:r>
      <w:r w:rsidR="00652712">
        <w:rPr>
          <w:rFonts w:ascii="Times New Roman" w:hAnsi="Times New Roman" w:cs="Times New Roman"/>
          <w:b/>
          <w:sz w:val="22"/>
          <w:szCs w:val="22"/>
          <w:u w:val="single"/>
        </w:rPr>
        <w:t xml:space="preserve">. </w:t>
      </w:r>
      <w:r w:rsidR="00B1061E" w:rsidRPr="00D17D64">
        <w:rPr>
          <w:rFonts w:ascii="Times New Roman" w:hAnsi="Times New Roman" w:cs="Times New Roman"/>
          <w:b/>
          <w:sz w:val="22"/>
          <w:szCs w:val="22"/>
          <w:u w:val="single"/>
        </w:rPr>
        <w:t>Criminal Justice – Protections against torture, excessive force, arbitrary detention, and other due process violations (Articles 7, 9, 10, 14, and 15)</w:t>
      </w:r>
    </w:p>
    <w:p w:rsidR="00D23AF3" w:rsidRDefault="00D23AF3" w:rsidP="00BD365E">
      <w:pPr>
        <w:jc w:val="both"/>
        <w:rPr>
          <w:rFonts w:ascii="Times New Roman" w:hAnsi="Times New Roman" w:cs="Times New Roman"/>
          <w:b/>
          <w:sz w:val="22"/>
          <w:szCs w:val="22"/>
        </w:rPr>
      </w:pPr>
    </w:p>
    <w:p w:rsidR="00D17D64" w:rsidRDefault="00D17D64" w:rsidP="00BD365E">
      <w:pPr>
        <w:jc w:val="both"/>
        <w:rPr>
          <w:rFonts w:ascii="Times New Roman" w:hAnsi="Times New Roman" w:cs="Times New Roman"/>
          <w:sz w:val="22"/>
          <w:szCs w:val="22"/>
        </w:rPr>
      </w:pPr>
      <w:r>
        <w:rPr>
          <w:rFonts w:ascii="Times New Roman" w:hAnsi="Times New Roman" w:cs="Times New Roman"/>
          <w:sz w:val="22"/>
          <w:szCs w:val="22"/>
        </w:rPr>
        <w:t xml:space="preserve">The Government of Bahrain has not reformed its criminal justice system to adhere to </w:t>
      </w:r>
      <w:r w:rsidR="00E23DA5">
        <w:rPr>
          <w:rFonts w:ascii="Times New Roman" w:hAnsi="Times New Roman" w:cs="Times New Roman"/>
          <w:sz w:val="22"/>
          <w:szCs w:val="22"/>
        </w:rPr>
        <w:t>the standards</w:t>
      </w:r>
      <w:r>
        <w:rPr>
          <w:rFonts w:ascii="Times New Roman" w:hAnsi="Times New Roman" w:cs="Times New Roman"/>
          <w:sz w:val="22"/>
          <w:szCs w:val="22"/>
        </w:rPr>
        <w:t xml:space="preserve"> laid out in the ICCPR, and in many cases judicial and law enforcement authorities have </w:t>
      </w:r>
      <w:r w:rsidR="00323C94">
        <w:rPr>
          <w:rFonts w:ascii="Times New Roman" w:hAnsi="Times New Roman" w:cs="Times New Roman"/>
          <w:sz w:val="22"/>
          <w:szCs w:val="22"/>
        </w:rPr>
        <w:t>taken steps to further violate Bahrain’s international obligations.</w:t>
      </w:r>
      <w:r>
        <w:rPr>
          <w:rFonts w:ascii="Times New Roman" w:hAnsi="Times New Roman" w:cs="Times New Roman"/>
          <w:sz w:val="22"/>
          <w:szCs w:val="22"/>
        </w:rPr>
        <w:t xml:space="preserve"> </w:t>
      </w:r>
      <w:r w:rsidR="00E23DA5">
        <w:rPr>
          <w:rFonts w:ascii="Times New Roman" w:hAnsi="Times New Roman" w:cs="Times New Roman"/>
          <w:sz w:val="22"/>
          <w:szCs w:val="22"/>
        </w:rPr>
        <w:t>Arbitrary detention and torture remain</w:t>
      </w:r>
      <w:r w:rsidRPr="00D17D64">
        <w:rPr>
          <w:rFonts w:ascii="Times New Roman" w:hAnsi="Times New Roman" w:cs="Times New Roman"/>
          <w:sz w:val="22"/>
          <w:szCs w:val="22"/>
        </w:rPr>
        <w:t xml:space="preserve"> systematic and widespread in Bahrain, and security forces use violence as a means to </w:t>
      </w:r>
      <w:r w:rsidR="00E23DA5">
        <w:rPr>
          <w:rFonts w:ascii="Times New Roman" w:hAnsi="Times New Roman" w:cs="Times New Roman"/>
          <w:sz w:val="22"/>
          <w:szCs w:val="22"/>
        </w:rPr>
        <w:t>extract</w:t>
      </w:r>
      <w:r w:rsidRPr="00D17D64">
        <w:rPr>
          <w:rFonts w:ascii="Times New Roman" w:hAnsi="Times New Roman" w:cs="Times New Roman"/>
          <w:sz w:val="22"/>
          <w:szCs w:val="22"/>
        </w:rPr>
        <w:t xml:space="preserve"> confessions and punish detainees. Law enforcement authorities consistently </w:t>
      </w:r>
      <w:r w:rsidR="00E23DA5">
        <w:rPr>
          <w:rFonts w:ascii="Times New Roman" w:hAnsi="Times New Roman" w:cs="Times New Roman"/>
          <w:sz w:val="22"/>
          <w:szCs w:val="22"/>
        </w:rPr>
        <w:t>use</w:t>
      </w:r>
      <w:r w:rsidRPr="00D17D64">
        <w:rPr>
          <w:rFonts w:ascii="Times New Roman" w:hAnsi="Times New Roman" w:cs="Times New Roman"/>
          <w:sz w:val="22"/>
          <w:szCs w:val="22"/>
        </w:rPr>
        <w:t xml:space="preserve"> excessive force against peaceful protestors, and </w:t>
      </w:r>
      <w:r w:rsidR="00323C94">
        <w:rPr>
          <w:rFonts w:ascii="Times New Roman" w:hAnsi="Times New Roman" w:cs="Times New Roman"/>
          <w:sz w:val="22"/>
          <w:szCs w:val="22"/>
        </w:rPr>
        <w:t>extraj</w:t>
      </w:r>
      <w:r w:rsidR="00DF7826">
        <w:rPr>
          <w:rFonts w:ascii="Times New Roman" w:hAnsi="Times New Roman" w:cs="Times New Roman"/>
          <w:sz w:val="22"/>
          <w:szCs w:val="22"/>
        </w:rPr>
        <w:t xml:space="preserve">udicial killings </w:t>
      </w:r>
      <w:r w:rsidR="00E23DA5">
        <w:rPr>
          <w:rFonts w:ascii="Times New Roman" w:hAnsi="Times New Roman" w:cs="Times New Roman"/>
          <w:sz w:val="22"/>
          <w:szCs w:val="22"/>
        </w:rPr>
        <w:t xml:space="preserve">are on the rise </w:t>
      </w:r>
      <w:r w:rsidR="00DF7826">
        <w:rPr>
          <w:rFonts w:ascii="Times New Roman" w:hAnsi="Times New Roman" w:cs="Times New Roman"/>
          <w:sz w:val="22"/>
          <w:szCs w:val="22"/>
        </w:rPr>
        <w:t xml:space="preserve">(See Section </w:t>
      </w:r>
      <w:r w:rsidR="00087DA5">
        <w:rPr>
          <w:rFonts w:ascii="Times New Roman" w:hAnsi="Times New Roman" w:cs="Times New Roman"/>
          <w:sz w:val="22"/>
          <w:szCs w:val="22"/>
        </w:rPr>
        <w:t>I</w:t>
      </w:r>
      <w:r w:rsidR="00DF7826">
        <w:rPr>
          <w:rFonts w:ascii="Times New Roman" w:hAnsi="Times New Roman" w:cs="Times New Roman"/>
          <w:sz w:val="22"/>
          <w:szCs w:val="22"/>
        </w:rPr>
        <w:t>V</w:t>
      </w:r>
      <w:r w:rsidR="00323C94">
        <w:rPr>
          <w:rFonts w:ascii="Times New Roman" w:hAnsi="Times New Roman" w:cs="Times New Roman"/>
          <w:sz w:val="22"/>
          <w:szCs w:val="22"/>
        </w:rPr>
        <w:t xml:space="preserve"> on Right to Life).</w:t>
      </w:r>
      <w:r w:rsidRPr="00D17D64">
        <w:rPr>
          <w:rFonts w:ascii="Times New Roman" w:hAnsi="Times New Roman" w:cs="Times New Roman"/>
          <w:sz w:val="22"/>
          <w:szCs w:val="22"/>
        </w:rPr>
        <w:t xml:space="preserve"> The </w:t>
      </w:r>
      <w:r w:rsidR="005A43A7">
        <w:rPr>
          <w:rFonts w:ascii="Times New Roman" w:hAnsi="Times New Roman" w:cs="Times New Roman"/>
          <w:sz w:val="22"/>
          <w:szCs w:val="22"/>
        </w:rPr>
        <w:t>government’s</w:t>
      </w:r>
      <w:r w:rsidRPr="00D17D64">
        <w:rPr>
          <w:rFonts w:ascii="Times New Roman" w:hAnsi="Times New Roman" w:cs="Times New Roman"/>
          <w:sz w:val="22"/>
          <w:szCs w:val="22"/>
        </w:rPr>
        <w:t xml:space="preserve"> oversight bodies lack the necessary independence to effectively investigate these abuses and hold perpetrators accountable. Moreover, the judiciary continues to collabora</w:t>
      </w:r>
      <w:r w:rsidR="00E23DA5">
        <w:rPr>
          <w:rFonts w:ascii="Times New Roman" w:hAnsi="Times New Roman" w:cs="Times New Roman"/>
          <w:sz w:val="22"/>
          <w:szCs w:val="22"/>
        </w:rPr>
        <w:t xml:space="preserve">te closely with the prosecution </w:t>
      </w:r>
      <w:r w:rsidRPr="00D17D64">
        <w:rPr>
          <w:rFonts w:ascii="Times New Roman" w:hAnsi="Times New Roman" w:cs="Times New Roman"/>
          <w:sz w:val="22"/>
          <w:szCs w:val="22"/>
        </w:rPr>
        <w:t>and the security forces, regularly permitting coerced testimony</w:t>
      </w:r>
      <w:r w:rsidR="00323C94">
        <w:rPr>
          <w:rFonts w:ascii="Times New Roman" w:hAnsi="Times New Roman" w:cs="Times New Roman"/>
          <w:sz w:val="22"/>
          <w:szCs w:val="22"/>
        </w:rPr>
        <w:t xml:space="preserve"> and other due process abuses while</w:t>
      </w:r>
      <w:r w:rsidRPr="00D17D64">
        <w:rPr>
          <w:rFonts w:ascii="Times New Roman" w:hAnsi="Times New Roman" w:cs="Times New Roman"/>
          <w:sz w:val="22"/>
          <w:szCs w:val="22"/>
        </w:rPr>
        <w:t xml:space="preserve"> broadly </w:t>
      </w:r>
      <w:r w:rsidR="00E23DA5">
        <w:rPr>
          <w:rFonts w:ascii="Times New Roman" w:hAnsi="Times New Roman" w:cs="Times New Roman"/>
          <w:sz w:val="22"/>
          <w:szCs w:val="22"/>
        </w:rPr>
        <w:t>interpretin</w:t>
      </w:r>
      <w:r w:rsidRPr="00D17D64">
        <w:rPr>
          <w:rFonts w:ascii="Times New Roman" w:hAnsi="Times New Roman" w:cs="Times New Roman"/>
          <w:sz w:val="22"/>
          <w:szCs w:val="22"/>
        </w:rPr>
        <w:t xml:space="preserve">g the country’s </w:t>
      </w:r>
      <w:r w:rsidR="00E23DA5">
        <w:rPr>
          <w:rFonts w:ascii="Times New Roman" w:hAnsi="Times New Roman" w:cs="Times New Roman"/>
          <w:sz w:val="22"/>
          <w:szCs w:val="22"/>
        </w:rPr>
        <w:t>criminal codes</w:t>
      </w:r>
      <w:r w:rsidRPr="00D17D64">
        <w:rPr>
          <w:rFonts w:ascii="Times New Roman" w:hAnsi="Times New Roman" w:cs="Times New Roman"/>
          <w:sz w:val="22"/>
          <w:szCs w:val="22"/>
        </w:rPr>
        <w:t xml:space="preserve"> to convict peaceful activists. In direct </w:t>
      </w:r>
      <w:r w:rsidR="00323C94">
        <w:rPr>
          <w:rFonts w:ascii="Times New Roman" w:hAnsi="Times New Roman" w:cs="Times New Roman"/>
          <w:sz w:val="22"/>
          <w:szCs w:val="22"/>
        </w:rPr>
        <w:t>violation of the ICCPR,</w:t>
      </w:r>
      <w:r w:rsidRPr="00D17D64">
        <w:rPr>
          <w:rFonts w:ascii="Times New Roman" w:hAnsi="Times New Roman" w:cs="Times New Roman"/>
          <w:sz w:val="22"/>
          <w:szCs w:val="22"/>
        </w:rPr>
        <w:t xml:space="preserve"> the authorities have increasingly imposed even greater restrictions on the freedoms of expression, association, and assembly, </w:t>
      </w:r>
      <w:r w:rsidR="00323C94">
        <w:rPr>
          <w:rFonts w:ascii="Times New Roman" w:hAnsi="Times New Roman" w:cs="Times New Roman"/>
          <w:sz w:val="22"/>
          <w:szCs w:val="22"/>
        </w:rPr>
        <w:t>leading to the incarceration</w:t>
      </w:r>
      <w:r w:rsidRPr="00D17D64">
        <w:rPr>
          <w:rFonts w:ascii="Times New Roman" w:hAnsi="Times New Roman" w:cs="Times New Roman"/>
          <w:sz w:val="22"/>
          <w:szCs w:val="22"/>
        </w:rPr>
        <w:t xml:space="preserve"> of </w:t>
      </w:r>
      <w:r w:rsidR="00323C94">
        <w:rPr>
          <w:rFonts w:ascii="Times New Roman" w:hAnsi="Times New Roman" w:cs="Times New Roman"/>
          <w:sz w:val="22"/>
          <w:szCs w:val="22"/>
        </w:rPr>
        <w:t xml:space="preserve">an estimated 4,000 </w:t>
      </w:r>
      <w:r w:rsidRPr="00D17D64">
        <w:rPr>
          <w:rFonts w:ascii="Times New Roman" w:hAnsi="Times New Roman" w:cs="Times New Roman"/>
          <w:sz w:val="22"/>
          <w:szCs w:val="22"/>
        </w:rPr>
        <w:t xml:space="preserve">political prisoners </w:t>
      </w:r>
      <w:r w:rsidR="00323C94">
        <w:rPr>
          <w:rFonts w:ascii="Times New Roman" w:hAnsi="Times New Roman" w:cs="Times New Roman"/>
          <w:sz w:val="22"/>
          <w:szCs w:val="22"/>
        </w:rPr>
        <w:t xml:space="preserve">in squalid detention conditions. The </w:t>
      </w:r>
      <w:r w:rsidRPr="00D17D64">
        <w:rPr>
          <w:rFonts w:ascii="Times New Roman" w:hAnsi="Times New Roman" w:cs="Times New Roman"/>
          <w:sz w:val="22"/>
          <w:szCs w:val="22"/>
        </w:rPr>
        <w:t>judiciary has</w:t>
      </w:r>
      <w:r w:rsidR="00323C94">
        <w:rPr>
          <w:rFonts w:ascii="Times New Roman" w:hAnsi="Times New Roman" w:cs="Times New Roman"/>
          <w:sz w:val="22"/>
          <w:szCs w:val="22"/>
        </w:rPr>
        <w:t xml:space="preserve"> additionally</w:t>
      </w:r>
      <w:r w:rsidRPr="00D17D64">
        <w:rPr>
          <w:rFonts w:ascii="Times New Roman" w:hAnsi="Times New Roman" w:cs="Times New Roman"/>
          <w:sz w:val="22"/>
          <w:szCs w:val="22"/>
        </w:rPr>
        <w:t xml:space="preserve"> utilized a variety of other </w:t>
      </w:r>
      <w:r w:rsidR="00323C94">
        <w:rPr>
          <w:rFonts w:ascii="Times New Roman" w:hAnsi="Times New Roman" w:cs="Times New Roman"/>
          <w:sz w:val="22"/>
          <w:szCs w:val="22"/>
        </w:rPr>
        <w:t>new tools to suppress dissent in recent years</w:t>
      </w:r>
      <w:r w:rsidRPr="00D17D64">
        <w:rPr>
          <w:rFonts w:ascii="Times New Roman" w:hAnsi="Times New Roman" w:cs="Times New Roman"/>
          <w:sz w:val="22"/>
          <w:szCs w:val="22"/>
        </w:rPr>
        <w:t xml:space="preserve">, including the </w:t>
      </w:r>
      <w:r w:rsidR="00323C94">
        <w:rPr>
          <w:rFonts w:ascii="Times New Roman" w:hAnsi="Times New Roman" w:cs="Times New Roman"/>
          <w:sz w:val="22"/>
          <w:szCs w:val="22"/>
        </w:rPr>
        <w:t xml:space="preserve">arbitrary </w:t>
      </w:r>
      <w:r w:rsidRPr="00D17D64">
        <w:rPr>
          <w:rFonts w:ascii="Times New Roman" w:hAnsi="Times New Roman" w:cs="Times New Roman"/>
          <w:sz w:val="22"/>
          <w:szCs w:val="22"/>
        </w:rPr>
        <w:t>dissolution political societies like Al-Wefaq</w:t>
      </w:r>
      <w:r w:rsidR="00323C94">
        <w:rPr>
          <w:rFonts w:ascii="Times New Roman" w:hAnsi="Times New Roman" w:cs="Times New Roman"/>
          <w:sz w:val="22"/>
          <w:szCs w:val="22"/>
        </w:rPr>
        <w:t xml:space="preserve"> and Wa’ad;</w:t>
      </w:r>
      <w:r w:rsidRPr="00D17D64">
        <w:rPr>
          <w:rFonts w:ascii="Times New Roman" w:hAnsi="Times New Roman" w:cs="Times New Roman"/>
          <w:sz w:val="22"/>
          <w:szCs w:val="22"/>
        </w:rPr>
        <w:t xml:space="preserve"> the imposition of travel bans on activ</w:t>
      </w:r>
      <w:r w:rsidR="00323C94">
        <w:rPr>
          <w:rFonts w:ascii="Times New Roman" w:hAnsi="Times New Roman" w:cs="Times New Roman"/>
          <w:sz w:val="22"/>
          <w:szCs w:val="22"/>
        </w:rPr>
        <w:t>ists and human rights defenders;</w:t>
      </w:r>
      <w:r w:rsidRPr="00D17D64">
        <w:rPr>
          <w:rFonts w:ascii="Times New Roman" w:hAnsi="Times New Roman" w:cs="Times New Roman"/>
          <w:sz w:val="22"/>
          <w:szCs w:val="22"/>
        </w:rPr>
        <w:t xml:space="preserve"> and un-appealable denaturalization orders followed by deportation.</w:t>
      </w:r>
    </w:p>
    <w:p w:rsidR="00323C94" w:rsidRDefault="00323C94" w:rsidP="00BD365E">
      <w:pPr>
        <w:jc w:val="both"/>
        <w:rPr>
          <w:rFonts w:ascii="Times New Roman" w:hAnsi="Times New Roman" w:cs="Times New Roman"/>
          <w:sz w:val="22"/>
          <w:szCs w:val="22"/>
        </w:rPr>
      </w:pPr>
    </w:p>
    <w:p w:rsidR="00323C94" w:rsidRDefault="00323C94" w:rsidP="00BD365E">
      <w:pPr>
        <w:jc w:val="both"/>
        <w:rPr>
          <w:rFonts w:ascii="Times New Roman" w:hAnsi="Times New Roman" w:cs="Times New Roman"/>
          <w:sz w:val="22"/>
          <w:szCs w:val="22"/>
        </w:rPr>
      </w:pPr>
      <w:r>
        <w:rPr>
          <w:rFonts w:ascii="Times New Roman" w:hAnsi="Times New Roman" w:cs="Times New Roman"/>
          <w:sz w:val="22"/>
          <w:szCs w:val="22"/>
        </w:rPr>
        <w:t>For more information on the failures of Bahrain’s criminal justice system to meet international standards,</w:t>
      </w:r>
      <w:r w:rsidR="00425E59">
        <w:rPr>
          <w:rFonts w:ascii="Times New Roman" w:hAnsi="Times New Roman" w:cs="Times New Roman"/>
          <w:sz w:val="22"/>
          <w:szCs w:val="22"/>
        </w:rPr>
        <w:t xml:space="preserve"> including due process violations and political prisoners,</w:t>
      </w:r>
      <w:r w:rsidR="005A43A7">
        <w:rPr>
          <w:rFonts w:ascii="Times New Roman" w:hAnsi="Times New Roman" w:cs="Times New Roman"/>
          <w:sz w:val="22"/>
          <w:szCs w:val="22"/>
        </w:rPr>
        <w:t xml:space="preserve"> see ADHRB and the Bahrain Center for Human Rights (BCHR)</w:t>
      </w:r>
      <w:r>
        <w:rPr>
          <w:rFonts w:ascii="Times New Roman" w:hAnsi="Times New Roman" w:cs="Times New Roman"/>
          <w:sz w:val="22"/>
          <w:szCs w:val="22"/>
        </w:rPr>
        <w:t>’s 2017 joint submission to the UPR Working Group.</w:t>
      </w:r>
      <w:r>
        <w:rPr>
          <w:rStyle w:val="FootnoteReference"/>
          <w:rFonts w:ascii="Times New Roman" w:hAnsi="Times New Roman" w:cs="Times New Roman"/>
          <w:sz w:val="22"/>
          <w:szCs w:val="22"/>
        </w:rPr>
        <w:footnoteReference w:id="81"/>
      </w:r>
    </w:p>
    <w:p w:rsidR="00323C94" w:rsidRDefault="00323C94" w:rsidP="00BD365E">
      <w:pPr>
        <w:jc w:val="both"/>
        <w:rPr>
          <w:rFonts w:ascii="Times New Roman" w:hAnsi="Times New Roman" w:cs="Times New Roman"/>
          <w:sz w:val="22"/>
          <w:szCs w:val="22"/>
        </w:rPr>
      </w:pPr>
    </w:p>
    <w:p w:rsidR="00323C94" w:rsidRDefault="00425E59" w:rsidP="00BD365E">
      <w:pPr>
        <w:jc w:val="both"/>
        <w:rPr>
          <w:rFonts w:ascii="Times New Roman" w:hAnsi="Times New Roman" w:cs="Times New Roman"/>
          <w:sz w:val="22"/>
          <w:szCs w:val="22"/>
        </w:rPr>
      </w:pPr>
      <w:r>
        <w:rPr>
          <w:rFonts w:ascii="Times New Roman" w:hAnsi="Times New Roman" w:cs="Times New Roman"/>
          <w:sz w:val="22"/>
          <w:szCs w:val="22"/>
        </w:rPr>
        <w:lastRenderedPageBreak/>
        <w:t>For more information on torture and detention conditions, see:</w:t>
      </w:r>
    </w:p>
    <w:p w:rsidR="00323C94" w:rsidRDefault="00425E59" w:rsidP="00BD365E">
      <w:pPr>
        <w:pStyle w:val="ListParagraph"/>
        <w:numPr>
          <w:ilvl w:val="0"/>
          <w:numId w:val="10"/>
        </w:numPr>
        <w:jc w:val="both"/>
        <w:rPr>
          <w:rFonts w:ascii="Times New Roman" w:hAnsi="Times New Roman" w:cs="Times New Roman"/>
          <w:sz w:val="22"/>
          <w:szCs w:val="22"/>
        </w:rPr>
      </w:pPr>
      <w:r w:rsidRPr="00425E59">
        <w:rPr>
          <w:rFonts w:ascii="Times New Roman" w:hAnsi="Times New Roman" w:cs="Times New Roman"/>
          <w:sz w:val="22"/>
          <w:szCs w:val="22"/>
        </w:rPr>
        <w:t xml:space="preserve">ADHRB’s 2017 </w:t>
      </w:r>
      <w:r w:rsidR="005A43A7">
        <w:rPr>
          <w:rFonts w:ascii="Times New Roman" w:hAnsi="Times New Roman" w:cs="Times New Roman"/>
          <w:sz w:val="22"/>
          <w:szCs w:val="22"/>
        </w:rPr>
        <w:t xml:space="preserve">solo </w:t>
      </w:r>
      <w:r>
        <w:rPr>
          <w:rFonts w:ascii="Times New Roman" w:hAnsi="Times New Roman" w:cs="Times New Roman"/>
          <w:sz w:val="22"/>
          <w:szCs w:val="22"/>
        </w:rPr>
        <w:t>submission</w:t>
      </w:r>
      <w:r w:rsidR="005A43A7">
        <w:rPr>
          <w:rFonts w:ascii="Times New Roman" w:hAnsi="Times New Roman" w:cs="Times New Roman"/>
          <w:sz w:val="22"/>
          <w:szCs w:val="22"/>
        </w:rPr>
        <w:t xml:space="preserve"> to the</w:t>
      </w:r>
      <w:r>
        <w:rPr>
          <w:rFonts w:ascii="Times New Roman" w:hAnsi="Times New Roman" w:cs="Times New Roman"/>
          <w:sz w:val="22"/>
          <w:szCs w:val="22"/>
        </w:rPr>
        <w:t xml:space="preserve"> UPR Working Group;</w:t>
      </w:r>
      <w:r>
        <w:rPr>
          <w:rStyle w:val="FootnoteReference"/>
          <w:rFonts w:ascii="Times New Roman" w:hAnsi="Times New Roman" w:cs="Times New Roman"/>
          <w:sz w:val="22"/>
          <w:szCs w:val="22"/>
        </w:rPr>
        <w:footnoteReference w:id="82"/>
      </w:r>
    </w:p>
    <w:p w:rsidR="00425E59" w:rsidRPr="00425E59" w:rsidRDefault="00425E59" w:rsidP="00425E59">
      <w:pPr>
        <w:pStyle w:val="ListParagraph"/>
        <w:numPr>
          <w:ilvl w:val="0"/>
          <w:numId w:val="10"/>
        </w:numPr>
        <w:jc w:val="both"/>
        <w:rPr>
          <w:rFonts w:ascii="Times New Roman" w:hAnsi="Times New Roman" w:cs="Times New Roman"/>
          <w:sz w:val="22"/>
          <w:szCs w:val="22"/>
        </w:rPr>
      </w:pPr>
      <w:r>
        <w:rPr>
          <w:rFonts w:ascii="Times New Roman" w:hAnsi="Times New Roman" w:cs="Times New Roman"/>
          <w:sz w:val="22"/>
          <w:szCs w:val="22"/>
        </w:rPr>
        <w:t>AHDRB’s March 2017 shadow report</w:t>
      </w:r>
      <w:r w:rsidRPr="00425E59">
        <w:rPr>
          <w:rFonts w:ascii="Times New Roman" w:hAnsi="Times New Roman" w:cs="Times New Roman"/>
          <w:sz w:val="22"/>
          <w:szCs w:val="22"/>
        </w:rPr>
        <w:t xml:space="preserve"> ahead of t</w:t>
      </w:r>
      <w:r>
        <w:rPr>
          <w:rFonts w:ascii="Times New Roman" w:hAnsi="Times New Roman" w:cs="Times New Roman"/>
          <w:sz w:val="22"/>
          <w:szCs w:val="22"/>
        </w:rPr>
        <w:t>he Committee against Torture’s r</w:t>
      </w:r>
      <w:r w:rsidRPr="00425E59">
        <w:rPr>
          <w:rFonts w:ascii="Times New Roman" w:hAnsi="Times New Roman" w:cs="Times New Roman"/>
          <w:sz w:val="22"/>
          <w:szCs w:val="22"/>
        </w:rPr>
        <w:t xml:space="preserve">eview of Bahrain </w:t>
      </w:r>
      <w:r w:rsidR="008771C4">
        <w:rPr>
          <w:rFonts w:ascii="Times New Roman" w:hAnsi="Times New Roman" w:cs="Times New Roman"/>
          <w:sz w:val="22"/>
          <w:szCs w:val="22"/>
        </w:rPr>
        <w:t>and its Second and Third Periodic Reports</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83"/>
      </w:r>
    </w:p>
    <w:p w:rsidR="00425E59" w:rsidRPr="00425E59" w:rsidRDefault="00425E59" w:rsidP="00BD365E">
      <w:pPr>
        <w:pStyle w:val="ListParagraph"/>
        <w:numPr>
          <w:ilvl w:val="0"/>
          <w:numId w:val="10"/>
        </w:numPr>
        <w:jc w:val="both"/>
        <w:rPr>
          <w:rFonts w:ascii="Times New Roman" w:hAnsi="Times New Roman" w:cs="Times New Roman"/>
          <w:sz w:val="22"/>
          <w:szCs w:val="22"/>
        </w:rPr>
      </w:pPr>
      <w:r>
        <w:rPr>
          <w:rFonts w:ascii="Times New Roman" w:hAnsi="Times New Roman" w:cs="Times New Roman"/>
          <w:sz w:val="22"/>
          <w:szCs w:val="22"/>
        </w:rPr>
        <w:t>And</w:t>
      </w:r>
      <w:r w:rsidR="008771C4">
        <w:rPr>
          <w:rFonts w:ascii="Times New Roman" w:hAnsi="Times New Roman" w:cs="Times New Roman"/>
          <w:sz w:val="22"/>
          <w:szCs w:val="22"/>
        </w:rPr>
        <w:t xml:space="preserve"> ADHRB’s May 2018 follow-up r</w:t>
      </w:r>
      <w:r w:rsidR="008771C4" w:rsidRPr="008771C4">
        <w:rPr>
          <w:rFonts w:ascii="Times New Roman" w:hAnsi="Times New Roman" w:cs="Times New Roman"/>
          <w:sz w:val="22"/>
          <w:szCs w:val="22"/>
        </w:rPr>
        <w:t>eport to the Concluding Observations of the Committee Against Torture on the Second and Third Periodic Reports of Bahrain</w:t>
      </w:r>
      <w:r w:rsidR="008771C4">
        <w:rPr>
          <w:rFonts w:ascii="Times New Roman" w:hAnsi="Times New Roman" w:cs="Times New Roman"/>
          <w:sz w:val="22"/>
          <w:szCs w:val="22"/>
        </w:rPr>
        <w:t>.</w:t>
      </w:r>
      <w:r w:rsidR="008771C4">
        <w:rPr>
          <w:rStyle w:val="FootnoteReference"/>
          <w:rFonts w:ascii="Times New Roman" w:hAnsi="Times New Roman" w:cs="Times New Roman"/>
          <w:sz w:val="22"/>
          <w:szCs w:val="22"/>
        </w:rPr>
        <w:footnoteReference w:id="84"/>
      </w:r>
    </w:p>
    <w:p w:rsidR="00B1061E" w:rsidRPr="00955183" w:rsidRDefault="00B1061E" w:rsidP="00BD365E">
      <w:pPr>
        <w:jc w:val="both"/>
        <w:rPr>
          <w:rFonts w:ascii="Times New Roman" w:hAnsi="Times New Roman" w:cs="Times New Roman"/>
          <w:b/>
          <w:sz w:val="22"/>
          <w:szCs w:val="22"/>
        </w:rPr>
      </w:pPr>
    </w:p>
    <w:p w:rsidR="00B1061E" w:rsidRPr="00955183" w:rsidRDefault="00087DA5"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V</w:t>
      </w:r>
      <w:r w:rsidR="004D4FC7">
        <w:rPr>
          <w:rFonts w:ascii="Times New Roman" w:hAnsi="Times New Roman" w:cs="Times New Roman"/>
          <w:b/>
          <w:sz w:val="22"/>
          <w:szCs w:val="22"/>
          <w:u w:val="single"/>
        </w:rPr>
        <w:t>I</w:t>
      </w:r>
      <w:r w:rsidR="001C6F78" w:rsidRPr="00955183">
        <w:rPr>
          <w:rFonts w:ascii="Times New Roman" w:hAnsi="Times New Roman" w:cs="Times New Roman"/>
          <w:b/>
          <w:sz w:val="22"/>
          <w:szCs w:val="22"/>
          <w:u w:val="single"/>
        </w:rPr>
        <w:t xml:space="preserve">. Privacy, Free Expression, and Free Press (Articles 17, 18, </w:t>
      </w:r>
      <w:r w:rsidR="00F66EF1">
        <w:rPr>
          <w:rFonts w:ascii="Times New Roman" w:hAnsi="Times New Roman" w:cs="Times New Roman"/>
          <w:b/>
          <w:sz w:val="22"/>
          <w:szCs w:val="22"/>
          <w:u w:val="single"/>
        </w:rPr>
        <w:t xml:space="preserve">and </w:t>
      </w:r>
      <w:r w:rsidR="001C6F78" w:rsidRPr="00955183">
        <w:rPr>
          <w:rFonts w:ascii="Times New Roman" w:hAnsi="Times New Roman" w:cs="Times New Roman"/>
          <w:b/>
          <w:sz w:val="22"/>
          <w:szCs w:val="22"/>
          <w:u w:val="single"/>
        </w:rPr>
        <w:t>19)</w:t>
      </w:r>
    </w:p>
    <w:p w:rsidR="00B1061E" w:rsidRPr="00955183" w:rsidRDefault="00B1061E" w:rsidP="00BD365E">
      <w:pPr>
        <w:jc w:val="both"/>
        <w:rPr>
          <w:rFonts w:ascii="Times New Roman" w:hAnsi="Times New Roman" w:cs="Times New Roman"/>
          <w:b/>
          <w:sz w:val="22"/>
          <w:szCs w:val="22"/>
        </w:rPr>
      </w:pPr>
    </w:p>
    <w:p w:rsidR="00631495"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Although the Bahraini constitution technically guarantees freedom of speech and press, in practice, the government has worked to suppress virtually all independent media, activism, or dissent. A network of legislation – primarily the penal code, the press law, the anti-terror law, and the cybercrime law – empower the authorities to prosecute individuals on a range of offenses related solely to acts of journalism or expression.</w:t>
      </w:r>
      <w:r w:rsidR="00631495" w:rsidRPr="00955183">
        <w:rPr>
          <w:rFonts w:ascii="Times New Roman" w:hAnsi="Times New Roman" w:cs="Times New Roman"/>
          <w:sz w:val="22"/>
          <w:szCs w:val="22"/>
        </w:rPr>
        <w:t xml:space="preserve"> Bahraini securi</w:t>
      </w:r>
      <w:r w:rsidR="00480633" w:rsidRPr="00955183">
        <w:rPr>
          <w:rFonts w:ascii="Times New Roman" w:hAnsi="Times New Roman" w:cs="Times New Roman"/>
          <w:sz w:val="22"/>
          <w:szCs w:val="22"/>
        </w:rPr>
        <w:t xml:space="preserve">ty forces regularly </w:t>
      </w:r>
      <w:r w:rsidR="005A43A7">
        <w:rPr>
          <w:rFonts w:ascii="Times New Roman" w:hAnsi="Times New Roman" w:cs="Times New Roman"/>
          <w:sz w:val="22"/>
          <w:szCs w:val="22"/>
        </w:rPr>
        <w:t>detain</w:t>
      </w:r>
      <w:r w:rsidR="00480633" w:rsidRPr="00955183">
        <w:rPr>
          <w:rFonts w:ascii="Times New Roman" w:hAnsi="Times New Roman" w:cs="Times New Roman"/>
          <w:sz w:val="22"/>
          <w:szCs w:val="22"/>
        </w:rPr>
        <w:t xml:space="preserve"> and abuse </w:t>
      </w:r>
      <w:r w:rsidR="00631495" w:rsidRPr="00955183">
        <w:rPr>
          <w:rFonts w:ascii="Times New Roman" w:hAnsi="Times New Roman" w:cs="Times New Roman"/>
          <w:sz w:val="22"/>
          <w:szCs w:val="22"/>
        </w:rPr>
        <w:t xml:space="preserve">critics of the government </w:t>
      </w:r>
      <w:r w:rsidR="00480633" w:rsidRPr="00955183">
        <w:rPr>
          <w:rFonts w:ascii="Times New Roman" w:hAnsi="Times New Roman" w:cs="Times New Roman"/>
          <w:sz w:val="22"/>
          <w:szCs w:val="22"/>
        </w:rPr>
        <w:t xml:space="preserve">on charges related to social media posts or comments made in interviews. Journalists and activists face police brutality, lengthy prison terms, and arbitrary denaturalization, simply for documenting political demonstrations or investigating corruption. Religious leaders are monitored and risk criminal prosecution for even speaking about political issues. </w:t>
      </w:r>
      <w:r w:rsidR="00631495" w:rsidRPr="00955183">
        <w:rPr>
          <w:rFonts w:ascii="Times New Roman" w:hAnsi="Times New Roman" w:cs="Times New Roman"/>
          <w:sz w:val="22"/>
          <w:szCs w:val="22"/>
        </w:rPr>
        <w:t xml:space="preserve">By 2017, the government arbitrarily closed the only independent newspaper, </w:t>
      </w:r>
      <w:r w:rsidR="00631495" w:rsidRPr="00955183">
        <w:rPr>
          <w:rFonts w:ascii="Times New Roman" w:hAnsi="Times New Roman" w:cs="Times New Roman"/>
          <w:i/>
          <w:sz w:val="22"/>
          <w:szCs w:val="22"/>
        </w:rPr>
        <w:t>Al-Wasat</w:t>
      </w:r>
      <w:r w:rsidR="00631495" w:rsidRPr="00955183">
        <w:rPr>
          <w:rFonts w:ascii="Times New Roman" w:hAnsi="Times New Roman" w:cs="Times New Roman"/>
          <w:sz w:val="22"/>
          <w:szCs w:val="22"/>
        </w:rPr>
        <w:t>, over the content of its articles, effectively eliminating free press in Bahrain.</w:t>
      </w:r>
      <w:r w:rsidR="00D17D64">
        <w:rPr>
          <w:rStyle w:val="FootnoteReference"/>
          <w:rFonts w:ascii="Times New Roman" w:hAnsi="Times New Roman" w:cs="Times New Roman"/>
          <w:sz w:val="22"/>
          <w:szCs w:val="22"/>
        </w:rPr>
        <w:footnoteReference w:id="85"/>
      </w:r>
      <w:r w:rsidRPr="00955183">
        <w:rPr>
          <w:rFonts w:ascii="Times New Roman" w:hAnsi="Times New Roman" w:cs="Times New Roman"/>
          <w:sz w:val="22"/>
          <w:szCs w:val="22"/>
        </w:rPr>
        <w:t xml:space="preserve"> </w:t>
      </w:r>
    </w:p>
    <w:p w:rsidR="00480633" w:rsidRPr="00955183" w:rsidRDefault="00480633" w:rsidP="00BD365E">
      <w:pPr>
        <w:jc w:val="both"/>
        <w:rPr>
          <w:rFonts w:ascii="Times New Roman" w:hAnsi="Times New Roman" w:cs="Times New Roman"/>
          <w:sz w:val="22"/>
          <w:szCs w:val="22"/>
        </w:rPr>
      </w:pPr>
    </w:p>
    <w:p w:rsidR="00480633" w:rsidRPr="00955183" w:rsidRDefault="00480633" w:rsidP="00BD365E">
      <w:pPr>
        <w:jc w:val="both"/>
        <w:rPr>
          <w:rFonts w:ascii="Times New Roman" w:hAnsi="Times New Roman" w:cs="Times New Roman"/>
          <w:i/>
          <w:sz w:val="22"/>
          <w:szCs w:val="22"/>
        </w:rPr>
      </w:pPr>
      <w:r w:rsidRPr="00955183">
        <w:rPr>
          <w:rFonts w:ascii="Times New Roman" w:hAnsi="Times New Roman" w:cs="Times New Roman"/>
          <w:i/>
          <w:sz w:val="22"/>
          <w:szCs w:val="22"/>
        </w:rPr>
        <w:t>1. Legislation</w:t>
      </w:r>
    </w:p>
    <w:p w:rsidR="00631495" w:rsidRPr="00955183" w:rsidRDefault="00631495" w:rsidP="00BD365E">
      <w:pPr>
        <w:jc w:val="both"/>
        <w:rPr>
          <w:rFonts w:ascii="Times New Roman" w:hAnsi="Times New Roman" w:cs="Times New Roman"/>
          <w:sz w:val="22"/>
          <w:szCs w:val="22"/>
        </w:rPr>
      </w:pPr>
    </w:p>
    <w:p w:rsidR="00631495" w:rsidRPr="00955183" w:rsidRDefault="00631495" w:rsidP="00BD365E">
      <w:pPr>
        <w:ind w:firstLine="720"/>
        <w:jc w:val="both"/>
        <w:rPr>
          <w:rFonts w:ascii="Times New Roman" w:hAnsi="Times New Roman" w:cs="Times New Roman"/>
          <w:sz w:val="22"/>
          <w:szCs w:val="22"/>
        </w:rPr>
      </w:pPr>
      <w:r w:rsidRPr="00955183">
        <w:rPr>
          <w:rFonts w:ascii="Times New Roman" w:hAnsi="Times New Roman" w:cs="Times New Roman"/>
          <w:i/>
          <w:sz w:val="22"/>
          <w:szCs w:val="22"/>
        </w:rPr>
        <w:t>a</w:t>
      </w:r>
      <w:r w:rsidRPr="00955183">
        <w:rPr>
          <w:rFonts w:ascii="Times New Roman" w:hAnsi="Times New Roman" w:cs="Times New Roman"/>
          <w:sz w:val="22"/>
          <w:szCs w:val="22"/>
        </w:rPr>
        <w:t>.</w:t>
      </w:r>
      <w:r w:rsidR="008477A6" w:rsidRPr="00955183">
        <w:rPr>
          <w:rFonts w:ascii="Times New Roman" w:hAnsi="Times New Roman" w:cs="Times New Roman"/>
          <w:sz w:val="22"/>
          <w:szCs w:val="22"/>
        </w:rPr>
        <w:t xml:space="preserve"> </w:t>
      </w:r>
      <w:r w:rsidRPr="00955183">
        <w:rPr>
          <w:rFonts w:ascii="Times New Roman" w:hAnsi="Times New Roman" w:cs="Times New Roman"/>
          <w:i/>
          <w:sz w:val="22"/>
          <w:szCs w:val="22"/>
        </w:rPr>
        <w:t>Penal Code</w:t>
      </w:r>
    </w:p>
    <w:p w:rsidR="00631495" w:rsidRPr="00955183" w:rsidRDefault="00631495"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Article 169 of the Bahraini penal code, for example, assigns a prison term of up to two years for the publication by any method of “untrue reports” or information that undermines “the public peace” or the “state’s creditworthiness.”</w:t>
      </w:r>
      <w:r w:rsidRPr="00955183">
        <w:rPr>
          <w:rFonts w:ascii="Times New Roman" w:hAnsi="Times New Roman" w:cs="Times New Roman"/>
          <w:sz w:val="22"/>
          <w:szCs w:val="22"/>
          <w:vertAlign w:val="superscript"/>
        </w:rPr>
        <w:footnoteReference w:id="86"/>
      </w:r>
      <w:r w:rsidRPr="00955183">
        <w:rPr>
          <w:rFonts w:ascii="Times New Roman" w:hAnsi="Times New Roman" w:cs="Times New Roman"/>
          <w:sz w:val="22"/>
          <w:szCs w:val="22"/>
        </w:rPr>
        <w:t xml:space="preserve"> Nabeel Rajab, one of the kingdom’s most prominent human rights defenders, was sentenced in February 2018 to five years in prison on charges of “spreading false rumors in time of war” (Article 133), “insulting public authorities” (Article 216), and “insulting a foreign country” (Article 215) for Twitter posts highlighting torture Bahrain’s prisons and criticizing Bahrain’s role in the Saudi Arabia-led military operation in Yemen. Earlier, in July 2017, Rajab received a two-year prison term on similar charges of “publishing and disseminating rumors and false news” (Article 134) in relation to interviews he gave to the media in which he discussed restrictions on free press in Bahrain.</w:t>
      </w:r>
      <w:r w:rsidRPr="00955183">
        <w:rPr>
          <w:rFonts w:ascii="Times New Roman" w:hAnsi="Times New Roman" w:cs="Times New Roman"/>
          <w:sz w:val="22"/>
          <w:szCs w:val="22"/>
          <w:vertAlign w:val="superscript"/>
        </w:rPr>
        <w:footnoteReference w:id="87"/>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631495"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In 2013 and 2014, the government moved to amend the penal code to increase the punishment for “insulting the King” and to mandate a prison term for “any person who offends the emir of the country, the national flag </w:t>
      </w:r>
      <w:r w:rsidRPr="00955183">
        <w:rPr>
          <w:rFonts w:ascii="Times New Roman" w:hAnsi="Times New Roman" w:cs="Times New Roman"/>
          <w:sz w:val="22"/>
          <w:szCs w:val="22"/>
        </w:rPr>
        <w:lastRenderedPageBreak/>
        <w:t>or emblem.”</w:t>
      </w:r>
      <w:r w:rsidRPr="00955183">
        <w:rPr>
          <w:rFonts w:ascii="Times New Roman" w:hAnsi="Times New Roman" w:cs="Times New Roman"/>
          <w:sz w:val="22"/>
          <w:szCs w:val="22"/>
          <w:vertAlign w:val="superscript"/>
        </w:rPr>
        <w:footnoteReference w:id="88"/>
      </w:r>
      <w:r w:rsidRPr="00955183">
        <w:rPr>
          <w:rFonts w:ascii="Times New Roman" w:hAnsi="Times New Roman" w:cs="Times New Roman"/>
          <w:sz w:val="22"/>
          <w:szCs w:val="22"/>
        </w:rPr>
        <w:t xml:space="preserve"> The changes allow for penalties of up to seven years in prison and a fine of BHD 10,000 for exercising the right to free expression if it is deemed critical of the government. One activist targeted for “insulting the King” is Zainab al-Khawaja, daughter of imprisoned human rights defender Abdulhadi al-Khawaja, who received several multi-year prison terms after she tore a photo of King Hamad. </w:t>
      </w:r>
      <w:r w:rsidR="00631495" w:rsidRPr="00955183">
        <w:rPr>
          <w:rFonts w:ascii="Times New Roman" w:hAnsi="Times New Roman" w:cs="Times New Roman"/>
          <w:sz w:val="22"/>
          <w:szCs w:val="22"/>
        </w:rPr>
        <w:t>She has been repeatedly detained and was ultimately forced to flee in the country in 2016 amid threats to her safety.</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ind w:firstLine="720"/>
        <w:jc w:val="both"/>
        <w:rPr>
          <w:rFonts w:ascii="Times New Roman" w:hAnsi="Times New Roman" w:cs="Times New Roman"/>
          <w:i/>
          <w:iCs/>
          <w:sz w:val="22"/>
          <w:szCs w:val="22"/>
        </w:rPr>
      </w:pPr>
      <w:r w:rsidRPr="00955183">
        <w:rPr>
          <w:rFonts w:ascii="Times New Roman" w:hAnsi="Times New Roman" w:cs="Times New Roman"/>
          <w:i/>
          <w:iCs/>
          <w:sz w:val="22"/>
          <w:szCs w:val="22"/>
        </w:rPr>
        <w:t>b. Anti-Terror Law</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In 2006, the government promulgated the Law on the Protection of Society from Terrorist Acts, commonly known as the anti-terror law, which prohibits any action determined to be “infringing public security or endangering the safety and security of the kingdom or of damaging national unity.”</w:t>
      </w:r>
      <w:r w:rsidRPr="00955183">
        <w:rPr>
          <w:rFonts w:ascii="Times New Roman" w:hAnsi="Times New Roman" w:cs="Times New Roman"/>
          <w:sz w:val="22"/>
          <w:szCs w:val="22"/>
          <w:vertAlign w:val="superscript"/>
        </w:rPr>
        <w:footnoteReference w:id="89"/>
      </w:r>
      <w:r w:rsidRPr="00955183">
        <w:rPr>
          <w:rFonts w:ascii="Times New Roman" w:hAnsi="Times New Roman" w:cs="Times New Roman"/>
          <w:sz w:val="22"/>
          <w:szCs w:val="22"/>
        </w:rPr>
        <w:t xml:space="preserve"> This excessively broad definition of terrorism – which does not require intent to commit violence – criminalizes basic freedoms of expression, assembly, and association. In 2013</w:t>
      </w:r>
      <w:r w:rsidRPr="00955183">
        <w:rPr>
          <w:rFonts w:ascii="Times New Roman" w:hAnsi="Times New Roman" w:cs="Times New Roman"/>
          <w:sz w:val="22"/>
          <w:szCs w:val="22"/>
          <w:vertAlign w:val="superscript"/>
        </w:rPr>
        <w:footnoteReference w:id="90"/>
      </w:r>
      <w:r w:rsidRPr="00955183">
        <w:rPr>
          <w:rFonts w:ascii="Times New Roman" w:hAnsi="Times New Roman" w:cs="Times New Roman"/>
          <w:sz w:val="22"/>
          <w:szCs w:val="22"/>
        </w:rPr>
        <w:t xml:space="preserve"> and 2014,</w:t>
      </w:r>
      <w:r w:rsidRPr="00955183">
        <w:rPr>
          <w:rFonts w:ascii="Times New Roman" w:hAnsi="Times New Roman" w:cs="Times New Roman"/>
          <w:sz w:val="22"/>
          <w:szCs w:val="22"/>
          <w:vertAlign w:val="superscript"/>
        </w:rPr>
        <w:footnoteReference w:id="91"/>
      </w:r>
      <w:r w:rsidRPr="00955183">
        <w:rPr>
          <w:rFonts w:ascii="Times New Roman" w:hAnsi="Times New Roman" w:cs="Times New Roman"/>
          <w:sz w:val="22"/>
          <w:szCs w:val="22"/>
        </w:rPr>
        <w:t xml:space="preserve"> amendments to the law explicitly banned peaceful assembly in Bahrain’s capital city of Manama, increased the penalties for terror offenses, and extended pre-charge and pre-trial detention periods for terror suspects, among other problematic provisions.</w:t>
      </w:r>
      <w:r w:rsidR="008A7FD6">
        <w:rPr>
          <w:rStyle w:val="FootnoteReference"/>
          <w:rFonts w:ascii="Times New Roman" w:hAnsi="Times New Roman" w:cs="Times New Roman"/>
          <w:sz w:val="22"/>
          <w:szCs w:val="22"/>
        </w:rPr>
        <w:footnoteReference w:id="92"/>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ind w:firstLine="720"/>
        <w:jc w:val="both"/>
        <w:rPr>
          <w:rFonts w:ascii="Times New Roman" w:hAnsi="Times New Roman" w:cs="Times New Roman"/>
          <w:i/>
          <w:iCs/>
          <w:sz w:val="22"/>
          <w:szCs w:val="22"/>
        </w:rPr>
      </w:pPr>
      <w:r w:rsidRPr="00955183">
        <w:rPr>
          <w:rFonts w:ascii="Times New Roman" w:hAnsi="Times New Roman" w:cs="Times New Roman"/>
          <w:i/>
          <w:iCs/>
          <w:sz w:val="22"/>
          <w:szCs w:val="22"/>
        </w:rPr>
        <w:t>c. Press Law</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The 2002 Press and Publication Law similarly empowers the Bahraini government to prosecute journalists</w:t>
      </w:r>
      <w:r w:rsidR="005A43A7">
        <w:rPr>
          <w:rFonts w:ascii="Times New Roman" w:hAnsi="Times New Roman" w:cs="Times New Roman"/>
          <w:sz w:val="22"/>
          <w:szCs w:val="22"/>
        </w:rPr>
        <w:t xml:space="preserve"> and activists</w:t>
      </w:r>
      <w:r w:rsidRPr="00955183">
        <w:rPr>
          <w:rFonts w:ascii="Times New Roman" w:hAnsi="Times New Roman" w:cs="Times New Roman"/>
          <w:sz w:val="22"/>
          <w:szCs w:val="22"/>
        </w:rPr>
        <w:t xml:space="preserve"> based on 17 categories of crime with associated sentences of up to five years in prison. Like those outlined in the penal code, many of these offences directly infringe on free expression and invite extremely broad interpretation, including publishing criticism of Islam or the king, inciting actions that undermine state security, or advocating a change in government. While in 2008 the </w:t>
      </w:r>
      <w:proofErr w:type="spellStart"/>
      <w:r w:rsidRPr="00955183">
        <w:rPr>
          <w:rFonts w:ascii="Times New Roman" w:hAnsi="Times New Roman" w:cs="Times New Roman"/>
          <w:sz w:val="22"/>
          <w:szCs w:val="22"/>
        </w:rPr>
        <w:t>Shura</w:t>
      </w:r>
      <w:proofErr w:type="spellEnd"/>
      <w:r w:rsidRPr="00955183">
        <w:rPr>
          <w:rFonts w:ascii="Times New Roman" w:hAnsi="Times New Roman" w:cs="Times New Roman"/>
          <w:sz w:val="22"/>
          <w:szCs w:val="22"/>
        </w:rPr>
        <w:t xml:space="preserve"> Council, Bahrain’s </w:t>
      </w:r>
      <w:r w:rsidR="005A43A7" w:rsidRPr="00955183">
        <w:rPr>
          <w:rFonts w:ascii="Times New Roman" w:hAnsi="Times New Roman" w:cs="Times New Roman"/>
          <w:sz w:val="22"/>
          <w:szCs w:val="22"/>
        </w:rPr>
        <w:t>royally appointed</w:t>
      </w:r>
      <w:r w:rsidRPr="00955183">
        <w:rPr>
          <w:rFonts w:ascii="Times New Roman" w:hAnsi="Times New Roman" w:cs="Times New Roman"/>
          <w:sz w:val="22"/>
          <w:szCs w:val="22"/>
        </w:rPr>
        <w:t xml:space="preserve"> upper chamber of parliament, proposed several amendments to improve the law, the amendments stalled and the authorities continue to prosecute </w:t>
      </w:r>
      <w:r w:rsidR="005A43A7">
        <w:rPr>
          <w:rFonts w:ascii="Times New Roman" w:hAnsi="Times New Roman" w:cs="Times New Roman"/>
          <w:sz w:val="22"/>
          <w:szCs w:val="22"/>
        </w:rPr>
        <w:t>on these grounds</w:t>
      </w:r>
      <w:r w:rsidRPr="00955183">
        <w:rPr>
          <w:rFonts w:ascii="Times New Roman" w:hAnsi="Times New Roman" w:cs="Times New Roman"/>
          <w:sz w:val="22"/>
          <w:szCs w:val="22"/>
        </w:rPr>
        <w:t xml:space="preserve">. For example, in July 2016, the </w:t>
      </w:r>
      <w:r w:rsidR="007E311F">
        <w:rPr>
          <w:rFonts w:ascii="Times New Roman" w:hAnsi="Times New Roman" w:cs="Times New Roman"/>
          <w:sz w:val="22"/>
          <w:szCs w:val="22"/>
        </w:rPr>
        <w:t>Public Prosecution</w:t>
      </w:r>
      <w:r w:rsidRPr="00955183">
        <w:rPr>
          <w:rFonts w:ascii="Times New Roman" w:hAnsi="Times New Roman" w:cs="Times New Roman"/>
          <w:sz w:val="22"/>
          <w:szCs w:val="22"/>
        </w:rPr>
        <w:t xml:space="preserve"> charged Nazeeha Saeed, a correspondent for France 24 and Radio Monte Carlo </w:t>
      </w:r>
      <w:proofErr w:type="spellStart"/>
      <w:r w:rsidRPr="00955183">
        <w:rPr>
          <w:rFonts w:ascii="Times New Roman" w:hAnsi="Times New Roman" w:cs="Times New Roman"/>
          <w:sz w:val="22"/>
          <w:szCs w:val="22"/>
        </w:rPr>
        <w:t>Doualiya</w:t>
      </w:r>
      <w:proofErr w:type="spellEnd"/>
      <w:r w:rsidRPr="00955183">
        <w:rPr>
          <w:rFonts w:ascii="Times New Roman" w:hAnsi="Times New Roman" w:cs="Times New Roman"/>
          <w:sz w:val="22"/>
          <w:szCs w:val="22"/>
        </w:rPr>
        <w:t xml:space="preserve">, with unlawfully working with foreign media. Under article 88 of the </w:t>
      </w:r>
      <w:r w:rsidR="005A43A7">
        <w:rPr>
          <w:rFonts w:ascii="Times New Roman" w:hAnsi="Times New Roman" w:cs="Times New Roman"/>
          <w:sz w:val="22"/>
          <w:szCs w:val="22"/>
        </w:rPr>
        <w:t>law</w:t>
      </w:r>
      <w:r w:rsidRPr="00955183">
        <w:rPr>
          <w:rFonts w:ascii="Times New Roman" w:hAnsi="Times New Roman" w:cs="Times New Roman"/>
          <w:sz w:val="22"/>
          <w:szCs w:val="22"/>
        </w:rPr>
        <w:t xml:space="preserve">, Bahraini journalists are required to obtain and annually renew a license from the Information Affairs Authority (IAA) in order to </w:t>
      </w:r>
      <w:r w:rsidR="005A43A7">
        <w:rPr>
          <w:rFonts w:ascii="Times New Roman" w:hAnsi="Times New Roman" w:cs="Times New Roman"/>
          <w:sz w:val="22"/>
          <w:szCs w:val="22"/>
        </w:rPr>
        <w:t>work with</w:t>
      </w:r>
      <w:r w:rsidRPr="00955183">
        <w:rPr>
          <w:rFonts w:ascii="Times New Roman" w:hAnsi="Times New Roman" w:cs="Times New Roman"/>
          <w:sz w:val="22"/>
          <w:szCs w:val="22"/>
        </w:rPr>
        <w:t xml:space="preserve"> f</w:t>
      </w:r>
      <w:r w:rsidR="005A43A7">
        <w:rPr>
          <w:rFonts w:ascii="Times New Roman" w:hAnsi="Times New Roman" w:cs="Times New Roman"/>
          <w:sz w:val="22"/>
          <w:szCs w:val="22"/>
        </w:rPr>
        <w:t xml:space="preserve">oreign media outlets. Saeed </w:t>
      </w:r>
      <w:r w:rsidRPr="00955183">
        <w:rPr>
          <w:rFonts w:ascii="Times New Roman" w:hAnsi="Times New Roman" w:cs="Times New Roman"/>
          <w:sz w:val="22"/>
          <w:szCs w:val="22"/>
        </w:rPr>
        <w:t>applied for renewal at the end of March 2016 but the IAA refused her request; it was the first time her license had been rejected in the last twelve years. The authorities have frequently targeted Saeed in reprisal for her journalism, including subjecting her to arbitrary detention and torture in 2011.</w:t>
      </w:r>
      <w:r w:rsidRPr="00955183">
        <w:rPr>
          <w:rFonts w:ascii="Times New Roman" w:hAnsi="Times New Roman" w:cs="Times New Roman"/>
          <w:sz w:val="22"/>
          <w:szCs w:val="22"/>
          <w:vertAlign w:val="superscript"/>
        </w:rPr>
        <w:footnoteReference w:id="93"/>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A 2016 update to the </w:t>
      </w:r>
      <w:r w:rsidR="005A43A7">
        <w:rPr>
          <w:rFonts w:ascii="Times New Roman" w:hAnsi="Times New Roman" w:cs="Times New Roman"/>
          <w:sz w:val="22"/>
          <w:szCs w:val="22"/>
        </w:rPr>
        <w:t>2002 law</w:t>
      </w:r>
      <w:r w:rsidRPr="00955183">
        <w:rPr>
          <w:rFonts w:ascii="Times New Roman" w:hAnsi="Times New Roman" w:cs="Times New Roman"/>
          <w:sz w:val="22"/>
          <w:szCs w:val="22"/>
        </w:rPr>
        <w:t xml:space="preserve"> further restricted freedom of the press, stating “licensed newspapers may disseminate electronic media only after receiving a temporary license from Bahrain’s mass media directorate.”</w:t>
      </w:r>
      <w:r w:rsidRPr="00955183">
        <w:rPr>
          <w:rFonts w:ascii="Times New Roman" w:hAnsi="Times New Roman" w:cs="Times New Roman"/>
          <w:sz w:val="22"/>
          <w:szCs w:val="22"/>
          <w:vertAlign w:val="superscript"/>
        </w:rPr>
        <w:footnoteReference w:id="94"/>
      </w:r>
      <w:r w:rsidRPr="00955183">
        <w:rPr>
          <w:rFonts w:ascii="Times New Roman" w:hAnsi="Times New Roman" w:cs="Times New Roman"/>
          <w:sz w:val="22"/>
          <w:szCs w:val="22"/>
        </w:rPr>
        <w:t xml:space="preserve"> The change now requires licensed newspapers to obtain another one-year renewable license in </w:t>
      </w:r>
      <w:r w:rsidRPr="00955183">
        <w:rPr>
          <w:rFonts w:ascii="Times New Roman" w:hAnsi="Times New Roman" w:cs="Times New Roman"/>
          <w:sz w:val="22"/>
          <w:szCs w:val="22"/>
        </w:rPr>
        <w:lastRenderedPageBreak/>
        <w:t xml:space="preserve">order to publish information through electronic media, and it limits the length of publishable videos. </w:t>
      </w:r>
      <w:r w:rsidR="008A7FD6">
        <w:rPr>
          <w:rFonts w:ascii="Times New Roman" w:hAnsi="Times New Roman" w:cs="Times New Roman"/>
          <w:sz w:val="22"/>
          <w:szCs w:val="22"/>
        </w:rPr>
        <w:t>Live-</w:t>
      </w:r>
      <w:r w:rsidR="008A7FD6" w:rsidRPr="00955183">
        <w:rPr>
          <w:rFonts w:ascii="Times New Roman" w:hAnsi="Times New Roman" w:cs="Times New Roman"/>
          <w:sz w:val="22"/>
          <w:szCs w:val="22"/>
        </w:rPr>
        <w:t>streaming</w:t>
      </w:r>
      <w:r w:rsidRPr="00955183">
        <w:rPr>
          <w:rFonts w:ascii="Times New Roman" w:hAnsi="Times New Roman" w:cs="Times New Roman"/>
          <w:sz w:val="22"/>
          <w:szCs w:val="22"/>
        </w:rPr>
        <w:t xml:space="preserve"> is banned. To apply, newspapers must submit a list of all associated electronic media, including websites and social media accounts, as well as specif</w:t>
      </w:r>
      <w:r w:rsidR="005A43A7">
        <w:rPr>
          <w:rFonts w:ascii="Times New Roman" w:hAnsi="Times New Roman" w:cs="Times New Roman"/>
          <w:sz w:val="22"/>
          <w:szCs w:val="22"/>
        </w:rPr>
        <w:t>ic individuals responsible for</w:t>
      </w:r>
      <w:r w:rsidRPr="00955183">
        <w:rPr>
          <w:rFonts w:ascii="Times New Roman" w:hAnsi="Times New Roman" w:cs="Times New Roman"/>
          <w:sz w:val="22"/>
          <w:szCs w:val="22"/>
        </w:rPr>
        <w:t xml:space="preserve"> them. The decree does not </w:t>
      </w:r>
      <w:r w:rsidR="005A43A7">
        <w:rPr>
          <w:rFonts w:ascii="Times New Roman" w:hAnsi="Times New Roman" w:cs="Times New Roman"/>
          <w:sz w:val="22"/>
          <w:szCs w:val="22"/>
        </w:rPr>
        <w:t>specify</w:t>
      </w:r>
      <w:r w:rsidRPr="00955183">
        <w:rPr>
          <w:rFonts w:ascii="Times New Roman" w:hAnsi="Times New Roman" w:cs="Times New Roman"/>
          <w:sz w:val="22"/>
          <w:szCs w:val="22"/>
        </w:rPr>
        <w:t xml:space="preserve"> clear criteria by which the authorities will review applications. </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In February 2016, the government announced that it had finalized a first draft of a new law on media, but it did not provide a timeline for its promulgation. Moreover, the language of the current draft appears to grant authorities additional power to limit free expression, </w:t>
      </w:r>
      <w:r w:rsidR="005A43A7">
        <w:rPr>
          <w:rFonts w:ascii="Times New Roman" w:hAnsi="Times New Roman" w:cs="Times New Roman"/>
          <w:sz w:val="22"/>
          <w:szCs w:val="22"/>
        </w:rPr>
        <w:t xml:space="preserve">as the law </w:t>
      </w:r>
      <w:r w:rsidRPr="00955183">
        <w:rPr>
          <w:rFonts w:ascii="Times New Roman" w:hAnsi="Times New Roman" w:cs="Times New Roman"/>
          <w:sz w:val="22"/>
          <w:szCs w:val="22"/>
        </w:rPr>
        <w:t>would require journalists to “respect the kingdom’s sovereignty, system of governance, icons, institutions and statutory bodies,” providing even wider grounds for the authorities to criminalize criticism of the government.</w:t>
      </w:r>
      <w:r w:rsidRPr="00955183">
        <w:rPr>
          <w:rFonts w:ascii="Times New Roman" w:hAnsi="Times New Roman" w:cs="Times New Roman"/>
          <w:sz w:val="22"/>
          <w:szCs w:val="22"/>
          <w:vertAlign w:val="superscript"/>
        </w:rPr>
        <w:footnoteReference w:id="95"/>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ind w:firstLine="720"/>
        <w:jc w:val="both"/>
        <w:rPr>
          <w:rFonts w:ascii="Times New Roman" w:hAnsi="Times New Roman" w:cs="Times New Roman"/>
          <w:i/>
          <w:iCs/>
          <w:sz w:val="22"/>
          <w:szCs w:val="22"/>
        </w:rPr>
      </w:pPr>
      <w:r w:rsidRPr="00955183">
        <w:rPr>
          <w:rFonts w:ascii="Times New Roman" w:hAnsi="Times New Roman" w:cs="Times New Roman"/>
          <w:i/>
          <w:iCs/>
          <w:sz w:val="22"/>
          <w:szCs w:val="22"/>
        </w:rPr>
        <w:t>d. Internet Regulations and Cybercrime Law</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The government has specifically imposed greater restrictions on </w:t>
      </w:r>
      <w:r w:rsidR="005A43A7">
        <w:rPr>
          <w:rFonts w:ascii="Times New Roman" w:hAnsi="Times New Roman" w:cs="Times New Roman"/>
          <w:sz w:val="22"/>
          <w:szCs w:val="22"/>
        </w:rPr>
        <w:t>digital rights</w:t>
      </w:r>
      <w:r w:rsidRPr="00955183">
        <w:rPr>
          <w:rFonts w:ascii="Times New Roman" w:hAnsi="Times New Roman" w:cs="Times New Roman"/>
          <w:sz w:val="22"/>
          <w:szCs w:val="22"/>
        </w:rPr>
        <w:t xml:space="preserve"> with a series of new decrees and the promulgation of the cybercrime law. Based on ministerial decree 1/2009, the IAA is empowered to filter websites th</w:t>
      </w:r>
      <w:r w:rsidR="005A43A7">
        <w:rPr>
          <w:rFonts w:ascii="Times New Roman" w:hAnsi="Times New Roman" w:cs="Times New Roman"/>
          <w:sz w:val="22"/>
          <w:szCs w:val="22"/>
        </w:rPr>
        <w:t>at violate A</w:t>
      </w:r>
      <w:r w:rsidRPr="00955183">
        <w:rPr>
          <w:rFonts w:ascii="Times New Roman" w:hAnsi="Times New Roman" w:cs="Times New Roman"/>
          <w:sz w:val="22"/>
          <w:szCs w:val="22"/>
        </w:rPr>
        <w:t xml:space="preserve">rticles 19 and 20 of the 2002 Press Law. </w:t>
      </w:r>
      <w:r w:rsidR="005A43A7">
        <w:rPr>
          <w:rFonts w:ascii="Times New Roman" w:hAnsi="Times New Roman" w:cs="Times New Roman"/>
          <w:sz w:val="22"/>
          <w:szCs w:val="22"/>
        </w:rPr>
        <w:t>This allows the IAA to block</w:t>
      </w:r>
      <w:r w:rsidRPr="00955183">
        <w:rPr>
          <w:rFonts w:ascii="Times New Roman" w:hAnsi="Times New Roman" w:cs="Times New Roman"/>
          <w:sz w:val="22"/>
          <w:szCs w:val="22"/>
        </w:rPr>
        <w:t xml:space="preserve"> websites that criticize the royal family or the government, or that publish material that can be judged as “encroaching on religions and jeopardizing public peace.”</w:t>
      </w:r>
      <w:r w:rsidRPr="00955183">
        <w:rPr>
          <w:rFonts w:ascii="Times New Roman" w:hAnsi="Times New Roman" w:cs="Times New Roman"/>
          <w:sz w:val="22"/>
          <w:szCs w:val="22"/>
          <w:vertAlign w:val="superscript"/>
        </w:rPr>
        <w:footnoteReference w:id="96"/>
      </w:r>
      <w:r w:rsidRPr="00955183">
        <w:rPr>
          <w:rFonts w:ascii="Times New Roman" w:hAnsi="Times New Roman" w:cs="Times New Roman"/>
          <w:sz w:val="22"/>
          <w:szCs w:val="22"/>
        </w:rPr>
        <w:t xml:space="preserve"> It is estimated that Bahraini authorities block more than a 1,000 websites</w:t>
      </w:r>
      <w:r w:rsidR="005A43A7">
        <w:rPr>
          <w:rFonts w:ascii="Times New Roman" w:hAnsi="Times New Roman" w:cs="Times New Roman"/>
          <w:sz w:val="22"/>
          <w:szCs w:val="22"/>
        </w:rPr>
        <w:t>, including</w:t>
      </w:r>
      <w:r w:rsidRPr="00955183">
        <w:rPr>
          <w:rFonts w:ascii="Times New Roman" w:hAnsi="Times New Roman" w:cs="Times New Roman"/>
          <w:sz w:val="22"/>
          <w:szCs w:val="22"/>
        </w:rPr>
        <w:t xml:space="preserve"> websites for human rights organizations, political societies, personal blogs, online forums, newspapers, and </w:t>
      </w:r>
      <w:r w:rsidR="00E74832">
        <w:rPr>
          <w:rFonts w:ascii="Times New Roman" w:hAnsi="Times New Roman" w:cs="Times New Roman"/>
          <w:sz w:val="22"/>
          <w:szCs w:val="22"/>
        </w:rPr>
        <w:t>pages</w:t>
      </w:r>
      <w:r w:rsidRPr="00955183">
        <w:rPr>
          <w:rFonts w:ascii="Times New Roman" w:hAnsi="Times New Roman" w:cs="Times New Roman"/>
          <w:sz w:val="22"/>
          <w:szCs w:val="22"/>
        </w:rPr>
        <w:t xml:space="preserve"> that broadcast Shia religious events. Many chat services are also blocked, such as </w:t>
      </w:r>
      <w:proofErr w:type="spellStart"/>
      <w:r w:rsidRPr="00955183">
        <w:rPr>
          <w:rFonts w:ascii="Times New Roman" w:hAnsi="Times New Roman" w:cs="Times New Roman"/>
          <w:sz w:val="22"/>
          <w:szCs w:val="22"/>
        </w:rPr>
        <w:t>PalTalk</w:t>
      </w:r>
      <w:proofErr w:type="spellEnd"/>
      <w:r w:rsidRPr="00955183">
        <w:rPr>
          <w:rFonts w:ascii="Times New Roman" w:hAnsi="Times New Roman" w:cs="Times New Roman"/>
          <w:sz w:val="22"/>
          <w:szCs w:val="22"/>
        </w:rPr>
        <w:t xml:space="preserve">. In 2013, the Bahraini government promulgated a law “criminalizing anyone who establishes a website, published information online or uses any information technology tool to assist or aid communications with terror cells, as well as promoting disruption of public order or morale.” That same year, the authorities blocked 70 websites allegedly associated with “internationally recognized” terror organizations, including sites and forums connected with Bahraini opposition groups, </w:t>
      </w:r>
      <w:r w:rsidR="00E74832">
        <w:rPr>
          <w:rFonts w:ascii="Times New Roman" w:hAnsi="Times New Roman" w:cs="Times New Roman"/>
          <w:sz w:val="22"/>
          <w:szCs w:val="22"/>
        </w:rPr>
        <w:t>religious organizations, and the protest movement</w:t>
      </w:r>
      <w:r w:rsidRPr="00955183">
        <w:rPr>
          <w:rFonts w:ascii="Times New Roman" w:hAnsi="Times New Roman" w:cs="Times New Roman"/>
          <w:sz w:val="22"/>
          <w:szCs w:val="22"/>
        </w:rPr>
        <w:t>. In 2016, Bahrain’s major internet service providers (ISPs) began blocking the messaging application Telegram, which is popular with activists due to its purported encryption capabilities. After the government dissolved the Al-Wefaq opposition group in 2016, the authorities blocked its website as well</w:t>
      </w:r>
      <w:r w:rsidR="00087DA5">
        <w:rPr>
          <w:rFonts w:ascii="Times New Roman" w:hAnsi="Times New Roman" w:cs="Times New Roman"/>
          <w:sz w:val="22"/>
          <w:szCs w:val="22"/>
        </w:rPr>
        <w:t xml:space="preserve"> (See Section VIII</w:t>
      </w:r>
      <w:r w:rsidR="00E74832">
        <w:rPr>
          <w:rFonts w:ascii="Times New Roman" w:hAnsi="Times New Roman" w:cs="Times New Roman"/>
          <w:sz w:val="22"/>
          <w:szCs w:val="22"/>
        </w:rPr>
        <w:t xml:space="preserve"> below)</w:t>
      </w:r>
      <w:r w:rsidRPr="00955183">
        <w:rPr>
          <w:rFonts w:ascii="Times New Roman" w:hAnsi="Times New Roman" w:cs="Times New Roman"/>
          <w:sz w:val="22"/>
          <w:szCs w:val="22"/>
        </w:rPr>
        <w:t xml:space="preserve">. </w:t>
      </w:r>
      <w:r w:rsidR="007E311F">
        <w:rPr>
          <w:rFonts w:ascii="Times New Roman" w:hAnsi="Times New Roman" w:cs="Times New Roman"/>
          <w:sz w:val="22"/>
          <w:szCs w:val="22"/>
        </w:rPr>
        <w:t>BCHR</w:t>
      </w:r>
      <w:r w:rsidRPr="00955183">
        <w:rPr>
          <w:rFonts w:ascii="Times New Roman" w:hAnsi="Times New Roman" w:cs="Times New Roman"/>
          <w:sz w:val="22"/>
          <w:szCs w:val="22"/>
        </w:rPr>
        <w:t xml:space="preserve"> found that, in just one week, the government blocked four alternative website addresses for the independent </w:t>
      </w:r>
      <w:proofErr w:type="spellStart"/>
      <w:r w:rsidRPr="00955183">
        <w:rPr>
          <w:rFonts w:ascii="Times New Roman" w:hAnsi="Times New Roman" w:cs="Times New Roman"/>
          <w:sz w:val="22"/>
          <w:szCs w:val="22"/>
        </w:rPr>
        <w:t>LuaLua</w:t>
      </w:r>
      <w:proofErr w:type="spellEnd"/>
      <w:r w:rsidRPr="00955183">
        <w:rPr>
          <w:rFonts w:ascii="Times New Roman" w:hAnsi="Times New Roman" w:cs="Times New Roman"/>
          <w:sz w:val="22"/>
          <w:szCs w:val="22"/>
        </w:rPr>
        <w:t xml:space="preserve"> TV channel and BCHR’s alternative address.</w:t>
      </w:r>
      <w:r w:rsidR="00E74832" w:rsidRPr="00E74832">
        <w:rPr>
          <w:rFonts w:ascii="Times New Roman" w:hAnsi="Times New Roman" w:cs="Times New Roman"/>
          <w:sz w:val="22"/>
          <w:szCs w:val="22"/>
          <w:vertAlign w:val="superscript"/>
        </w:rPr>
        <w:t xml:space="preserve"> </w:t>
      </w:r>
      <w:r w:rsidR="00E74832" w:rsidRPr="00955183">
        <w:rPr>
          <w:rFonts w:ascii="Times New Roman" w:hAnsi="Times New Roman" w:cs="Times New Roman"/>
          <w:sz w:val="22"/>
          <w:szCs w:val="22"/>
          <w:vertAlign w:val="superscript"/>
        </w:rPr>
        <w:footnoteReference w:id="97"/>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 xml:space="preserve">In December 2014, the government enacted a new cybercrime law, which prescribes punishments for wiretapping internet or computer systems, criminalizes pornographic material online, and forbids data encryption if done with “criminal intentions.” The vague language grants the authorities substantial discretion to define “criminal intentions,” while the criminalization of data encryption particularly </w:t>
      </w:r>
      <w:r w:rsidR="00E74832">
        <w:rPr>
          <w:rFonts w:ascii="Times New Roman" w:hAnsi="Times New Roman" w:cs="Times New Roman"/>
          <w:sz w:val="22"/>
          <w:szCs w:val="22"/>
        </w:rPr>
        <w:t>targets</w:t>
      </w:r>
      <w:r w:rsidRPr="00955183">
        <w:rPr>
          <w:rFonts w:ascii="Times New Roman" w:hAnsi="Times New Roman" w:cs="Times New Roman"/>
          <w:sz w:val="22"/>
          <w:szCs w:val="22"/>
        </w:rPr>
        <w:t xml:space="preserve"> activists as </w:t>
      </w:r>
      <w:r w:rsidR="00E74832">
        <w:rPr>
          <w:rFonts w:ascii="Times New Roman" w:hAnsi="Times New Roman" w:cs="Times New Roman"/>
          <w:sz w:val="22"/>
          <w:szCs w:val="22"/>
        </w:rPr>
        <w:t>such technology is used to record</w:t>
      </w:r>
      <w:r w:rsidRPr="00955183">
        <w:rPr>
          <w:rFonts w:ascii="Times New Roman" w:hAnsi="Times New Roman" w:cs="Times New Roman"/>
          <w:sz w:val="22"/>
          <w:szCs w:val="22"/>
        </w:rPr>
        <w:t xml:space="preserve"> human rights violations or exchange political opinions. </w:t>
      </w:r>
      <w:proofErr w:type="spellStart"/>
      <w:r w:rsidRPr="00955183">
        <w:rPr>
          <w:rFonts w:ascii="Times New Roman" w:hAnsi="Times New Roman" w:cs="Times New Roman"/>
          <w:sz w:val="22"/>
          <w:szCs w:val="22"/>
        </w:rPr>
        <w:t>Hussain</w:t>
      </w:r>
      <w:proofErr w:type="spellEnd"/>
      <w:r w:rsidRPr="00955183">
        <w:rPr>
          <w:rFonts w:ascii="Times New Roman" w:hAnsi="Times New Roman" w:cs="Times New Roman"/>
          <w:sz w:val="22"/>
          <w:szCs w:val="22"/>
        </w:rPr>
        <w:t xml:space="preserve"> </w:t>
      </w:r>
      <w:proofErr w:type="spellStart"/>
      <w:r w:rsidRPr="00955183">
        <w:rPr>
          <w:rFonts w:ascii="Times New Roman" w:hAnsi="Times New Roman" w:cs="Times New Roman"/>
          <w:sz w:val="22"/>
          <w:szCs w:val="22"/>
        </w:rPr>
        <w:t>Hubail</w:t>
      </w:r>
      <w:proofErr w:type="spellEnd"/>
      <w:r w:rsidRPr="00955183">
        <w:rPr>
          <w:rFonts w:ascii="Times New Roman" w:hAnsi="Times New Roman" w:cs="Times New Roman"/>
          <w:sz w:val="22"/>
          <w:szCs w:val="22"/>
        </w:rPr>
        <w:t>, a freelance photojournalist detained by the authorities in 2013, received a sentence of five years in prison in 2014 on cybercrime charges that include</w:t>
      </w:r>
      <w:r w:rsidR="00E74832">
        <w:rPr>
          <w:rFonts w:ascii="Times New Roman" w:hAnsi="Times New Roman" w:cs="Times New Roman"/>
          <w:sz w:val="22"/>
          <w:szCs w:val="22"/>
        </w:rPr>
        <w:t>d</w:t>
      </w:r>
      <w:r w:rsidRPr="00955183">
        <w:rPr>
          <w:rFonts w:ascii="Times New Roman" w:hAnsi="Times New Roman" w:cs="Times New Roman"/>
          <w:sz w:val="22"/>
          <w:szCs w:val="22"/>
        </w:rPr>
        <w:t xml:space="preserve"> the use of social media networks to </w:t>
      </w:r>
      <w:r w:rsidR="00E74832">
        <w:rPr>
          <w:rFonts w:ascii="Times New Roman" w:hAnsi="Times New Roman" w:cs="Times New Roman"/>
          <w:sz w:val="22"/>
          <w:szCs w:val="22"/>
        </w:rPr>
        <w:t xml:space="preserve">“incite hatred of the regime.” </w:t>
      </w:r>
      <w:r w:rsidRPr="00955183">
        <w:rPr>
          <w:rFonts w:ascii="Times New Roman" w:hAnsi="Times New Roman" w:cs="Times New Roman"/>
          <w:sz w:val="22"/>
          <w:szCs w:val="22"/>
        </w:rPr>
        <w:t>Durin</w:t>
      </w:r>
      <w:r w:rsidR="009F3DB4">
        <w:rPr>
          <w:rFonts w:ascii="Times New Roman" w:hAnsi="Times New Roman" w:cs="Times New Roman"/>
          <w:sz w:val="22"/>
          <w:szCs w:val="22"/>
        </w:rPr>
        <w:t xml:space="preserve">g his detention, members of the MOI’s </w:t>
      </w:r>
      <w:r w:rsidRPr="00955183">
        <w:rPr>
          <w:rFonts w:ascii="Times New Roman" w:hAnsi="Times New Roman" w:cs="Times New Roman"/>
          <w:sz w:val="22"/>
          <w:szCs w:val="22"/>
        </w:rPr>
        <w:t xml:space="preserve">dedicated cybercrime unit tortured </w:t>
      </w:r>
      <w:proofErr w:type="spellStart"/>
      <w:r w:rsidRPr="00955183">
        <w:rPr>
          <w:rFonts w:ascii="Times New Roman" w:hAnsi="Times New Roman" w:cs="Times New Roman"/>
          <w:sz w:val="22"/>
          <w:szCs w:val="22"/>
        </w:rPr>
        <w:t>Hubail</w:t>
      </w:r>
      <w:proofErr w:type="spellEnd"/>
      <w:r w:rsidRPr="00955183">
        <w:rPr>
          <w:rFonts w:ascii="Times New Roman" w:hAnsi="Times New Roman" w:cs="Times New Roman"/>
          <w:sz w:val="22"/>
          <w:szCs w:val="22"/>
        </w:rPr>
        <w:t xml:space="preserve"> and subjected him to other forms of ill treatment.</w:t>
      </w:r>
      <w:r w:rsidRPr="00955183">
        <w:rPr>
          <w:rFonts w:ascii="Times New Roman" w:hAnsi="Times New Roman" w:cs="Times New Roman"/>
          <w:sz w:val="22"/>
          <w:szCs w:val="22"/>
          <w:vertAlign w:val="superscript"/>
        </w:rPr>
        <w:footnoteReference w:id="98"/>
      </w:r>
      <w:r w:rsidR="00E74832">
        <w:rPr>
          <w:rFonts w:ascii="Times New Roman" w:hAnsi="Times New Roman" w:cs="Times New Roman"/>
          <w:sz w:val="22"/>
          <w:szCs w:val="22"/>
        </w:rPr>
        <w:t xml:space="preserve"> In 2015, t</w:t>
      </w:r>
      <w:r w:rsidRPr="00955183">
        <w:rPr>
          <w:rFonts w:ascii="Times New Roman" w:hAnsi="Times New Roman" w:cs="Times New Roman"/>
          <w:sz w:val="22"/>
          <w:szCs w:val="22"/>
        </w:rPr>
        <w:t>he cybercrime unit also</w:t>
      </w:r>
      <w:r w:rsidR="00E74832">
        <w:rPr>
          <w:rFonts w:ascii="Times New Roman" w:hAnsi="Times New Roman" w:cs="Times New Roman"/>
          <w:sz w:val="22"/>
          <w:szCs w:val="22"/>
        </w:rPr>
        <w:t xml:space="preserve"> interrogated</w:t>
      </w:r>
      <w:r w:rsidRPr="00955183">
        <w:rPr>
          <w:rFonts w:ascii="Times New Roman" w:hAnsi="Times New Roman" w:cs="Times New Roman"/>
          <w:sz w:val="22"/>
          <w:szCs w:val="22"/>
        </w:rPr>
        <w:t xml:space="preserve"> Mohammad Al-</w:t>
      </w:r>
      <w:proofErr w:type="spellStart"/>
      <w:r w:rsidRPr="00955183">
        <w:rPr>
          <w:rFonts w:ascii="Times New Roman" w:hAnsi="Times New Roman" w:cs="Times New Roman"/>
          <w:sz w:val="22"/>
          <w:szCs w:val="22"/>
        </w:rPr>
        <w:t>Ghasra</w:t>
      </w:r>
      <w:proofErr w:type="spellEnd"/>
      <w:r w:rsidRPr="00955183">
        <w:rPr>
          <w:rFonts w:ascii="Times New Roman" w:hAnsi="Times New Roman" w:cs="Times New Roman"/>
          <w:sz w:val="22"/>
          <w:szCs w:val="22"/>
        </w:rPr>
        <w:t>, a CNN Arabic correspondent, after he published a news update on social media</w:t>
      </w:r>
      <w:r w:rsidRPr="00955183">
        <w:rPr>
          <w:rFonts w:ascii="Times New Roman" w:hAnsi="Times New Roman" w:cs="Times New Roman"/>
          <w:sz w:val="22"/>
          <w:szCs w:val="22"/>
          <w:rtl/>
        </w:rPr>
        <w:t xml:space="preserve"> </w:t>
      </w:r>
      <w:r w:rsidRPr="00955183">
        <w:rPr>
          <w:rFonts w:ascii="Times New Roman" w:hAnsi="Times New Roman" w:cs="Times New Roman"/>
          <w:sz w:val="22"/>
          <w:szCs w:val="22"/>
        </w:rPr>
        <w:t>related to political corruption</w:t>
      </w:r>
      <w:r w:rsidR="00E74832">
        <w:rPr>
          <w:rFonts w:ascii="Times New Roman" w:hAnsi="Times New Roman" w:cs="Times New Roman"/>
          <w:sz w:val="22"/>
          <w:szCs w:val="22"/>
        </w:rPr>
        <w:t xml:space="preserve">, </w:t>
      </w:r>
      <w:r w:rsidRPr="00955183">
        <w:rPr>
          <w:rFonts w:ascii="Times New Roman" w:hAnsi="Times New Roman" w:cs="Times New Roman"/>
          <w:sz w:val="22"/>
          <w:szCs w:val="22"/>
        </w:rPr>
        <w:t>and he later received a warning from the IAA.</w:t>
      </w:r>
      <w:r w:rsidRPr="00955183">
        <w:rPr>
          <w:rFonts w:ascii="Times New Roman" w:hAnsi="Times New Roman" w:cs="Times New Roman"/>
          <w:sz w:val="22"/>
          <w:szCs w:val="22"/>
          <w:vertAlign w:val="superscript"/>
        </w:rPr>
        <w:footnoteReference w:id="99"/>
      </w:r>
    </w:p>
    <w:p w:rsidR="00AE0284" w:rsidRPr="00955183" w:rsidRDefault="00AE0284" w:rsidP="00BD365E">
      <w:pPr>
        <w:jc w:val="both"/>
        <w:rPr>
          <w:rFonts w:ascii="Times New Roman" w:hAnsi="Times New Roman" w:cs="Times New Roman"/>
          <w:sz w:val="22"/>
          <w:szCs w:val="22"/>
        </w:rPr>
      </w:pPr>
    </w:p>
    <w:p w:rsidR="00AE0284"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lastRenderedPageBreak/>
        <w:t>I</w:t>
      </w:r>
      <w:r w:rsidR="00E74832">
        <w:rPr>
          <w:rFonts w:ascii="Times New Roman" w:hAnsi="Times New Roman" w:cs="Times New Roman"/>
          <w:sz w:val="22"/>
          <w:szCs w:val="22"/>
        </w:rPr>
        <w:t>n August 2016, the authorities</w:t>
      </w:r>
      <w:r w:rsidRPr="00955183">
        <w:rPr>
          <w:rFonts w:ascii="Times New Roman" w:hAnsi="Times New Roman" w:cs="Times New Roman"/>
          <w:sz w:val="22"/>
          <w:szCs w:val="22"/>
        </w:rPr>
        <w:t xml:space="preserve"> issued new online safety regulations that require ISPs to use a centralized filtering system run by the government’s Telecommu</w:t>
      </w:r>
      <w:r w:rsidR="00E74832">
        <w:rPr>
          <w:rFonts w:ascii="Times New Roman" w:hAnsi="Times New Roman" w:cs="Times New Roman"/>
          <w:sz w:val="22"/>
          <w:szCs w:val="22"/>
        </w:rPr>
        <w:t>nications Regulatory Authority</w:t>
      </w:r>
      <w:r w:rsidRPr="00955183">
        <w:rPr>
          <w:rFonts w:ascii="Times New Roman" w:hAnsi="Times New Roman" w:cs="Times New Roman"/>
          <w:sz w:val="22"/>
          <w:szCs w:val="22"/>
        </w:rPr>
        <w:t xml:space="preserve">, allowing it to more </w:t>
      </w:r>
      <w:r w:rsidR="00E74832">
        <w:rPr>
          <w:rFonts w:ascii="Times New Roman" w:hAnsi="Times New Roman" w:cs="Times New Roman"/>
          <w:sz w:val="22"/>
          <w:szCs w:val="22"/>
        </w:rPr>
        <w:t>extensively monitor and censor</w:t>
      </w:r>
      <w:r w:rsidRPr="00955183">
        <w:rPr>
          <w:rFonts w:ascii="Times New Roman" w:hAnsi="Times New Roman" w:cs="Times New Roman"/>
          <w:sz w:val="22"/>
          <w:szCs w:val="22"/>
        </w:rPr>
        <w:t xml:space="preserve"> content. This filtering system may be linked to the government’s purchase of a “National Website Filtering Solution” from Canadian technology company </w:t>
      </w:r>
      <w:proofErr w:type="spellStart"/>
      <w:r w:rsidRPr="00955183">
        <w:rPr>
          <w:rFonts w:ascii="Times New Roman" w:hAnsi="Times New Roman" w:cs="Times New Roman"/>
          <w:sz w:val="22"/>
          <w:szCs w:val="22"/>
        </w:rPr>
        <w:t>Netsweeper</w:t>
      </w:r>
      <w:proofErr w:type="spellEnd"/>
      <w:r w:rsidRPr="00955183">
        <w:rPr>
          <w:rFonts w:ascii="Times New Roman" w:hAnsi="Times New Roman" w:cs="Times New Roman"/>
          <w:sz w:val="22"/>
          <w:szCs w:val="22"/>
        </w:rPr>
        <w:t xml:space="preserve">. </w:t>
      </w:r>
      <w:r w:rsidR="00E74832">
        <w:rPr>
          <w:rFonts w:ascii="Times New Roman" w:hAnsi="Times New Roman" w:cs="Times New Roman"/>
          <w:sz w:val="22"/>
          <w:szCs w:val="22"/>
        </w:rPr>
        <w:t xml:space="preserve">In </w:t>
      </w:r>
      <w:r w:rsidRPr="00955183">
        <w:rPr>
          <w:rFonts w:ascii="Times New Roman" w:hAnsi="Times New Roman" w:cs="Times New Roman"/>
          <w:sz w:val="22"/>
          <w:szCs w:val="22"/>
        </w:rPr>
        <w:t xml:space="preserve">2016, </w:t>
      </w:r>
      <w:r w:rsidR="00F66EF1" w:rsidRPr="00955183">
        <w:rPr>
          <w:rFonts w:ascii="Times New Roman" w:hAnsi="Times New Roman" w:cs="Times New Roman"/>
          <w:sz w:val="22"/>
          <w:szCs w:val="22"/>
        </w:rPr>
        <w:t>Internet</w:t>
      </w:r>
      <w:r w:rsidRPr="00955183">
        <w:rPr>
          <w:rFonts w:ascii="Times New Roman" w:hAnsi="Times New Roman" w:cs="Times New Roman"/>
          <w:sz w:val="22"/>
          <w:szCs w:val="22"/>
        </w:rPr>
        <w:t xml:space="preserve"> research group Citizen Lab found that </w:t>
      </w:r>
      <w:proofErr w:type="spellStart"/>
      <w:r w:rsidRPr="00955183">
        <w:rPr>
          <w:rFonts w:ascii="Times New Roman" w:hAnsi="Times New Roman" w:cs="Times New Roman"/>
          <w:sz w:val="22"/>
          <w:szCs w:val="22"/>
        </w:rPr>
        <w:t>Netsweeper</w:t>
      </w:r>
      <w:proofErr w:type="spellEnd"/>
      <w:r w:rsidRPr="00955183">
        <w:rPr>
          <w:rFonts w:ascii="Times New Roman" w:hAnsi="Times New Roman" w:cs="Times New Roman"/>
          <w:sz w:val="22"/>
          <w:szCs w:val="22"/>
        </w:rPr>
        <w:t xml:space="preserve"> “helped the Bahraini government block opposition party websites, various news websites and content critical of Islam” and is “being rolled out across the country of Bahrain.”</w:t>
      </w:r>
      <w:r w:rsidRPr="00955183">
        <w:rPr>
          <w:rFonts w:ascii="Times New Roman" w:hAnsi="Times New Roman" w:cs="Times New Roman"/>
          <w:sz w:val="22"/>
          <w:szCs w:val="22"/>
          <w:vertAlign w:val="superscript"/>
        </w:rPr>
        <w:footnoteReference w:id="100"/>
      </w:r>
    </w:p>
    <w:p w:rsidR="00D50CC8" w:rsidRDefault="00D50CC8" w:rsidP="00BD365E">
      <w:pPr>
        <w:jc w:val="both"/>
        <w:rPr>
          <w:rFonts w:ascii="Times New Roman" w:hAnsi="Times New Roman" w:cs="Times New Roman"/>
          <w:sz w:val="22"/>
          <w:szCs w:val="22"/>
        </w:rPr>
      </w:pPr>
    </w:p>
    <w:p w:rsidR="00D50CC8" w:rsidRPr="00955183" w:rsidRDefault="00D50CC8" w:rsidP="00BD365E">
      <w:pPr>
        <w:jc w:val="both"/>
        <w:rPr>
          <w:rFonts w:ascii="Times New Roman" w:hAnsi="Times New Roman" w:cs="Times New Roman"/>
          <w:sz w:val="22"/>
          <w:szCs w:val="22"/>
        </w:rPr>
      </w:pPr>
      <w:r>
        <w:rPr>
          <w:rFonts w:ascii="Times New Roman" w:hAnsi="Times New Roman" w:cs="Times New Roman"/>
          <w:sz w:val="22"/>
          <w:szCs w:val="22"/>
        </w:rPr>
        <w:t>Authorities have also launched a new campaign against online dissent</w:t>
      </w:r>
      <w:r w:rsidR="00F66EF1">
        <w:rPr>
          <w:rFonts w:ascii="Times New Roman" w:hAnsi="Times New Roman" w:cs="Times New Roman"/>
          <w:sz w:val="22"/>
          <w:szCs w:val="22"/>
        </w:rPr>
        <w:t xml:space="preserve"> more broadly</w:t>
      </w:r>
      <w:r>
        <w:rPr>
          <w:rFonts w:ascii="Times New Roman" w:hAnsi="Times New Roman" w:cs="Times New Roman"/>
          <w:sz w:val="22"/>
          <w:szCs w:val="22"/>
        </w:rPr>
        <w:t xml:space="preserve">. </w:t>
      </w:r>
      <w:r w:rsidRPr="00D50CC8">
        <w:rPr>
          <w:rFonts w:ascii="Times New Roman" w:hAnsi="Times New Roman" w:cs="Times New Roman"/>
          <w:sz w:val="22"/>
          <w:szCs w:val="22"/>
        </w:rPr>
        <w:t xml:space="preserve">On </w:t>
      </w:r>
      <w:r>
        <w:rPr>
          <w:rFonts w:ascii="Times New Roman" w:hAnsi="Times New Roman" w:cs="Times New Roman"/>
          <w:sz w:val="22"/>
          <w:szCs w:val="22"/>
        </w:rPr>
        <w:t>25 March 2018, Bahrain’s</w:t>
      </w:r>
      <w:r w:rsidRPr="00D50CC8">
        <w:rPr>
          <w:rFonts w:ascii="Times New Roman" w:hAnsi="Times New Roman" w:cs="Times New Roman"/>
          <w:sz w:val="22"/>
          <w:szCs w:val="22"/>
        </w:rPr>
        <w:t xml:space="preserve"> Interior Minister announced that the kingdom’s security forces would be taking new measures to “track down” activists for criticizing the government o</w:t>
      </w:r>
      <w:r>
        <w:rPr>
          <w:rFonts w:ascii="Times New Roman" w:hAnsi="Times New Roman" w:cs="Times New Roman"/>
          <w:sz w:val="22"/>
          <w:szCs w:val="22"/>
        </w:rPr>
        <w:t>n social media.</w:t>
      </w:r>
      <w:r>
        <w:rPr>
          <w:rStyle w:val="FootnoteReference"/>
          <w:rFonts w:ascii="Times New Roman" w:hAnsi="Times New Roman" w:cs="Times New Roman"/>
          <w:sz w:val="22"/>
          <w:szCs w:val="22"/>
        </w:rPr>
        <w:footnoteReference w:id="101"/>
      </w:r>
      <w:r>
        <w:rPr>
          <w:rFonts w:ascii="Times New Roman" w:hAnsi="Times New Roman" w:cs="Times New Roman"/>
          <w:sz w:val="22"/>
          <w:szCs w:val="22"/>
        </w:rPr>
        <w:t xml:space="preserve"> That same day,</w:t>
      </w:r>
      <w:r w:rsidR="00E74832">
        <w:rPr>
          <w:rFonts w:ascii="Times New Roman" w:hAnsi="Times New Roman" w:cs="Times New Roman"/>
          <w:sz w:val="22"/>
          <w:szCs w:val="22"/>
        </w:rPr>
        <w:t xml:space="preserve"> the </w:t>
      </w:r>
      <w:r>
        <w:rPr>
          <w:rFonts w:ascii="Times New Roman" w:hAnsi="Times New Roman" w:cs="Times New Roman"/>
          <w:sz w:val="22"/>
          <w:szCs w:val="22"/>
        </w:rPr>
        <w:t>MOI</w:t>
      </w:r>
      <w:r w:rsidRPr="00D50CC8">
        <w:rPr>
          <w:rFonts w:ascii="Times New Roman" w:hAnsi="Times New Roman" w:cs="Times New Roman"/>
          <w:sz w:val="22"/>
          <w:szCs w:val="22"/>
        </w:rPr>
        <w:t xml:space="preserve"> made at least five new arrests</w:t>
      </w:r>
      <w:r>
        <w:rPr>
          <w:rStyle w:val="FootnoteReference"/>
          <w:rFonts w:ascii="Times New Roman" w:hAnsi="Times New Roman" w:cs="Times New Roman"/>
          <w:sz w:val="22"/>
          <w:szCs w:val="22"/>
        </w:rPr>
        <w:footnoteReference w:id="102"/>
      </w:r>
      <w:r w:rsidRPr="00D50CC8">
        <w:rPr>
          <w:rFonts w:ascii="Times New Roman" w:hAnsi="Times New Roman" w:cs="Times New Roman"/>
          <w:sz w:val="22"/>
          <w:szCs w:val="22"/>
        </w:rPr>
        <w:t xml:space="preserve"> over such charges as “misusing social media.”</w:t>
      </w:r>
      <w:r>
        <w:rPr>
          <w:rStyle w:val="FootnoteReference"/>
          <w:rFonts w:ascii="Times New Roman" w:hAnsi="Times New Roman" w:cs="Times New Roman"/>
          <w:sz w:val="22"/>
          <w:szCs w:val="22"/>
        </w:rPr>
        <w:footnoteReference w:id="103"/>
      </w:r>
      <w:r w:rsidRPr="00D50CC8">
        <w:rPr>
          <w:rFonts w:ascii="Times New Roman" w:hAnsi="Times New Roman" w:cs="Times New Roman"/>
          <w:sz w:val="22"/>
          <w:szCs w:val="22"/>
        </w:rPr>
        <w:t xml:space="preserve"> Bahraini state media reports indicate that the number of </w:t>
      </w:r>
      <w:r w:rsidR="00E74832">
        <w:rPr>
          <w:rFonts w:ascii="Times New Roman" w:hAnsi="Times New Roman" w:cs="Times New Roman"/>
          <w:sz w:val="22"/>
          <w:szCs w:val="22"/>
        </w:rPr>
        <w:t xml:space="preserve">new </w:t>
      </w:r>
      <w:r w:rsidRPr="00D50CC8">
        <w:rPr>
          <w:rFonts w:ascii="Times New Roman" w:hAnsi="Times New Roman" w:cs="Times New Roman"/>
          <w:sz w:val="22"/>
          <w:szCs w:val="22"/>
        </w:rPr>
        <w:t>digital rights arr</w:t>
      </w:r>
      <w:r>
        <w:rPr>
          <w:rFonts w:ascii="Times New Roman" w:hAnsi="Times New Roman" w:cs="Times New Roman"/>
          <w:sz w:val="22"/>
          <w:szCs w:val="22"/>
        </w:rPr>
        <w:t>ests has grown to at least 12</w:t>
      </w:r>
      <w:r>
        <w:rPr>
          <w:rStyle w:val="FootnoteReference"/>
          <w:rFonts w:ascii="Times New Roman" w:hAnsi="Times New Roman" w:cs="Times New Roman"/>
          <w:sz w:val="22"/>
          <w:szCs w:val="22"/>
        </w:rPr>
        <w:footnoteReference w:id="104"/>
      </w:r>
      <w:r w:rsidRPr="00D50CC8">
        <w:rPr>
          <w:rFonts w:ascii="Times New Roman" w:hAnsi="Times New Roman" w:cs="Times New Roman"/>
          <w:sz w:val="22"/>
          <w:szCs w:val="22"/>
        </w:rPr>
        <w:t xml:space="preserve"> since the MOI announcement, while activists report that dozens more social media users may have been summoned. According to the authorities, many of the arrests are specifically “in line with the directives of the Minister of the Interior to take strict measures to address the electronic anarchy and chaos caused by some social media accounts non-compliant with the law.”</w:t>
      </w:r>
      <w:r w:rsidR="002A419D">
        <w:rPr>
          <w:rStyle w:val="FootnoteReference"/>
          <w:rFonts w:ascii="Times New Roman" w:hAnsi="Times New Roman" w:cs="Times New Roman"/>
          <w:sz w:val="22"/>
          <w:szCs w:val="22"/>
        </w:rPr>
        <w:footnoteReference w:id="105"/>
      </w:r>
      <w:r w:rsidRPr="00D50CC8">
        <w:rPr>
          <w:rFonts w:ascii="Times New Roman" w:hAnsi="Times New Roman" w:cs="Times New Roman"/>
          <w:sz w:val="22"/>
          <w:szCs w:val="22"/>
        </w:rPr>
        <w:t xml:space="preserve"> While the interior minister’s statement did not outline specific new policies, it appeared to signal a further expansion of the MOI’s dragnet to target any form of critical expression or activism online. According to the announcement, the MOI </w:t>
      </w:r>
      <w:r w:rsidR="002A419D">
        <w:rPr>
          <w:rFonts w:ascii="Times New Roman" w:hAnsi="Times New Roman" w:cs="Times New Roman"/>
          <w:sz w:val="22"/>
          <w:szCs w:val="22"/>
        </w:rPr>
        <w:t>will</w:t>
      </w:r>
      <w:r w:rsidRPr="00D50CC8">
        <w:rPr>
          <w:rFonts w:ascii="Times New Roman" w:hAnsi="Times New Roman" w:cs="Times New Roman"/>
          <w:sz w:val="22"/>
          <w:szCs w:val="22"/>
        </w:rPr>
        <w:t xml:space="preserve"> pursue all individuals and accounts that “spread malicious </w:t>
      </w:r>
      <w:proofErr w:type="spellStart"/>
      <w:r w:rsidRPr="00D50CC8">
        <w:rPr>
          <w:rFonts w:ascii="Times New Roman" w:hAnsi="Times New Roman" w:cs="Times New Roman"/>
          <w:sz w:val="22"/>
          <w:szCs w:val="22"/>
        </w:rPr>
        <w:t>rumours</w:t>
      </w:r>
      <w:proofErr w:type="spellEnd"/>
      <w:r w:rsidRPr="00D50CC8">
        <w:rPr>
          <w:rFonts w:ascii="Times New Roman" w:hAnsi="Times New Roman" w:cs="Times New Roman"/>
          <w:sz w:val="22"/>
          <w:szCs w:val="22"/>
        </w:rPr>
        <w:t xml:space="preserve"> that went against social harmony and civil peace [sic]” and “any cyber activity against the norms and traditions of Bahrain whereas those accounts are destructive and not constructive.” The statement </w:t>
      </w:r>
      <w:r w:rsidR="00E74832">
        <w:rPr>
          <w:rFonts w:ascii="Times New Roman" w:hAnsi="Times New Roman" w:cs="Times New Roman"/>
          <w:sz w:val="22"/>
          <w:szCs w:val="22"/>
        </w:rPr>
        <w:t>revealed</w:t>
      </w:r>
      <w:r w:rsidRPr="00D50CC8">
        <w:rPr>
          <w:rFonts w:ascii="Times New Roman" w:hAnsi="Times New Roman" w:cs="Times New Roman"/>
          <w:sz w:val="22"/>
          <w:szCs w:val="22"/>
        </w:rPr>
        <w:t xml:space="preserve"> that accounts involved in such activity are already “monitored,” including accounts that “were against the interests of the internal front.” Notably, the interior minister indicated that the authorities will pursue social media activists “even if we need to draft new legislation” – suggesting that the MOI is not only </w:t>
      </w:r>
      <w:r w:rsidR="002A419D" w:rsidRPr="00D50CC8">
        <w:rPr>
          <w:rFonts w:ascii="Times New Roman" w:hAnsi="Times New Roman" w:cs="Times New Roman"/>
          <w:sz w:val="22"/>
          <w:szCs w:val="22"/>
        </w:rPr>
        <w:t>expecting</w:t>
      </w:r>
      <w:r w:rsidR="002A419D">
        <w:rPr>
          <w:rFonts w:ascii="Times New Roman" w:hAnsi="Times New Roman" w:cs="Times New Roman"/>
          <w:sz w:val="22"/>
          <w:szCs w:val="22"/>
        </w:rPr>
        <w:t xml:space="preserve"> </w:t>
      </w:r>
      <w:r w:rsidRPr="00D50CC8">
        <w:rPr>
          <w:rFonts w:ascii="Times New Roman" w:hAnsi="Times New Roman" w:cs="Times New Roman"/>
          <w:sz w:val="22"/>
          <w:szCs w:val="22"/>
        </w:rPr>
        <w:t>draconian new laws that further criminalize online free expression, but that it may also target users for activity that is not currently illegal.</w:t>
      </w:r>
      <w:r w:rsidR="002A419D">
        <w:rPr>
          <w:rFonts w:ascii="Times New Roman" w:hAnsi="Times New Roman" w:cs="Times New Roman"/>
          <w:sz w:val="22"/>
          <w:szCs w:val="22"/>
        </w:rPr>
        <w:t xml:space="preserve"> </w:t>
      </w:r>
      <w:r w:rsidR="002A419D" w:rsidRPr="002A419D">
        <w:rPr>
          <w:rFonts w:ascii="Times New Roman" w:hAnsi="Times New Roman" w:cs="Times New Roman"/>
          <w:sz w:val="22"/>
          <w:szCs w:val="22"/>
        </w:rPr>
        <w:t xml:space="preserve">Notably, the </w:t>
      </w:r>
      <w:r w:rsidR="002A419D">
        <w:rPr>
          <w:rFonts w:ascii="Times New Roman" w:hAnsi="Times New Roman" w:cs="Times New Roman"/>
          <w:sz w:val="22"/>
          <w:szCs w:val="22"/>
        </w:rPr>
        <w:t xml:space="preserve">new </w:t>
      </w:r>
      <w:r w:rsidR="002A419D" w:rsidRPr="002A419D">
        <w:rPr>
          <w:rFonts w:ascii="Times New Roman" w:hAnsi="Times New Roman" w:cs="Times New Roman"/>
          <w:sz w:val="22"/>
          <w:szCs w:val="22"/>
        </w:rPr>
        <w:t>arrests</w:t>
      </w:r>
      <w:r w:rsidR="002A419D">
        <w:rPr>
          <w:rFonts w:ascii="Times New Roman" w:hAnsi="Times New Roman" w:cs="Times New Roman"/>
          <w:sz w:val="22"/>
          <w:szCs w:val="22"/>
        </w:rPr>
        <w:t xml:space="preserve"> in this campaign have</w:t>
      </w:r>
      <w:r w:rsidR="002A419D" w:rsidRPr="002A419D">
        <w:rPr>
          <w:rFonts w:ascii="Times New Roman" w:hAnsi="Times New Roman" w:cs="Times New Roman"/>
          <w:sz w:val="22"/>
          <w:szCs w:val="22"/>
        </w:rPr>
        <w:t xml:space="preserve"> included members of Bahrain’s Sun</w:t>
      </w:r>
      <w:r w:rsidR="002A419D">
        <w:rPr>
          <w:rFonts w:ascii="Times New Roman" w:hAnsi="Times New Roman" w:cs="Times New Roman"/>
          <w:sz w:val="22"/>
          <w:szCs w:val="22"/>
        </w:rPr>
        <w:t>ni Muslim minority community as well as</w:t>
      </w:r>
      <w:r w:rsidR="002A419D" w:rsidRPr="002A419D">
        <w:rPr>
          <w:rFonts w:ascii="Times New Roman" w:hAnsi="Times New Roman" w:cs="Times New Roman"/>
          <w:sz w:val="22"/>
          <w:szCs w:val="22"/>
        </w:rPr>
        <w:t xml:space="preserve"> individuals </w:t>
      </w:r>
      <w:r w:rsidR="002A419D">
        <w:rPr>
          <w:rFonts w:ascii="Times New Roman" w:hAnsi="Times New Roman" w:cs="Times New Roman"/>
          <w:sz w:val="22"/>
          <w:szCs w:val="22"/>
        </w:rPr>
        <w:t xml:space="preserve">affiliated with the monarchy and its </w:t>
      </w:r>
      <w:r w:rsidR="002A419D" w:rsidRPr="002A419D">
        <w:rPr>
          <w:rFonts w:ascii="Times New Roman" w:hAnsi="Times New Roman" w:cs="Times New Roman"/>
          <w:sz w:val="22"/>
          <w:szCs w:val="22"/>
        </w:rPr>
        <w:t xml:space="preserve">security institutions, marking a departure from the government’s primary crackdown on political opposition and members of the marginalized Shia Muslim majority, as well as demonstrating </w:t>
      </w:r>
      <w:r w:rsidR="002A419D">
        <w:rPr>
          <w:rFonts w:ascii="Times New Roman" w:hAnsi="Times New Roman" w:cs="Times New Roman"/>
          <w:sz w:val="22"/>
          <w:szCs w:val="22"/>
        </w:rPr>
        <w:t>the government’s commitment to suppress</w:t>
      </w:r>
      <w:r w:rsidR="002A419D" w:rsidRPr="002A419D">
        <w:rPr>
          <w:rFonts w:ascii="Times New Roman" w:hAnsi="Times New Roman" w:cs="Times New Roman"/>
          <w:sz w:val="22"/>
          <w:szCs w:val="22"/>
        </w:rPr>
        <w:t xml:space="preserve"> all criticism.</w:t>
      </w:r>
      <w:r w:rsidR="002A419D">
        <w:rPr>
          <w:rStyle w:val="FootnoteReference"/>
          <w:rFonts w:ascii="Times New Roman" w:hAnsi="Times New Roman" w:cs="Times New Roman"/>
          <w:sz w:val="22"/>
          <w:szCs w:val="22"/>
        </w:rPr>
        <w:footnoteReference w:id="106"/>
      </w:r>
    </w:p>
    <w:p w:rsidR="00AE0284" w:rsidRPr="00955183" w:rsidRDefault="00AE0284" w:rsidP="00BD365E">
      <w:pPr>
        <w:jc w:val="both"/>
        <w:rPr>
          <w:rFonts w:ascii="Times New Roman" w:hAnsi="Times New Roman" w:cs="Times New Roman"/>
          <w:bCs/>
          <w:sz w:val="22"/>
          <w:szCs w:val="22"/>
        </w:rPr>
      </w:pPr>
    </w:p>
    <w:p w:rsidR="00AE0284" w:rsidRPr="00955183" w:rsidRDefault="00480633" w:rsidP="00BD365E">
      <w:pPr>
        <w:jc w:val="both"/>
        <w:rPr>
          <w:rFonts w:ascii="Times New Roman" w:hAnsi="Times New Roman" w:cs="Times New Roman"/>
          <w:bCs/>
          <w:i/>
          <w:sz w:val="22"/>
          <w:szCs w:val="22"/>
        </w:rPr>
      </w:pPr>
      <w:r w:rsidRPr="00955183">
        <w:rPr>
          <w:rFonts w:ascii="Times New Roman" w:hAnsi="Times New Roman" w:cs="Times New Roman"/>
          <w:bCs/>
          <w:i/>
          <w:sz w:val="22"/>
          <w:szCs w:val="22"/>
        </w:rPr>
        <w:t xml:space="preserve">2. Attacks on </w:t>
      </w:r>
      <w:r w:rsidR="008477A6" w:rsidRPr="00955183">
        <w:rPr>
          <w:rFonts w:ascii="Times New Roman" w:hAnsi="Times New Roman" w:cs="Times New Roman"/>
          <w:bCs/>
          <w:i/>
          <w:sz w:val="22"/>
          <w:szCs w:val="22"/>
        </w:rPr>
        <w:t>Free Press and Free Expression</w:t>
      </w:r>
      <w:r w:rsidRPr="00955183">
        <w:rPr>
          <w:rFonts w:ascii="Times New Roman" w:hAnsi="Times New Roman" w:cs="Times New Roman"/>
          <w:bCs/>
          <w:i/>
          <w:sz w:val="22"/>
          <w:szCs w:val="22"/>
        </w:rPr>
        <w:t xml:space="preserve"> </w:t>
      </w:r>
    </w:p>
    <w:p w:rsidR="00AE0284" w:rsidRPr="00955183" w:rsidRDefault="00AE0284" w:rsidP="00BD365E">
      <w:pPr>
        <w:jc w:val="both"/>
        <w:rPr>
          <w:rFonts w:ascii="Times New Roman" w:hAnsi="Times New Roman" w:cs="Times New Roman"/>
          <w:bCs/>
          <w:sz w:val="22"/>
          <w:szCs w:val="22"/>
        </w:rPr>
      </w:pPr>
    </w:p>
    <w:p w:rsidR="00AE0284" w:rsidRPr="00955183" w:rsidRDefault="00AE0284" w:rsidP="00BD365E">
      <w:pPr>
        <w:ind w:firstLine="720"/>
        <w:jc w:val="both"/>
        <w:rPr>
          <w:rFonts w:ascii="Times New Roman" w:hAnsi="Times New Roman" w:cs="Times New Roman"/>
          <w:i/>
          <w:iCs/>
          <w:sz w:val="22"/>
          <w:szCs w:val="22"/>
        </w:rPr>
      </w:pPr>
      <w:r w:rsidRPr="00955183">
        <w:rPr>
          <w:rFonts w:ascii="Times New Roman" w:hAnsi="Times New Roman" w:cs="Times New Roman"/>
          <w:i/>
          <w:iCs/>
          <w:sz w:val="22"/>
          <w:szCs w:val="22"/>
        </w:rPr>
        <w:t>a. Arbitrary Detention of Journalists</w:t>
      </w:r>
      <w:r w:rsidR="008477A6" w:rsidRPr="00955183">
        <w:rPr>
          <w:rFonts w:ascii="Times New Roman" w:hAnsi="Times New Roman" w:cs="Times New Roman"/>
          <w:i/>
          <w:iCs/>
          <w:sz w:val="22"/>
          <w:szCs w:val="22"/>
        </w:rPr>
        <w:t xml:space="preserve"> and Activists</w:t>
      </w:r>
    </w:p>
    <w:p w:rsidR="00AE0284" w:rsidRPr="00955183" w:rsidRDefault="00AE0284" w:rsidP="00BD365E">
      <w:pPr>
        <w:jc w:val="both"/>
        <w:rPr>
          <w:rFonts w:ascii="Times New Roman" w:hAnsi="Times New Roman" w:cs="Times New Roman"/>
          <w:bCs/>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The Government of Bahrain has regularly utilized this legal framework to prosecute journalists and activ</w:t>
      </w:r>
      <w:r w:rsidR="00F955EC">
        <w:rPr>
          <w:rFonts w:ascii="Times New Roman" w:hAnsi="Times New Roman" w:cs="Times New Roman"/>
          <w:sz w:val="22"/>
          <w:szCs w:val="22"/>
        </w:rPr>
        <w:t>ists or interfere in their work, with dozens of restricted from travel, intimidated, or detained in the immediate years after the 2011 protests</w:t>
      </w:r>
      <w:r w:rsidRPr="00955183">
        <w:rPr>
          <w:rFonts w:ascii="Times New Roman" w:hAnsi="Times New Roman" w:cs="Times New Roman"/>
          <w:sz w:val="22"/>
          <w:szCs w:val="22"/>
        </w:rPr>
        <w:t>.</w:t>
      </w:r>
      <w:r w:rsidRPr="00955183">
        <w:rPr>
          <w:rFonts w:ascii="Times New Roman" w:hAnsi="Times New Roman" w:cs="Times New Roman"/>
          <w:sz w:val="22"/>
          <w:szCs w:val="22"/>
          <w:vertAlign w:val="superscript"/>
        </w:rPr>
        <w:footnoteReference w:id="107"/>
      </w:r>
      <w:r w:rsidRPr="00955183">
        <w:rPr>
          <w:rFonts w:ascii="Times New Roman" w:hAnsi="Times New Roman" w:cs="Times New Roman"/>
          <w:sz w:val="22"/>
          <w:szCs w:val="22"/>
        </w:rPr>
        <w:t xml:space="preserve"> The authorities </w:t>
      </w:r>
      <w:r w:rsidR="00F955EC">
        <w:rPr>
          <w:rFonts w:ascii="Times New Roman" w:hAnsi="Times New Roman" w:cs="Times New Roman"/>
          <w:sz w:val="22"/>
          <w:szCs w:val="22"/>
        </w:rPr>
        <w:t xml:space="preserve">have </w:t>
      </w:r>
      <w:r w:rsidRPr="00955183">
        <w:rPr>
          <w:rFonts w:ascii="Times New Roman" w:hAnsi="Times New Roman" w:cs="Times New Roman"/>
          <w:sz w:val="22"/>
          <w:szCs w:val="22"/>
        </w:rPr>
        <w:t>continued to arrest and imprison</w:t>
      </w:r>
      <w:r w:rsidR="007E311F">
        <w:rPr>
          <w:rFonts w:ascii="Times New Roman" w:hAnsi="Times New Roman" w:cs="Times New Roman"/>
          <w:sz w:val="22"/>
          <w:szCs w:val="22"/>
        </w:rPr>
        <w:t xml:space="preserve"> </w:t>
      </w:r>
      <w:r w:rsidRPr="00955183">
        <w:rPr>
          <w:rFonts w:ascii="Times New Roman" w:hAnsi="Times New Roman" w:cs="Times New Roman"/>
          <w:sz w:val="22"/>
          <w:szCs w:val="22"/>
        </w:rPr>
        <w:t xml:space="preserve">journalists at similar rates in recent years. In February 2015, a court sentenced cameraman </w:t>
      </w:r>
      <w:proofErr w:type="spellStart"/>
      <w:r w:rsidRPr="00955183">
        <w:rPr>
          <w:rFonts w:ascii="Times New Roman" w:hAnsi="Times New Roman" w:cs="Times New Roman"/>
          <w:sz w:val="22"/>
          <w:szCs w:val="22"/>
        </w:rPr>
        <w:t>Jaffar</w:t>
      </w:r>
      <w:proofErr w:type="spellEnd"/>
      <w:r w:rsidRPr="00955183">
        <w:rPr>
          <w:rFonts w:ascii="Times New Roman" w:hAnsi="Times New Roman" w:cs="Times New Roman"/>
          <w:sz w:val="22"/>
          <w:szCs w:val="22"/>
        </w:rPr>
        <w:t xml:space="preserve"> </w:t>
      </w:r>
      <w:proofErr w:type="spellStart"/>
      <w:r w:rsidRPr="00955183">
        <w:rPr>
          <w:rFonts w:ascii="Times New Roman" w:hAnsi="Times New Roman" w:cs="Times New Roman"/>
          <w:sz w:val="22"/>
          <w:szCs w:val="22"/>
        </w:rPr>
        <w:t>Marhoon</w:t>
      </w:r>
      <w:proofErr w:type="spellEnd"/>
      <w:r w:rsidRPr="00955183">
        <w:rPr>
          <w:rFonts w:ascii="Times New Roman" w:hAnsi="Times New Roman" w:cs="Times New Roman"/>
          <w:sz w:val="22"/>
          <w:szCs w:val="22"/>
        </w:rPr>
        <w:t xml:space="preserve"> to life in prison after he was detained for 14 months on charges of terrorism.</w:t>
      </w:r>
      <w:r w:rsidRPr="00955183">
        <w:rPr>
          <w:rFonts w:ascii="Times New Roman" w:hAnsi="Times New Roman" w:cs="Times New Roman"/>
          <w:sz w:val="22"/>
          <w:szCs w:val="22"/>
          <w:vertAlign w:val="superscript"/>
        </w:rPr>
        <w:footnoteReference w:id="108"/>
      </w:r>
      <w:r w:rsidRPr="00955183">
        <w:rPr>
          <w:rFonts w:ascii="Times New Roman" w:hAnsi="Times New Roman" w:cs="Times New Roman"/>
          <w:sz w:val="22"/>
          <w:szCs w:val="22"/>
        </w:rPr>
        <w:t xml:space="preserve"> That same month, a court of appeal upheld a three-year sentence for </w:t>
      </w:r>
      <w:proofErr w:type="spellStart"/>
      <w:r w:rsidRPr="00955183">
        <w:rPr>
          <w:rFonts w:ascii="Times New Roman" w:hAnsi="Times New Roman" w:cs="Times New Roman"/>
          <w:sz w:val="22"/>
          <w:szCs w:val="22"/>
        </w:rPr>
        <w:t>Qasim</w:t>
      </w:r>
      <w:proofErr w:type="spellEnd"/>
      <w:r w:rsidRPr="00955183">
        <w:rPr>
          <w:rFonts w:ascii="Times New Roman" w:hAnsi="Times New Roman" w:cs="Times New Roman"/>
          <w:sz w:val="22"/>
          <w:szCs w:val="22"/>
        </w:rPr>
        <w:t xml:space="preserve"> </w:t>
      </w:r>
      <w:proofErr w:type="spellStart"/>
      <w:r w:rsidRPr="00955183">
        <w:rPr>
          <w:rFonts w:ascii="Times New Roman" w:hAnsi="Times New Roman" w:cs="Times New Roman"/>
          <w:sz w:val="22"/>
          <w:szCs w:val="22"/>
        </w:rPr>
        <w:t>Zainal</w:t>
      </w:r>
      <w:proofErr w:type="spellEnd"/>
      <w:r w:rsidRPr="00955183">
        <w:rPr>
          <w:rFonts w:ascii="Times New Roman" w:hAnsi="Times New Roman" w:cs="Times New Roman"/>
          <w:sz w:val="22"/>
          <w:szCs w:val="22"/>
        </w:rPr>
        <w:t xml:space="preserve"> </w:t>
      </w:r>
      <w:proofErr w:type="spellStart"/>
      <w:r w:rsidRPr="00955183">
        <w:rPr>
          <w:rFonts w:ascii="Times New Roman" w:hAnsi="Times New Roman" w:cs="Times New Roman"/>
          <w:sz w:val="22"/>
          <w:szCs w:val="22"/>
        </w:rPr>
        <w:t>Deen</w:t>
      </w:r>
      <w:proofErr w:type="spellEnd"/>
      <w:r w:rsidRPr="00955183">
        <w:rPr>
          <w:rFonts w:ascii="Times New Roman" w:hAnsi="Times New Roman" w:cs="Times New Roman"/>
          <w:sz w:val="22"/>
          <w:szCs w:val="22"/>
        </w:rPr>
        <w:t>, a freelance photographer who filmed opposition protests, on charges including illegal assembly and vandalism issued dating back to 2013.</w:t>
      </w:r>
      <w:r w:rsidRPr="00955183">
        <w:rPr>
          <w:rFonts w:ascii="Times New Roman" w:hAnsi="Times New Roman" w:cs="Times New Roman"/>
          <w:sz w:val="22"/>
          <w:szCs w:val="22"/>
          <w:vertAlign w:val="superscript"/>
        </w:rPr>
        <w:footnoteReference w:id="109"/>
      </w:r>
      <w:r w:rsidRPr="00955183">
        <w:rPr>
          <w:rFonts w:ascii="Times New Roman" w:hAnsi="Times New Roman" w:cs="Times New Roman"/>
          <w:sz w:val="22"/>
          <w:szCs w:val="22"/>
        </w:rPr>
        <w:t xml:space="preserve"> Following his June 2014 arrest, sports photographer Hassan </w:t>
      </w:r>
      <w:proofErr w:type="spellStart"/>
      <w:r w:rsidRPr="00955183">
        <w:rPr>
          <w:rFonts w:ascii="Times New Roman" w:hAnsi="Times New Roman" w:cs="Times New Roman"/>
          <w:sz w:val="22"/>
          <w:szCs w:val="22"/>
        </w:rPr>
        <w:t>Ghareeb</w:t>
      </w:r>
      <w:proofErr w:type="spellEnd"/>
      <w:r w:rsidRPr="00955183">
        <w:rPr>
          <w:rFonts w:ascii="Times New Roman" w:hAnsi="Times New Roman" w:cs="Times New Roman"/>
          <w:sz w:val="22"/>
          <w:szCs w:val="22"/>
        </w:rPr>
        <w:t xml:space="preserve"> was sentenced to five years in prison in September 2015. In November 2015, after enduring torture and more than a year without trial, another photographer, Sayed Ahmed al-</w:t>
      </w:r>
      <w:proofErr w:type="spellStart"/>
      <w:r w:rsidRPr="00955183">
        <w:rPr>
          <w:rFonts w:ascii="Times New Roman" w:hAnsi="Times New Roman" w:cs="Times New Roman"/>
          <w:sz w:val="22"/>
          <w:szCs w:val="22"/>
        </w:rPr>
        <w:t>Mousawi</w:t>
      </w:r>
      <w:proofErr w:type="spellEnd"/>
      <w:r w:rsidRPr="00955183">
        <w:rPr>
          <w:rFonts w:ascii="Times New Roman" w:hAnsi="Times New Roman" w:cs="Times New Roman"/>
          <w:sz w:val="22"/>
          <w:szCs w:val="22"/>
        </w:rPr>
        <w:t>, was sentenced to 10 years in prison and denaturalization on unfounded charges of belonging to a “terror cell.”</w:t>
      </w:r>
      <w:r w:rsidR="00E74832">
        <w:rPr>
          <w:rFonts w:ascii="Times New Roman" w:hAnsi="Times New Roman" w:cs="Times New Roman"/>
          <w:sz w:val="22"/>
          <w:szCs w:val="22"/>
        </w:rPr>
        <w:t xml:space="preserve"> His sentence was upheld in 2018.</w:t>
      </w:r>
      <w:r w:rsidR="00E74832">
        <w:rPr>
          <w:rStyle w:val="FootnoteReference"/>
          <w:rFonts w:ascii="Times New Roman" w:hAnsi="Times New Roman" w:cs="Times New Roman"/>
          <w:sz w:val="22"/>
          <w:szCs w:val="22"/>
        </w:rPr>
        <w:footnoteReference w:id="110"/>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955183" w:rsidRDefault="003B29C4" w:rsidP="00BD365E">
      <w:pPr>
        <w:jc w:val="both"/>
        <w:rPr>
          <w:rFonts w:ascii="Times New Roman" w:hAnsi="Times New Roman" w:cs="Times New Roman"/>
          <w:sz w:val="22"/>
          <w:szCs w:val="22"/>
        </w:rPr>
      </w:pPr>
      <w:r>
        <w:rPr>
          <w:rFonts w:ascii="Times New Roman" w:hAnsi="Times New Roman" w:cs="Times New Roman"/>
          <w:sz w:val="22"/>
          <w:szCs w:val="22"/>
        </w:rPr>
        <w:t>Likewise,</w:t>
      </w:r>
      <w:r w:rsidR="00AE0284" w:rsidRPr="00955183">
        <w:rPr>
          <w:rFonts w:ascii="Times New Roman" w:hAnsi="Times New Roman" w:cs="Times New Roman"/>
          <w:sz w:val="22"/>
          <w:szCs w:val="22"/>
        </w:rPr>
        <w:t xml:space="preserve"> in February 2016, a Bahraini court upheld award-winning photographer Ahmed al-</w:t>
      </w:r>
      <w:proofErr w:type="spellStart"/>
      <w:r w:rsidR="00AE0284" w:rsidRPr="00955183">
        <w:rPr>
          <w:rFonts w:ascii="Times New Roman" w:hAnsi="Times New Roman" w:cs="Times New Roman"/>
          <w:sz w:val="22"/>
          <w:szCs w:val="22"/>
        </w:rPr>
        <w:t>Fardan’s</w:t>
      </w:r>
      <w:proofErr w:type="spellEnd"/>
      <w:r w:rsidR="00AE0284" w:rsidRPr="00955183">
        <w:rPr>
          <w:rFonts w:ascii="Times New Roman" w:hAnsi="Times New Roman" w:cs="Times New Roman"/>
          <w:sz w:val="22"/>
          <w:szCs w:val="22"/>
        </w:rPr>
        <w:t xml:space="preserve"> three-month prison sentence on charges of “attempting” to protest and arrested him in the courtroom. During his previous arrest, security forces subjected al-</w:t>
      </w:r>
      <w:proofErr w:type="spellStart"/>
      <w:r w:rsidR="00AE0284" w:rsidRPr="00955183">
        <w:rPr>
          <w:rFonts w:ascii="Times New Roman" w:hAnsi="Times New Roman" w:cs="Times New Roman"/>
          <w:sz w:val="22"/>
          <w:szCs w:val="22"/>
        </w:rPr>
        <w:t>Fardan</w:t>
      </w:r>
      <w:proofErr w:type="spellEnd"/>
      <w:r w:rsidR="00AE0284" w:rsidRPr="00955183">
        <w:rPr>
          <w:rFonts w:ascii="Times New Roman" w:hAnsi="Times New Roman" w:cs="Times New Roman"/>
          <w:sz w:val="22"/>
          <w:szCs w:val="22"/>
        </w:rPr>
        <w:t xml:space="preserve"> to torture, repeatedly beat</w:t>
      </w:r>
      <w:r w:rsidR="00806CB3">
        <w:rPr>
          <w:rFonts w:ascii="Times New Roman" w:hAnsi="Times New Roman" w:cs="Times New Roman"/>
          <w:sz w:val="22"/>
          <w:szCs w:val="22"/>
        </w:rPr>
        <w:t>ing</w:t>
      </w:r>
      <w:r>
        <w:rPr>
          <w:rFonts w:ascii="Times New Roman" w:hAnsi="Times New Roman" w:cs="Times New Roman"/>
          <w:sz w:val="22"/>
          <w:szCs w:val="22"/>
        </w:rPr>
        <w:t xml:space="preserve"> him on his face and genitals</w:t>
      </w:r>
      <w:r w:rsidR="00AE0284" w:rsidRPr="00955183">
        <w:rPr>
          <w:rFonts w:ascii="Times New Roman" w:hAnsi="Times New Roman" w:cs="Times New Roman"/>
          <w:sz w:val="22"/>
          <w:szCs w:val="22"/>
        </w:rPr>
        <w:t>.</w:t>
      </w:r>
      <w:r w:rsidR="00AE0284" w:rsidRPr="00955183">
        <w:rPr>
          <w:rFonts w:ascii="Times New Roman" w:hAnsi="Times New Roman" w:cs="Times New Roman"/>
          <w:sz w:val="22"/>
          <w:szCs w:val="22"/>
          <w:vertAlign w:val="superscript"/>
        </w:rPr>
        <w:footnoteReference w:id="111"/>
      </w:r>
      <w:r w:rsidR="00AE0284" w:rsidRPr="00955183">
        <w:rPr>
          <w:rFonts w:ascii="Times New Roman" w:hAnsi="Times New Roman" w:cs="Times New Roman"/>
          <w:sz w:val="22"/>
          <w:szCs w:val="22"/>
        </w:rPr>
        <w:t xml:space="preserve"> In October 2016, video blogger Fais</w:t>
      </w:r>
      <w:r>
        <w:rPr>
          <w:rFonts w:ascii="Times New Roman" w:hAnsi="Times New Roman" w:cs="Times New Roman"/>
          <w:sz w:val="22"/>
          <w:szCs w:val="22"/>
        </w:rPr>
        <w:t xml:space="preserve">al </w:t>
      </w:r>
      <w:proofErr w:type="spellStart"/>
      <w:r>
        <w:rPr>
          <w:rFonts w:ascii="Times New Roman" w:hAnsi="Times New Roman" w:cs="Times New Roman"/>
          <w:sz w:val="22"/>
          <w:szCs w:val="22"/>
        </w:rPr>
        <w:t>Hayyat</w:t>
      </w:r>
      <w:proofErr w:type="spellEnd"/>
      <w:r>
        <w:rPr>
          <w:rFonts w:ascii="Times New Roman" w:hAnsi="Times New Roman" w:cs="Times New Roman"/>
          <w:sz w:val="22"/>
          <w:szCs w:val="22"/>
        </w:rPr>
        <w:t xml:space="preserve"> released a post on</w:t>
      </w:r>
      <w:r w:rsidR="00AE0284" w:rsidRPr="00955183">
        <w:rPr>
          <w:rFonts w:ascii="Times New Roman" w:hAnsi="Times New Roman" w:cs="Times New Roman"/>
          <w:sz w:val="22"/>
          <w:szCs w:val="22"/>
        </w:rPr>
        <w:t xml:space="preserve"> Facebook </w:t>
      </w:r>
      <w:r>
        <w:rPr>
          <w:rFonts w:ascii="Times New Roman" w:hAnsi="Times New Roman" w:cs="Times New Roman"/>
          <w:sz w:val="22"/>
          <w:szCs w:val="22"/>
        </w:rPr>
        <w:t xml:space="preserve">detailing his torture by </w:t>
      </w:r>
      <w:r w:rsidR="00AE0284" w:rsidRPr="00955183">
        <w:rPr>
          <w:rFonts w:ascii="Times New Roman" w:hAnsi="Times New Roman" w:cs="Times New Roman"/>
          <w:sz w:val="22"/>
          <w:szCs w:val="22"/>
        </w:rPr>
        <w:t xml:space="preserve">security forces </w:t>
      </w:r>
      <w:r>
        <w:rPr>
          <w:rFonts w:ascii="Times New Roman" w:hAnsi="Times New Roman" w:cs="Times New Roman"/>
          <w:sz w:val="22"/>
          <w:szCs w:val="22"/>
        </w:rPr>
        <w:t xml:space="preserve">when he was detained in 2011. </w:t>
      </w:r>
      <w:proofErr w:type="spellStart"/>
      <w:r>
        <w:rPr>
          <w:rFonts w:ascii="Times New Roman" w:hAnsi="Times New Roman" w:cs="Times New Roman"/>
          <w:sz w:val="22"/>
          <w:szCs w:val="22"/>
        </w:rPr>
        <w:t>Hayyat</w:t>
      </w:r>
      <w:proofErr w:type="spellEnd"/>
      <w:r w:rsidR="00AE0284" w:rsidRPr="00955183">
        <w:rPr>
          <w:rFonts w:ascii="Times New Roman" w:hAnsi="Times New Roman" w:cs="Times New Roman"/>
          <w:sz w:val="22"/>
          <w:szCs w:val="22"/>
        </w:rPr>
        <w:t xml:space="preserve"> was arrested a week later</w:t>
      </w:r>
      <w:r>
        <w:rPr>
          <w:rFonts w:ascii="Times New Roman" w:hAnsi="Times New Roman" w:cs="Times New Roman"/>
          <w:sz w:val="22"/>
          <w:szCs w:val="22"/>
        </w:rPr>
        <w:t>,</w:t>
      </w:r>
      <w:r w:rsidR="00AE0284" w:rsidRPr="00955183">
        <w:rPr>
          <w:rFonts w:ascii="Times New Roman" w:hAnsi="Times New Roman" w:cs="Times New Roman"/>
          <w:sz w:val="22"/>
          <w:szCs w:val="22"/>
          <w:vertAlign w:val="superscript"/>
        </w:rPr>
        <w:footnoteReference w:id="112"/>
      </w:r>
      <w:r>
        <w:rPr>
          <w:rFonts w:ascii="Times New Roman" w:hAnsi="Times New Roman" w:cs="Times New Roman"/>
          <w:sz w:val="22"/>
          <w:szCs w:val="22"/>
        </w:rPr>
        <w:t xml:space="preserve"> and in</w:t>
      </w:r>
      <w:r w:rsidR="00AE0284" w:rsidRPr="00955183">
        <w:rPr>
          <w:rFonts w:ascii="Times New Roman" w:hAnsi="Times New Roman" w:cs="Times New Roman"/>
          <w:sz w:val="22"/>
          <w:szCs w:val="22"/>
        </w:rPr>
        <w:t xml:space="preserve"> </w:t>
      </w:r>
      <w:r>
        <w:rPr>
          <w:rFonts w:ascii="Times New Roman" w:hAnsi="Times New Roman" w:cs="Times New Roman"/>
          <w:sz w:val="22"/>
          <w:szCs w:val="22"/>
        </w:rPr>
        <w:t>November he</w:t>
      </w:r>
      <w:r w:rsidR="00AE0284" w:rsidRPr="00955183">
        <w:rPr>
          <w:rFonts w:ascii="Times New Roman" w:hAnsi="Times New Roman" w:cs="Times New Roman"/>
          <w:sz w:val="22"/>
          <w:szCs w:val="22"/>
        </w:rPr>
        <w:t xml:space="preserve"> was sentenced to three months in prison.</w:t>
      </w:r>
      <w:r w:rsidR="00AE0284" w:rsidRPr="00955183">
        <w:rPr>
          <w:rFonts w:ascii="Times New Roman" w:hAnsi="Times New Roman" w:cs="Times New Roman"/>
          <w:sz w:val="22"/>
          <w:szCs w:val="22"/>
          <w:vertAlign w:val="superscript"/>
        </w:rPr>
        <w:footnoteReference w:id="113"/>
      </w:r>
      <w:r w:rsidR="00AE0284"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bCs/>
          <w:sz w:val="22"/>
          <w:szCs w:val="22"/>
        </w:rPr>
      </w:pPr>
    </w:p>
    <w:p w:rsidR="00AE0284" w:rsidRPr="00955183" w:rsidRDefault="00AE0284" w:rsidP="00395662">
      <w:pPr>
        <w:jc w:val="both"/>
        <w:rPr>
          <w:rFonts w:ascii="Times New Roman" w:hAnsi="Times New Roman" w:cs="Times New Roman"/>
          <w:sz w:val="22"/>
          <w:szCs w:val="22"/>
        </w:rPr>
      </w:pPr>
      <w:r w:rsidRPr="00955183">
        <w:rPr>
          <w:rFonts w:ascii="Times New Roman" w:hAnsi="Times New Roman" w:cs="Times New Roman"/>
          <w:sz w:val="22"/>
          <w:szCs w:val="22"/>
        </w:rPr>
        <w:t>After an unfair mass trial on 30 October 2017, a court sentenced blogger Ali Al-</w:t>
      </w:r>
      <w:proofErr w:type="spellStart"/>
      <w:r w:rsidRPr="00955183">
        <w:rPr>
          <w:rFonts w:ascii="Times New Roman" w:hAnsi="Times New Roman" w:cs="Times New Roman"/>
          <w:sz w:val="22"/>
          <w:szCs w:val="22"/>
        </w:rPr>
        <w:t>Mearaj</w:t>
      </w:r>
      <w:proofErr w:type="spellEnd"/>
      <w:r w:rsidRPr="00955183">
        <w:rPr>
          <w:rFonts w:ascii="Times New Roman" w:hAnsi="Times New Roman" w:cs="Times New Roman"/>
          <w:sz w:val="22"/>
          <w:szCs w:val="22"/>
        </w:rPr>
        <w:t xml:space="preserve"> and former </w:t>
      </w:r>
      <w:r w:rsidRPr="00955183">
        <w:rPr>
          <w:rFonts w:ascii="Times New Roman" w:hAnsi="Times New Roman" w:cs="Times New Roman"/>
          <w:i/>
          <w:iCs/>
          <w:sz w:val="22"/>
          <w:szCs w:val="22"/>
        </w:rPr>
        <w:t>Al-Wasat</w:t>
      </w:r>
      <w:r w:rsidRPr="00955183">
        <w:rPr>
          <w:rFonts w:ascii="Times New Roman" w:hAnsi="Times New Roman" w:cs="Times New Roman"/>
          <w:sz w:val="22"/>
          <w:szCs w:val="22"/>
        </w:rPr>
        <w:t xml:space="preserve"> journalist </w:t>
      </w:r>
      <w:proofErr w:type="spellStart"/>
      <w:r w:rsidRPr="00955183">
        <w:rPr>
          <w:rFonts w:ascii="Times New Roman" w:hAnsi="Times New Roman" w:cs="Times New Roman"/>
          <w:sz w:val="22"/>
          <w:szCs w:val="22"/>
        </w:rPr>
        <w:t>Mahmood</w:t>
      </w:r>
      <w:proofErr w:type="spellEnd"/>
      <w:r w:rsidRPr="00955183">
        <w:rPr>
          <w:rFonts w:ascii="Times New Roman" w:hAnsi="Times New Roman" w:cs="Times New Roman"/>
          <w:sz w:val="22"/>
          <w:szCs w:val="22"/>
        </w:rPr>
        <w:t xml:space="preserve"> Al</w:t>
      </w:r>
      <w:r w:rsidR="00395662">
        <w:rPr>
          <w:rFonts w:ascii="Times New Roman" w:hAnsi="Times New Roman" w:cs="Times New Roman"/>
          <w:sz w:val="22"/>
          <w:szCs w:val="22"/>
        </w:rPr>
        <w:t>-</w:t>
      </w:r>
      <w:proofErr w:type="spellStart"/>
      <w:r w:rsidRPr="00955183">
        <w:rPr>
          <w:rFonts w:ascii="Times New Roman" w:hAnsi="Times New Roman" w:cs="Times New Roman"/>
          <w:sz w:val="22"/>
          <w:szCs w:val="22"/>
        </w:rPr>
        <w:t>Jazeeri</w:t>
      </w:r>
      <w:proofErr w:type="spellEnd"/>
      <w:r w:rsidRPr="00955183">
        <w:rPr>
          <w:rFonts w:ascii="Times New Roman" w:hAnsi="Times New Roman" w:cs="Times New Roman"/>
          <w:sz w:val="22"/>
          <w:szCs w:val="22"/>
        </w:rPr>
        <w:t xml:space="preserve"> to life and 15 years in prison respectively.</w:t>
      </w:r>
      <w:r w:rsidRPr="00955183">
        <w:rPr>
          <w:rFonts w:ascii="Times New Roman" w:hAnsi="Times New Roman" w:cs="Times New Roman"/>
          <w:sz w:val="22"/>
          <w:szCs w:val="22"/>
          <w:vertAlign w:val="superscript"/>
        </w:rPr>
        <w:footnoteReference w:id="114"/>
      </w:r>
      <w:r w:rsidRPr="00955183">
        <w:rPr>
          <w:rFonts w:ascii="Times New Roman" w:hAnsi="Times New Roman" w:cs="Times New Roman"/>
          <w:sz w:val="22"/>
          <w:szCs w:val="22"/>
        </w:rPr>
        <w:t xml:space="preserve"> Al-</w:t>
      </w:r>
      <w:proofErr w:type="spellStart"/>
      <w:r w:rsidRPr="00955183">
        <w:rPr>
          <w:rFonts w:ascii="Times New Roman" w:hAnsi="Times New Roman" w:cs="Times New Roman"/>
          <w:sz w:val="22"/>
          <w:szCs w:val="22"/>
        </w:rPr>
        <w:t>Mearaj</w:t>
      </w:r>
      <w:proofErr w:type="spellEnd"/>
      <w:r w:rsidRPr="00955183">
        <w:rPr>
          <w:rFonts w:ascii="Times New Roman" w:hAnsi="Times New Roman" w:cs="Times New Roman"/>
          <w:sz w:val="22"/>
          <w:szCs w:val="22"/>
        </w:rPr>
        <w:t xml:space="preserve"> was previously targeted and abused for his work in 2014,</w:t>
      </w:r>
      <w:r w:rsidRPr="00955183">
        <w:rPr>
          <w:rFonts w:ascii="Times New Roman" w:hAnsi="Times New Roman" w:cs="Times New Roman"/>
          <w:sz w:val="22"/>
          <w:szCs w:val="22"/>
          <w:vertAlign w:val="superscript"/>
        </w:rPr>
        <w:footnoteReference w:id="115"/>
      </w:r>
      <w:r w:rsidRPr="00955183">
        <w:rPr>
          <w:rFonts w:ascii="Times New Roman" w:hAnsi="Times New Roman" w:cs="Times New Roman"/>
          <w:sz w:val="22"/>
          <w:szCs w:val="22"/>
        </w:rPr>
        <w:t xml:space="preserve"> and Al-</w:t>
      </w:r>
      <w:proofErr w:type="spellStart"/>
      <w:r w:rsidRPr="00955183">
        <w:rPr>
          <w:rFonts w:ascii="Times New Roman" w:hAnsi="Times New Roman" w:cs="Times New Roman"/>
          <w:sz w:val="22"/>
          <w:szCs w:val="22"/>
        </w:rPr>
        <w:t>Jazeeri</w:t>
      </w:r>
      <w:proofErr w:type="spellEnd"/>
      <w:r w:rsidRPr="00955183">
        <w:rPr>
          <w:rFonts w:ascii="Times New Roman" w:hAnsi="Times New Roman" w:cs="Times New Roman"/>
          <w:sz w:val="22"/>
          <w:szCs w:val="22"/>
        </w:rPr>
        <w:t xml:space="preserve"> is well known for his </w:t>
      </w:r>
      <w:r w:rsidR="003B29C4">
        <w:rPr>
          <w:rFonts w:ascii="Times New Roman" w:hAnsi="Times New Roman" w:cs="Times New Roman"/>
          <w:sz w:val="22"/>
          <w:szCs w:val="22"/>
        </w:rPr>
        <w:t>political coverage</w:t>
      </w:r>
      <w:r w:rsidRPr="00955183">
        <w:rPr>
          <w:rFonts w:ascii="Times New Roman" w:hAnsi="Times New Roman" w:cs="Times New Roman"/>
          <w:sz w:val="22"/>
          <w:szCs w:val="22"/>
        </w:rPr>
        <w:t>.</w:t>
      </w:r>
      <w:r w:rsidR="003B29C4">
        <w:rPr>
          <w:rFonts w:ascii="Times New Roman" w:hAnsi="Times New Roman" w:cs="Times New Roman"/>
          <w:sz w:val="22"/>
          <w:szCs w:val="22"/>
        </w:rPr>
        <w:t xml:space="preserve"> The sentences were upheld in March 2018.</w:t>
      </w:r>
    </w:p>
    <w:p w:rsidR="00AE0284" w:rsidRPr="00955183" w:rsidRDefault="00AE0284" w:rsidP="00BD365E">
      <w:pPr>
        <w:jc w:val="both"/>
        <w:rPr>
          <w:rFonts w:ascii="Times New Roman" w:hAnsi="Times New Roman" w:cs="Times New Roman"/>
          <w:sz w:val="22"/>
          <w:szCs w:val="22"/>
        </w:rPr>
      </w:pPr>
    </w:p>
    <w:p w:rsidR="00AE0284" w:rsidRPr="00955183" w:rsidRDefault="003B29C4" w:rsidP="00BD365E">
      <w:pPr>
        <w:jc w:val="both"/>
        <w:rPr>
          <w:rFonts w:ascii="Times New Roman" w:hAnsi="Times New Roman" w:cs="Times New Roman"/>
          <w:sz w:val="22"/>
          <w:szCs w:val="22"/>
        </w:rPr>
      </w:pPr>
      <w:r>
        <w:rPr>
          <w:rFonts w:ascii="Times New Roman" w:hAnsi="Times New Roman" w:cs="Times New Roman"/>
          <w:sz w:val="22"/>
          <w:szCs w:val="22"/>
        </w:rPr>
        <w:t>At</w:t>
      </w:r>
      <w:r w:rsidR="00AE0284" w:rsidRPr="00955183">
        <w:rPr>
          <w:rFonts w:ascii="Times New Roman" w:hAnsi="Times New Roman" w:cs="Times New Roman"/>
          <w:sz w:val="22"/>
          <w:szCs w:val="22"/>
        </w:rPr>
        <w:t xml:space="preserve"> least 15 journalists are currently detained in Bahrain.</w:t>
      </w:r>
      <w:r w:rsidR="00AE0284" w:rsidRPr="00955183">
        <w:rPr>
          <w:rFonts w:ascii="Times New Roman" w:hAnsi="Times New Roman" w:cs="Times New Roman"/>
          <w:sz w:val="22"/>
          <w:szCs w:val="22"/>
          <w:vertAlign w:val="superscript"/>
        </w:rPr>
        <w:footnoteReference w:id="116"/>
      </w:r>
      <w:r w:rsidR="00AE0284"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bCs/>
          <w:sz w:val="22"/>
          <w:szCs w:val="22"/>
        </w:rPr>
      </w:pPr>
    </w:p>
    <w:p w:rsidR="00AE0284" w:rsidRPr="00955183" w:rsidRDefault="00B9409F" w:rsidP="00BD365E">
      <w:pPr>
        <w:ind w:firstLine="720"/>
        <w:jc w:val="both"/>
        <w:rPr>
          <w:rFonts w:ascii="Times New Roman" w:hAnsi="Times New Roman" w:cs="Times New Roman"/>
          <w:sz w:val="22"/>
          <w:szCs w:val="22"/>
        </w:rPr>
      </w:pPr>
      <w:r>
        <w:rPr>
          <w:rFonts w:ascii="Times New Roman" w:hAnsi="Times New Roman" w:cs="Times New Roman"/>
          <w:i/>
          <w:iCs/>
          <w:sz w:val="22"/>
          <w:szCs w:val="22"/>
        </w:rPr>
        <w:t>b</w:t>
      </w:r>
      <w:r w:rsidR="00AE0284" w:rsidRPr="00955183">
        <w:rPr>
          <w:rFonts w:ascii="Times New Roman" w:hAnsi="Times New Roman" w:cs="Times New Roman"/>
          <w:i/>
          <w:iCs/>
          <w:sz w:val="22"/>
          <w:szCs w:val="22"/>
        </w:rPr>
        <w:t>. Closure of Newspapers: Al-Wasat</w:t>
      </w:r>
    </w:p>
    <w:p w:rsidR="00AE0284" w:rsidRPr="00955183" w:rsidRDefault="00AE0284" w:rsidP="00BD365E">
      <w:pPr>
        <w:jc w:val="both"/>
        <w:rPr>
          <w:rFonts w:ascii="Times New Roman" w:hAnsi="Times New Roman" w:cs="Times New Roman"/>
          <w:sz w:val="22"/>
          <w:szCs w:val="22"/>
        </w:rPr>
      </w:pPr>
    </w:p>
    <w:p w:rsidR="00AE0284" w:rsidRPr="00955183" w:rsidRDefault="00AE0284" w:rsidP="00395662">
      <w:pPr>
        <w:jc w:val="both"/>
        <w:rPr>
          <w:rFonts w:ascii="Times New Roman" w:hAnsi="Times New Roman" w:cs="Times New Roman"/>
          <w:sz w:val="22"/>
          <w:szCs w:val="22"/>
        </w:rPr>
      </w:pPr>
      <w:r w:rsidRPr="00955183">
        <w:rPr>
          <w:rFonts w:ascii="Times New Roman" w:hAnsi="Times New Roman" w:cs="Times New Roman"/>
          <w:sz w:val="22"/>
          <w:szCs w:val="22"/>
        </w:rPr>
        <w:t xml:space="preserve">The Bahraini government has </w:t>
      </w:r>
      <w:r w:rsidR="00806CB3">
        <w:rPr>
          <w:rFonts w:ascii="Times New Roman" w:hAnsi="Times New Roman" w:cs="Times New Roman"/>
          <w:sz w:val="22"/>
          <w:szCs w:val="22"/>
        </w:rPr>
        <w:t>relentlessly</w:t>
      </w:r>
      <w:r w:rsidRPr="00955183">
        <w:rPr>
          <w:rFonts w:ascii="Times New Roman" w:hAnsi="Times New Roman" w:cs="Times New Roman"/>
          <w:sz w:val="22"/>
          <w:szCs w:val="22"/>
        </w:rPr>
        <w:t xml:space="preserve"> targeted </w:t>
      </w:r>
      <w:r w:rsidRPr="00955183">
        <w:rPr>
          <w:rFonts w:ascii="Times New Roman" w:hAnsi="Times New Roman" w:cs="Times New Roman"/>
          <w:i/>
          <w:iCs/>
          <w:sz w:val="22"/>
          <w:szCs w:val="22"/>
        </w:rPr>
        <w:t>Al-Wasat</w:t>
      </w:r>
      <w:r w:rsidRPr="00955183">
        <w:rPr>
          <w:rFonts w:ascii="Times New Roman" w:hAnsi="Times New Roman" w:cs="Times New Roman"/>
          <w:sz w:val="22"/>
          <w:szCs w:val="22"/>
        </w:rPr>
        <w:t>, the country’s only semi-independent newspaper, ultimately forcing it to close in 2017. In 2010, the authorities banned</w:t>
      </w:r>
      <w:r w:rsidRPr="00955183">
        <w:rPr>
          <w:rFonts w:ascii="Times New Roman" w:hAnsi="Times New Roman" w:cs="Times New Roman"/>
          <w:i/>
          <w:iCs/>
          <w:sz w:val="22"/>
          <w:szCs w:val="22"/>
        </w:rPr>
        <w:t xml:space="preserve"> Al-Wasat</w:t>
      </w:r>
      <w:r w:rsidRPr="00955183">
        <w:rPr>
          <w:rFonts w:ascii="Times New Roman" w:hAnsi="Times New Roman" w:cs="Times New Roman"/>
          <w:sz w:val="22"/>
          <w:szCs w:val="22"/>
        </w:rPr>
        <w:t xml:space="preserve"> from broadcasting audio reports and interviews on its website. During the mass pro-democracy movement in 2011, the government suspended </w:t>
      </w:r>
      <w:r w:rsidRPr="00955183">
        <w:rPr>
          <w:rFonts w:ascii="Times New Roman" w:hAnsi="Times New Roman" w:cs="Times New Roman"/>
          <w:i/>
          <w:iCs/>
          <w:sz w:val="22"/>
          <w:szCs w:val="22"/>
        </w:rPr>
        <w:t xml:space="preserve">Al-Wasat </w:t>
      </w:r>
      <w:r w:rsidRPr="00955183">
        <w:rPr>
          <w:rFonts w:ascii="Times New Roman" w:hAnsi="Times New Roman" w:cs="Times New Roman"/>
          <w:sz w:val="22"/>
          <w:szCs w:val="22"/>
        </w:rPr>
        <w:t xml:space="preserve">for a day and allowed it to reopen only after senior staff members resigned; that same year, Bahrain’s </w:t>
      </w:r>
      <w:r w:rsidR="007E311F">
        <w:rPr>
          <w:rFonts w:ascii="Times New Roman" w:hAnsi="Times New Roman" w:cs="Times New Roman"/>
          <w:sz w:val="22"/>
          <w:szCs w:val="22"/>
        </w:rPr>
        <w:t>NSA</w:t>
      </w:r>
      <w:r w:rsidR="00806CB3">
        <w:rPr>
          <w:rFonts w:ascii="Times New Roman" w:hAnsi="Times New Roman" w:cs="Times New Roman"/>
          <w:sz w:val="22"/>
          <w:szCs w:val="22"/>
        </w:rPr>
        <w:t xml:space="preserve"> detained and</w:t>
      </w:r>
      <w:r w:rsidRPr="00955183">
        <w:rPr>
          <w:rFonts w:ascii="Times New Roman" w:hAnsi="Times New Roman" w:cs="Times New Roman"/>
          <w:sz w:val="22"/>
          <w:szCs w:val="22"/>
        </w:rPr>
        <w:t xml:space="preserve"> killed one of the newspapers founders</w:t>
      </w:r>
      <w:r w:rsidR="00480633" w:rsidRPr="00955183">
        <w:rPr>
          <w:rFonts w:ascii="Times New Roman" w:hAnsi="Times New Roman" w:cs="Times New Roman"/>
          <w:sz w:val="22"/>
          <w:szCs w:val="22"/>
        </w:rPr>
        <w:t xml:space="preserve"> and editor-in-chief, </w:t>
      </w:r>
      <w:proofErr w:type="spellStart"/>
      <w:r w:rsidR="00480633" w:rsidRPr="00955183">
        <w:rPr>
          <w:rFonts w:ascii="Times New Roman" w:hAnsi="Times New Roman" w:cs="Times New Roman"/>
          <w:sz w:val="22"/>
          <w:szCs w:val="22"/>
        </w:rPr>
        <w:t>Karim</w:t>
      </w:r>
      <w:proofErr w:type="spellEnd"/>
      <w:r w:rsidR="00480633" w:rsidRPr="00955183">
        <w:rPr>
          <w:rFonts w:ascii="Times New Roman" w:hAnsi="Times New Roman" w:cs="Times New Roman"/>
          <w:sz w:val="22"/>
          <w:szCs w:val="22"/>
        </w:rPr>
        <w:t xml:space="preserve"> </w:t>
      </w:r>
      <w:proofErr w:type="spellStart"/>
      <w:r w:rsidR="00480633" w:rsidRPr="00955183">
        <w:rPr>
          <w:rFonts w:ascii="Times New Roman" w:hAnsi="Times New Roman" w:cs="Times New Roman"/>
          <w:sz w:val="22"/>
          <w:szCs w:val="22"/>
        </w:rPr>
        <w:t>Fak</w:t>
      </w:r>
      <w:r w:rsidR="00395662">
        <w:rPr>
          <w:rFonts w:ascii="Times New Roman" w:hAnsi="Times New Roman" w:cs="Times New Roman"/>
          <w:sz w:val="22"/>
          <w:szCs w:val="22"/>
        </w:rPr>
        <w:t>h</w:t>
      </w:r>
      <w:r w:rsidRPr="00955183">
        <w:rPr>
          <w:rFonts w:ascii="Times New Roman" w:hAnsi="Times New Roman" w:cs="Times New Roman"/>
          <w:sz w:val="22"/>
          <w:szCs w:val="22"/>
        </w:rPr>
        <w:t>rawi</w:t>
      </w:r>
      <w:proofErr w:type="spellEnd"/>
      <w:r w:rsidRPr="00955183">
        <w:rPr>
          <w:rFonts w:ascii="Times New Roman" w:hAnsi="Times New Roman" w:cs="Times New Roman"/>
          <w:sz w:val="22"/>
          <w:szCs w:val="22"/>
        </w:rPr>
        <w:t xml:space="preserve">. In 2015, Bahraini authorities issued warnings about the contents of the newspaper’s columns and suspended it for two days over its alleged failure to use the term “martyrs” while describing Bahraini military casualties in Yemen. Then, in January 2017, the government again temporarily banned </w:t>
      </w:r>
      <w:r w:rsidRPr="00955183">
        <w:rPr>
          <w:rFonts w:ascii="Times New Roman" w:hAnsi="Times New Roman" w:cs="Times New Roman"/>
          <w:i/>
          <w:iCs/>
          <w:sz w:val="22"/>
          <w:szCs w:val="22"/>
        </w:rPr>
        <w:t>Al-Wasat</w:t>
      </w:r>
      <w:r w:rsidRPr="00955183">
        <w:rPr>
          <w:rFonts w:ascii="Times New Roman" w:hAnsi="Times New Roman" w:cs="Times New Roman"/>
          <w:sz w:val="22"/>
          <w:szCs w:val="22"/>
        </w:rPr>
        <w:t xml:space="preserve"> from publishing online </w:t>
      </w:r>
      <w:r w:rsidRPr="00955183">
        <w:rPr>
          <w:rFonts w:ascii="Times New Roman" w:hAnsi="Times New Roman" w:cs="Times New Roman"/>
          <w:sz w:val="22"/>
          <w:szCs w:val="22"/>
        </w:rPr>
        <w:lastRenderedPageBreak/>
        <w:t xml:space="preserve">after the paper’s 16 January edition included headlines and pictures of three torture victims that were executed by Bahraini authorities the day before. Finally, on 4 June 2017, </w:t>
      </w:r>
      <w:r w:rsidR="00560301">
        <w:rPr>
          <w:rFonts w:ascii="Times New Roman" w:hAnsi="Times New Roman" w:cs="Times New Roman"/>
          <w:sz w:val="22"/>
          <w:szCs w:val="22"/>
        </w:rPr>
        <w:t xml:space="preserve">the government </w:t>
      </w:r>
      <w:r w:rsidRPr="00955183">
        <w:rPr>
          <w:rFonts w:ascii="Times New Roman" w:hAnsi="Times New Roman" w:cs="Times New Roman"/>
          <w:sz w:val="22"/>
          <w:szCs w:val="22"/>
        </w:rPr>
        <w:t>indefinitely suspended both the print and online publication of </w:t>
      </w:r>
      <w:r w:rsidRPr="00955183">
        <w:rPr>
          <w:rFonts w:ascii="Times New Roman" w:hAnsi="Times New Roman" w:cs="Times New Roman"/>
          <w:i/>
          <w:iCs/>
          <w:sz w:val="22"/>
          <w:szCs w:val="22"/>
        </w:rPr>
        <w:t>Al-Wasat</w:t>
      </w:r>
      <w:r w:rsidRPr="00955183">
        <w:rPr>
          <w:rFonts w:ascii="Times New Roman" w:hAnsi="Times New Roman" w:cs="Times New Roman"/>
          <w:sz w:val="22"/>
          <w:szCs w:val="22"/>
        </w:rPr>
        <w:t>, reportedly in response to an article in </w:t>
      </w:r>
      <w:r w:rsidRPr="00955183">
        <w:rPr>
          <w:rFonts w:ascii="Times New Roman" w:hAnsi="Times New Roman" w:cs="Times New Roman"/>
          <w:i/>
          <w:iCs/>
          <w:sz w:val="22"/>
          <w:szCs w:val="22"/>
        </w:rPr>
        <w:t>Al-</w:t>
      </w:r>
      <w:proofErr w:type="spellStart"/>
      <w:r w:rsidRPr="00955183">
        <w:rPr>
          <w:rFonts w:ascii="Times New Roman" w:hAnsi="Times New Roman" w:cs="Times New Roman"/>
          <w:i/>
          <w:iCs/>
          <w:sz w:val="22"/>
          <w:szCs w:val="22"/>
        </w:rPr>
        <w:t>Wasat</w:t>
      </w:r>
      <w:r w:rsidRPr="00955183">
        <w:rPr>
          <w:rFonts w:ascii="Times New Roman" w:hAnsi="Times New Roman" w:cs="Times New Roman"/>
          <w:sz w:val="22"/>
          <w:szCs w:val="22"/>
        </w:rPr>
        <w:t>’s</w:t>
      </w:r>
      <w:proofErr w:type="spellEnd"/>
      <w:r w:rsidRPr="00955183">
        <w:rPr>
          <w:rFonts w:ascii="Times New Roman" w:hAnsi="Times New Roman" w:cs="Times New Roman"/>
          <w:sz w:val="22"/>
          <w:szCs w:val="22"/>
        </w:rPr>
        <w:t xml:space="preserve"> 4 June issue in which an auth</w:t>
      </w:r>
      <w:r w:rsidR="00560301">
        <w:rPr>
          <w:rFonts w:ascii="Times New Roman" w:hAnsi="Times New Roman" w:cs="Times New Roman"/>
          <w:sz w:val="22"/>
          <w:szCs w:val="22"/>
        </w:rPr>
        <w:t xml:space="preserve">or discussed events related to </w:t>
      </w:r>
      <w:r w:rsidRPr="00955183">
        <w:rPr>
          <w:rFonts w:ascii="Times New Roman" w:hAnsi="Times New Roman" w:cs="Times New Roman"/>
          <w:sz w:val="22"/>
          <w:szCs w:val="22"/>
        </w:rPr>
        <w:t>unrest in Morocco.</w:t>
      </w:r>
      <w:r w:rsidRPr="00955183">
        <w:rPr>
          <w:rFonts w:ascii="Times New Roman" w:hAnsi="Times New Roman" w:cs="Times New Roman"/>
          <w:sz w:val="22"/>
          <w:szCs w:val="22"/>
          <w:vertAlign w:val="superscript"/>
        </w:rPr>
        <w:footnoteReference w:id="117"/>
      </w:r>
      <w:r w:rsidRPr="00955183">
        <w:rPr>
          <w:rFonts w:ascii="Times New Roman" w:hAnsi="Times New Roman" w:cs="Times New Roman"/>
          <w:sz w:val="22"/>
          <w:szCs w:val="22"/>
        </w:rPr>
        <w:t xml:space="preserve">  By the end of June 2017, the newspaper was forced to lay off its staff and close operations.</w:t>
      </w:r>
      <w:r w:rsidRPr="00955183">
        <w:rPr>
          <w:rFonts w:ascii="Times New Roman" w:hAnsi="Times New Roman" w:cs="Times New Roman"/>
          <w:sz w:val="22"/>
          <w:szCs w:val="22"/>
          <w:vertAlign w:val="superscript"/>
        </w:rPr>
        <w:footnoteReference w:id="118"/>
      </w:r>
      <w:r w:rsidRPr="00955183">
        <w:rPr>
          <w:rFonts w:ascii="Times New Roman" w:hAnsi="Times New Roman" w:cs="Times New Roman"/>
          <w:sz w:val="22"/>
          <w:szCs w:val="22"/>
        </w:rPr>
        <w:t xml:space="preserve"> Notably, these</w:t>
      </w:r>
      <w:r w:rsidR="00560301">
        <w:rPr>
          <w:rFonts w:ascii="Times New Roman" w:hAnsi="Times New Roman" w:cs="Times New Roman"/>
          <w:sz w:val="22"/>
          <w:szCs w:val="22"/>
        </w:rPr>
        <w:t xml:space="preserve"> extrajudicial</w:t>
      </w:r>
      <w:r w:rsidRPr="00955183">
        <w:rPr>
          <w:rFonts w:ascii="Times New Roman" w:hAnsi="Times New Roman" w:cs="Times New Roman"/>
          <w:sz w:val="22"/>
          <w:szCs w:val="22"/>
        </w:rPr>
        <w:t xml:space="preserve"> suspensions seem to contravene Bahrain’s own Press Law, which provides that “newspapers shall never be confiscated, suspended or cancelled unless a court verdict is obtained.”</w:t>
      </w:r>
    </w:p>
    <w:p w:rsidR="00AE0284" w:rsidRPr="00955183" w:rsidRDefault="00AE0284" w:rsidP="00BD365E">
      <w:pPr>
        <w:jc w:val="both"/>
        <w:rPr>
          <w:rFonts w:ascii="Times New Roman" w:hAnsi="Times New Roman" w:cs="Times New Roman"/>
          <w:bCs/>
          <w:sz w:val="22"/>
          <w:szCs w:val="22"/>
        </w:rPr>
      </w:pPr>
    </w:p>
    <w:p w:rsidR="00AE0284" w:rsidRPr="00955183" w:rsidRDefault="00B9409F" w:rsidP="00BD365E">
      <w:pPr>
        <w:ind w:firstLine="720"/>
        <w:jc w:val="both"/>
        <w:rPr>
          <w:rFonts w:ascii="Times New Roman" w:hAnsi="Times New Roman" w:cs="Times New Roman"/>
          <w:i/>
          <w:iCs/>
          <w:sz w:val="22"/>
          <w:szCs w:val="22"/>
        </w:rPr>
      </w:pPr>
      <w:r>
        <w:rPr>
          <w:rFonts w:ascii="Times New Roman" w:hAnsi="Times New Roman" w:cs="Times New Roman"/>
          <w:i/>
          <w:iCs/>
          <w:sz w:val="22"/>
          <w:szCs w:val="22"/>
        </w:rPr>
        <w:t>c</w:t>
      </w:r>
      <w:r w:rsidR="00AE0284" w:rsidRPr="00955183">
        <w:rPr>
          <w:rFonts w:ascii="Times New Roman" w:hAnsi="Times New Roman" w:cs="Times New Roman"/>
          <w:i/>
          <w:iCs/>
          <w:sz w:val="22"/>
          <w:szCs w:val="22"/>
        </w:rPr>
        <w:t xml:space="preserve">. </w:t>
      </w:r>
      <w:r w:rsidR="00BD365E" w:rsidRPr="00955183">
        <w:rPr>
          <w:rFonts w:ascii="Times New Roman" w:hAnsi="Times New Roman" w:cs="Times New Roman"/>
          <w:i/>
          <w:iCs/>
          <w:sz w:val="22"/>
          <w:szCs w:val="22"/>
        </w:rPr>
        <w:t xml:space="preserve">Impunity </w:t>
      </w:r>
      <w:r w:rsidR="008477A6" w:rsidRPr="00955183">
        <w:rPr>
          <w:rFonts w:ascii="Times New Roman" w:hAnsi="Times New Roman" w:cs="Times New Roman"/>
          <w:i/>
          <w:iCs/>
          <w:sz w:val="22"/>
          <w:szCs w:val="22"/>
        </w:rPr>
        <w:t>for Crimes against Free Expression</w:t>
      </w:r>
    </w:p>
    <w:p w:rsidR="00AE0284" w:rsidRPr="00955183" w:rsidRDefault="00AE0284" w:rsidP="00BD365E">
      <w:pPr>
        <w:jc w:val="both"/>
        <w:rPr>
          <w:rFonts w:ascii="Times New Roman" w:hAnsi="Times New Roman" w:cs="Times New Roman"/>
          <w:bCs/>
          <w:sz w:val="22"/>
          <w:szCs w:val="22"/>
        </w:rPr>
      </w:pPr>
    </w:p>
    <w:p w:rsidR="00AE0284" w:rsidRPr="00955183" w:rsidRDefault="00AE0284" w:rsidP="00BD365E">
      <w:pPr>
        <w:jc w:val="both"/>
        <w:rPr>
          <w:rFonts w:ascii="Times New Roman" w:hAnsi="Times New Roman" w:cs="Times New Roman"/>
          <w:sz w:val="22"/>
          <w:szCs w:val="22"/>
        </w:rPr>
      </w:pPr>
      <w:r w:rsidRPr="00955183">
        <w:rPr>
          <w:rFonts w:ascii="Times New Roman" w:hAnsi="Times New Roman" w:cs="Times New Roman"/>
          <w:sz w:val="22"/>
          <w:szCs w:val="22"/>
        </w:rPr>
        <w:t>The Government of Bahrain has entirely failed to hold officials accountable for systematic human rights violations like the torture and arbitrary detention,</w:t>
      </w:r>
      <w:r w:rsidR="00BD365E" w:rsidRPr="00955183">
        <w:rPr>
          <w:rFonts w:ascii="Times New Roman" w:hAnsi="Times New Roman" w:cs="Times New Roman"/>
          <w:sz w:val="22"/>
          <w:szCs w:val="22"/>
        </w:rPr>
        <w:t xml:space="preserve"> including against journalists,</w:t>
      </w:r>
      <w:r w:rsidRPr="00955183">
        <w:rPr>
          <w:rFonts w:ascii="Times New Roman" w:hAnsi="Times New Roman" w:cs="Times New Roman"/>
          <w:sz w:val="22"/>
          <w:szCs w:val="22"/>
        </w:rPr>
        <w:t xml:space="preserve"> even though the Press Law provides that “anyone who offends a journalist or attacks him because of his job shall be punished as per articles (219) to (222) of the Penal Code.” Despite repeated communications and complaints from independent human rights organizations and the UN Special Procedures,</w:t>
      </w:r>
      <w:r w:rsidR="003B29C4">
        <w:rPr>
          <w:rFonts w:ascii="Times New Roman" w:hAnsi="Times New Roman" w:cs="Times New Roman"/>
          <w:sz w:val="22"/>
          <w:szCs w:val="22"/>
        </w:rPr>
        <w:t xml:space="preserve"> Bahrain’s</w:t>
      </w:r>
      <w:r w:rsidRPr="00955183">
        <w:rPr>
          <w:rFonts w:ascii="Times New Roman" w:hAnsi="Times New Roman" w:cs="Times New Roman"/>
          <w:sz w:val="22"/>
          <w:szCs w:val="22"/>
        </w:rPr>
        <w:t xml:space="preserve"> oversight bodies have not fulfilled their mandates, and have at times worked to obscure the rights violations they are meant to investigate. Only a small number of low-level officials have been prosecuted and convicted, with most sentences failing to reflect the gravity of the crimes. In the case of Nazeeha Saeed, for example, despite a preponderance of clear evidence, the officer responsible for her torture in 2011 was ultimately acquitted.</w:t>
      </w:r>
      <w:r w:rsidRPr="00955183">
        <w:rPr>
          <w:rFonts w:ascii="Times New Roman" w:hAnsi="Times New Roman" w:cs="Times New Roman"/>
          <w:sz w:val="22"/>
          <w:szCs w:val="22"/>
          <w:vertAlign w:val="superscript"/>
        </w:rPr>
        <w:footnoteReference w:id="119"/>
      </w:r>
      <w:r w:rsidRPr="00955183">
        <w:rPr>
          <w:rFonts w:ascii="Times New Roman" w:hAnsi="Times New Roman" w:cs="Times New Roman"/>
          <w:sz w:val="22"/>
          <w:szCs w:val="22"/>
        </w:rPr>
        <w:t xml:space="preserve"> </w:t>
      </w:r>
    </w:p>
    <w:p w:rsidR="00AE0284" w:rsidRPr="00955183" w:rsidRDefault="00AE0284" w:rsidP="00BD365E">
      <w:pPr>
        <w:jc w:val="both"/>
        <w:rPr>
          <w:rFonts w:ascii="Times New Roman" w:hAnsi="Times New Roman" w:cs="Times New Roman"/>
          <w:sz w:val="22"/>
          <w:szCs w:val="22"/>
        </w:rPr>
      </w:pPr>
    </w:p>
    <w:p w:rsidR="00AE0284" w:rsidRPr="00652712" w:rsidRDefault="00AE0284" w:rsidP="00395662">
      <w:pPr>
        <w:jc w:val="both"/>
        <w:rPr>
          <w:rFonts w:ascii="Times New Roman" w:hAnsi="Times New Roman" w:cs="Times New Roman"/>
          <w:sz w:val="22"/>
          <w:szCs w:val="22"/>
        </w:rPr>
      </w:pPr>
      <w:r w:rsidRPr="00955183">
        <w:rPr>
          <w:rFonts w:ascii="Times New Roman" w:hAnsi="Times New Roman" w:cs="Times New Roman"/>
          <w:sz w:val="22"/>
          <w:szCs w:val="22"/>
        </w:rPr>
        <w:t xml:space="preserve">Even in cases of extrajudicial killing, the government has refused to properly investigate and prosecute perpetrators. </w:t>
      </w:r>
      <w:proofErr w:type="spellStart"/>
      <w:r w:rsidRPr="00955183">
        <w:rPr>
          <w:rFonts w:ascii="Times New Roman" w:hAnsi="Times New Roman" w:cs="Times New Roman"/>
          <w:sz w:val="22"/>
          <w:szCs w:val="22"/>
        </w:rPr>
        <w:t>Zakariva</w:t>
      </w:r>
      <w:proofErr w:type="spellEnd"/>
      <w:r w:rsidRPr="00955183">
        <w:rPr>
          <w:rFonts w:ascii="Times New Roman" w:hAnsi="Times New Roman" w:cs="Times New Roman"/>
          <w:sz w:val="22"/>
          <w:szCs w:val="22"/>
        </w:rPr>
        <w:t xml:space="preserve"> Rashid Hassan al-</w:t>
      </w:r>
      <w:proofErr w:type="spellStart"/>
      <w:r w:rsidRPr="00955183">
        <w:rPr>
          <w:rFonts w:ascii="Times New Roman" w:hAnsi="Times New Roman" w:cs="Times New Roman"/>
          <w:sz w:val="22"/>
          <w:szCs w:val="22"/>
        </w:rPr>
        <w:t>Ashari</w:t>
      </w:r>
      <w:proofErr w:type="spellEnd"/>
      <w:r w:rsidRPr="00955183">
        <w:rPr>
          <w:rFonts w:ascii="Times New Roman" w:hAnsi="Times New Roman" w:cs="Times New Roman"/>
          <w:sz w:val="22"/>
          <w:szCs w:val="22"/>
        </w:rPr>
        <w:t xml:space="preserve"> died under suspicious circumstances after he was arrested and charged with disseminating false news and inciting hatred in 2011. Authorities claimed al-</w:t>
      </w:r>
      <w:proofErr w:type="spellStart"/>
      <w:r w:rsidRPr="00955183">
        <w:rPr>
          <w:rFonts w:ascii="Times New Roman" w:hAnsi="Times New Roman" w:cs="Times New Roman"/>
          <w:sz w:val="22"/>
          <w:szCs w:val="22"/>
        </w:rPr>
        <w:t>Ashari</w:t>
      </w:r>
      <w:proofErr w:type="spellEnd"/>
      <w:r w:rsidRPr="00955183">
        <w:rPr>
          <w:rFonts w:ascii="Times New Roman" w:hAnsi="Times New Roman" w:cs="Times New Roman"/>
          <w:sz w:val="22"/>
          <w:szCs w:val="22"/>
        </w:rPr>
        <w:t xml:space="preserve"> died from complications of sickle-cell anemia, but the journalist's family told reporters that he did not suffer from that illness or any other ailment.</w:t>
      </w:r>
      <w:r w:rsidRPr="00955183">
        <w:rPr>
          <w:rFonts w:ascii="Times New Roman" w:hAnsi="Times New Roman" w:cs="Times New Roman"/>
          <w:sz w:val="22"/>
          <w:szCs w:val="22"/>
          <w:vertAlign w:val="superscript"/>
        </w:rPr>
        <w:footnoteReference w:id="120"/>
      </w:r>
      <w:r w:rsidRPr="00955183">
        <w:rPr>
          <w:rFonts w:ascii="Times New Roman" w:hAnsi="Times New Roman" w:cs="Times New Roman"/>
          <w:sz w:val="22"/>
          <w:szCs w:val="22"/>
        </w:rPr>
        <w:t xml:space="preserve"> Only a few days aft</w:t>
      </w:r>
      <w:r w:rsidR="006124E9" w:rsidRPr="00955183">
        <w:rPr>
          <w:rFonts w:ascii="Times New Roman" w:hAnsi="Times New Roman" w:cs="Times New Roman"/>
          <w:sz w:val="22"/>
          <w:szCs w:val="22"/>
        </w:rPr>
        <w:t>er al-</w:t>
      </w:r>
      <w:proofErr w:type="spellStart"/>
      <w:r w:rsidR="006124E9" w:rsidRPr="00955183">
        <w:rPr>
          <w:rFonts w:ascii="Times New Roman" w:hAnsi="Times New Roman" w:cs="Times New Roman"/>
          <w:sz w:val="22"/>
          <w:szCs w:val="22"/>
        </w:rPr>
        <w:t>Ashari’s</w:t>
      </w:r>
      <w:proofErr w:type="spellEnd"/>
      <w:r w:rsidR="006124E9" w:rsidRPr="00955183">
        <w:rPr>
          <w:rFonts w:ascii="Times New Roman" w:hAnsi="Times New Roman" w:cs="Times New Roman"/>
          <w:sz w:val="22"/>
          <w:szCs w:val="22"/>
        </w:rPr>
        <w:t xml:space="preserve"> death, </w:t>
      </w:r>
      <w:proofErr w:type="spellStart"/>
      <w:r w:rsidR="006124E9" w:rsidRPr="00955183">
        <w:rPr>
          <w:rFonts w:ascii="Times New Roman" w:hAnsi="Times New Roman" w:cs="Times New Roman"/>
          <w:sz w:val="22"/>
          <w:szCs w:val="22"/>
        </w:rPr>
        <w:t>Karim</w:t>
      </w:r>
      <w:proofErr w:type="spellEnd"/>
      <w:r w:rsidR="006124E9" w:rsidRPr="00955183">
        <w:rPr>
          <w:rFonts w:ascii="Times New Roman" w:hAnsi="Times New Roman" w:cs="Times New Roman"/>
          <w:sz w:val="22"/>
          <w:szCs w:val="22"/>
        </w:rPr>
        <w:t xml:space="preserve"> </w:t>
      </w:r>
      <w:proofErr w:type="spellStart"/>
      <w:r w:rsidR="006124E9" w:rsidRPr="00955183">
        <w:rPr>
          <w:rFonts w:ascii="Times New Roman" w:hAnsi="Times New Roman" w:cs="Times New Roman"/>
          <w:sz w:val="22"/>
          <w:szCs w:val="22"/>
        </w:rPr>
        <w:t>Fak</w:t>
      </w:r>
      <w:r w:rsidR="00395662">
        <w:rPr>
          <w:rFonts w:ascii="Times New Roman" w:hAnsi="Times New Roman" w:cs="Times New Roman"/>
          <w:sz w:val="22"/>
          <w:szCs w:val="22"/>
        </w:rPr>
        <w:t>h</w:t>
      </w:r>
      <w:r w:rsidRPr="00955183">
        <w:rPr>
          <w:rFonts w:ascii="Times New Roman" w:hAnsi="Times New Roman" w:cs="Times New Roman"/>
          <w:sz w:val="22"/>
          <w:szCs w:val="22"/>
        </w:rPr>
        <w:t>rawi</w:t>
      </w:r>
      <w:proofErr w:type="spellEnd"/>
      <w:r w:rsidRPr="00955183">
        <w:rPr>
          <w:rFonts w:ascii="Times New Roman" w:hAnsi="Times New Roman" w:cs="Times New Roman"/>
          <w:sz w:val="22"/>
          <w:szCs w:val="22"/>
        </w:rPr>
        <w:t xml:space="preserve">, </w:t>
      </w:r>
      <w:r w:rsidRPr="00955183">
        <w:rPr>
          <w:rFonts w:ascii="Times New Roman" w:hAnsi="Times New Roman" w:cs="Times New Roman"/>
          <w:i/>
          <w:iCs/>
          <w:sz w:val="22"/>
          <w:szCs w:val="22"/>
        </w:rPr>
        <w:t>Al-</w:t>
      </w:r>
      <w:proofErr w:type="spellStart"/>
      <w:r w:rsidRPr="00955183">
        <w:rPr>
          <w:rFonts w:ascii="Times New Roman" w:hAnsi="Times New Roman" w:cs="Times New Roman"/>
          <w:i/>
          <w:iCs/>
          <w:sz w:val="22"/>
          <w:szCs w:val="22"/>
        </w:rPr>
        <w:t>Wasat</w:t>
      </w:r>
      <w:r w:rsidRPr="00955183">
        <w:rPr>
          <w:rFonts w:ascii="Times New Roman" w:hAnsi="Times New Roman" w:cs="Times New Roman"/>
          <w:sz w:val="22"/>
          <w:szCs w:val="22"/>
        </w:rPr>
        <w:t>’s</w:t>
      </w:r>
      <w:proofErr w:type="spellEnd"/>
      <w:r w:rsidRPr="00955183">
        <w:rPr>
          <w:rFonts w:ascii="Times New Roman" w:hAnsi="Times New Roman" w:cs="Times New Roman"/>
          <w:sz w:val="22"/>
          <w:szCs w:val="22"/>
        </w:rPr>
        <w:t xml:space="preserve"> co-founder, was killed by Bahrain’s </w:t>
      </w:r>
      <w:r w:rsidR="006124E9" w:rsidRPr="00955183">
        <w:rPr>
          <w:rFonts w:ascii="Times New Roman" w:hAnsi="Times New Roman" w:cs="Times New Roman"/>
          <w:sz w:val="22"/>
          <w:szCs w:val="22"/>
        </w:rPr>
        <w:t>NSA</w:t>
      </w:r>
      <w:r w:rsidRPr="00955183">
        <w:rPr>
          <w:rFonts w:ascii="Times New Roman" w:hAnsi="Times New Roman" w:cs="Times New Roman"/>
          <w:sz w:val="22"/>
          <w:szCs w:val="22"/>
        </w:rPr>
        <w:t>.</w:t>
      </w:r>
      <w:r w:rsidRPr="00955183">
        <w:rPr>
          <w:rFonts w:ascii="Times New Roman" w:hAnsi="Times New Roman" w:cs="Times New Roman"/>
          <w:sz w:val="22"/>
          <w:szCs w:val="22"/>
          <w:vertAlign w:val="superscript"/>
        </w:rPr>
        <w:footnoteReference w:id="121"/>
      </w:r>
      <w:r w:rsidRPr="00955183">
        <w:rPr>
          <w:rFonts w:ascii="Times New Roman" w:hAnsi="Times New Roman" w:cs="Times New Roman"/>
          <w:sz w:val="22"/>
          <w:szCs w:val="22"/>
        </w:rPr>
        <w:t xml:space="preserve"> The government investigated the case amid public pressure, but the responsible officials were never formally charged with torture leading to death, which could yield up to life in prison. Instead, the officials were ultimately sentenced to just three years in prison on a lesser charge after appeal. Then in 2012, freelance journalist Ahmed Ismael Hassan </w:t>
      </w:r>
      <w:r w:rsidR="006124E9" w:rsidRPr="00955183">
        <w:rPr>
          <w:rFonts w:ascii="Times New Roman" w:hAnsi="Times New Roman" w:cs="Times New Roman"/>
          <w:sz w:val="22"/>
          <w:szCs w:val="22"/>
        </w:rPr>
        <w:t>was shot and killed while covering a protest raided by police</w:t>
      </w:r>
      <w:r w:rsidRPr="00955183">
        <w:rPr>
          <w:rFonts w:ascii="Times New Roman" w:hAnsi="Times New Roman" w:cs="Times New Roman"/>
          <w:sz w:val="22"/>
          <w:szCs w:val="22"/>
        </w:rPr>
        <w:t xml:space="preserve"> </w:t>
      </w:r>
      <w:r w:rsidR="006124E9" w:rsidRPr="00955183">
        <w:rPr>
          <w:rFonts w:ascii="Times New Roman" w:hAnsi="Times New Roman" w:cs="Times New Roman"/>
          <w:sz w:val="22"/>
          <w:szCs w:val="22"/>
        </w:rPr>
        <w:t xml:space="preserve">in </w:t>
      </w:r>
      <w:proofErr w:type="spellStart"/>
      <w:r w:rsidRPr="00955183">
        <w:rPr>
          <w:rFonts w:ascii="Times New Roman" w:hAnsi="Times New Roman" w:cs="Times New Roman"/>
          <w:sz w:val="22"/>
          <w:szCs w:val="22"/>
        </w:rPr>
        <w:t>Salmabad</w:t>
      </w:r>
      <w:proofErr w:type="spellEnd"/>
      <w:r w:rsidRPr="00955183">
        <w:rPr>
          <w:rFonts w:ascii="Times New Roman" w:hAnsi="Times New Roman" w:cs="Times New Roman"/>
          <w:sz w:val="22"/>
          <w:szCs w:val="22"/>
        </w:rPr>
        <w:t xml:space="preserve">. Following Hassan’s death, the UN called for an investigation into his </w:t>
      </w:r>
      <w:r w:rsidR="003B29C4">
        <w:rPr>
          <w:rFonts w:ascii="Times New Roman" w:hAnsi="Times New Roman" w:cs="Times New Roman"/>
          <w:sz w:val="22"/>
          <w:szCs w:val="22"/>
        </w:rPr>
        <w:t>killing, but the status of the</w:t>
      </w:r>
      <w:r w:rsidRPr="00955183">
        <w:rPr>
          <w:rFonts w:ascii="Times New Roman" w:hAnsi="Times New Roman" w:cs="Times New Roman"/>
          <w:sz w:val="22"/>
          <w:szCs w:val="22"/>
        </w:rPr>
        <w:t xml:space="preserve"> inquiry into the case is still considered unresolved six years out.</w:t>
      </w:r>
      <w:r w:rsidRPr="00955183">
        <w:rPr>
          <w:rFonts w:ascii="Times New Roman" w:hAnsi="Times New Roman" w:cs="Times New Roman"/>
          <w:sz w:val="22"/>
          <w:szCs w:val="22"/>
          <w:vertAlign w:val="superscript"/>
        </w:rPr>
        <w:footnoteReference w:id="122"/>
      </w:r>
    </w:p>
    <w:p w:rsidR="00AE0284" w:rsidRPr="00955183" w:rsidRDefault="00AE0284" w:rsidP="00BD365E">
      <w:pPr>
        <w:jc w:val="both"/>
        <w:rPr>
          <w:rFonts w:ascii="Times New Roman" w:hAnsi="Times New Roman" w:cs="Times New Roman"/>
          <w:b/>
          <w:sz w:val="22"/>
          <w:szCs w:val="22"/>
        </w:rPr>
      </w:pPr>
    </w:p>
    <w:p w:rsidR="00B1061E" w:rsidRPr="004D4FC7" w:rsidRDefault="00087DA5"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VII</w:t>
      </w:r>
      <w:r w:rsidR="00DC5D51" w:rsidRPr="004D4FC7">
        <w:rPr>
          <w:rFonts w:ascii="Times New Roman" w:hAnsi="Times New Roman" w:cs="Times New Roman"/>
          <w:b/>
          <w:sz w:val="22"/>
          <w:szCs w:val="22"/>
          <w:u w:val="single"/>
        </w:rPr>
        <w:t xml:space="preserve">. </w:t>
      </w:r>
      <w:r w:rsidR="004D4FC7" w:rsidRPr="004D4FC7">
        <w:rPr>
          <w:rFonts w:ascii="Times New Roman" w:hAnsi="Times New Roman" w:cs="Times New Roman"/>
          <w:b/>
          <w:sz w:val="22"/>
          <w:szCs w:val="22"/>
          <w:u w:val="single"/>
        </w:rPr>
        <w:t>Free Assembly (Article 21)</w:t>
      </w:r>
    </w:p>
    <w:p w:rsidR="00D42CBF" w:rsidRPr="00955183" w:rsidRDefault="00D42CBF" w:rsidP="00BD365E">
      <w:pPr>
        <w:jc w:val="both"/>
        <w:rPr>
          <w:rFonts w:ascii="Times New Roman" w:hAnsi="Times New Roman" w:cs="Times New Roman"/>
          <w:b/>
          <w:sz w:val="22"/>
          <w:szCs w:val="22"/>
        </w:rPr>
      </w:pPr>
    </w:p>
    <w:p w:rsidR="00362089" w:rsidRPr="00955183" w:rsidRDefault="003B29C4" w:rsidP="00362089">
      <w:pPr>
        <w:jc w:val="both"/>
        <w:rPr>
          <w:rFonts w:ascii="Times New Roman" w:hAnsi="Times New Roman" w:cs="Times New Roman"/>
          <w:sz w:val="22"/>
          <w:szCs w:val="22"/>
        </w:rPr>
      </w:pPr>
      <w:r>
        <w:rPr>
          <w:rFonts w:ascii="Times New Roman" w:hAnsi="Times New Roman" w:cs="Times New Roman"/>
          <w:sz w:val="22"/>
          <w:szCs w:val="22"/>
        </w:rPr>
        <w:t xml:space="preserve">Peaceful free assembly is largely prohibited in Bahrain. </w:t>
      </w:r>
      <w:r w:rsidR="00362089" w:rsidRPr="00955183">
        <w:rPr>
          <w:rFonts w:ascii="Times New Roman" w:hAnsi="Times New Roman" w:cs="Times New Roman"/>
          <w:sz w:val="22"/>
          <w:szCs w:val="22"/>
        </w:rPr>
        <w:t xml:space="preserve">The Public Gatherings Law of 1973 provides the </w:t>
      </w:r>
      <w:r w:rsidR="00D42CBF" w:rsidRPr="00955183">
        <w:rPr>
          <w:rFonts w:ascii="Times New Roman" w:hAnsi="Times New Roman" w:cs="Times New Roman"/>
          <w:sz w:val="22"/>
          <w:szCs w:val="22"/>
        </w:rPr>
        <w:t>MOI</w:t>
      </w:r>
      <w:r w:rsidR="00362089" w:rsidRPr="00955183">
        <w:rPr>
          <w:rFonts w:ascii="Times New Roman" w:hAnsi="Times New Roman" w:cs="Times New Roman"/>
          <w:sz w:val="22"/>
          <w:szCs w:val="22"/>
        </w:rPr>
        <w:t xml:space="preserve"> with the power to ban rallies near “security-sensitive areas” like airports, hospitals, and shopping malls</w:t>
      </w:r>
      <w:r>
        <w:rPr>
          <w:rFonts w:ascii="Times New Roman" w:hAnsi="Times New Roman" w:cs="Times New Roman"/>
          <w:sz w:val="22"/>
          <w:szCs w:val="22"/>
        </w:rPr>
        <w:t>, and a</w:t>
      </w:r>
      <w:r w:rsidR="00362089" w:rsidRPr="00955183">
        <w:rPr>
          <w:rFonts w:ascii="Times New Roman" w:hAnsi="Times New Roman" w:cs="Times New Roman"/>
          <w:sz w:val="22"/>
          <w:szCs w:val="22"/>
        </w:rPr>
        <w:t xml:space="preserve"> series of amendments </w:t>
      </w:r>
      <w:r>
        <w:rPr>
          <w:rFonts w:ascii="Times New Roman" w:hAnsi="Times New Roman" w:cs="Times New Roman"/>
          <w:sz w:val="22"/>
          <w:szCs w:val="22"/>
        </w:rPr>
        <w:t>promulgated in 2006</w:t>
      </w:r>
      <w:r w:rsidR="00362089" w:rsidRPr="00955183">
        <w:rPr>
          <w:rFonts w:ascii="Times New Roman" w:hAnsi="Times New Roman" w:cs="Times New Roman"/>
          <w:sz w:val="22"/>
          <w:szCs w:val="22"/>
        </w:rPr>
        <w:t xml:space="preserve"> further </w:t>
      </w:r>
      <w:r w:rsidR="00630BBE">
        <w:rPr>
          <w:rFonts w:ascii="Times New Roman" w:hAnsi="Times New Roman" w:cs="Times New Roman"/>
          <w:sz w:val="22"/>
          <w:szCs w:val="22"/>
        </w:rPr>
        <w:t>expands this authority</w:t>
      </w:r>
      <w:r w:rsidR="00362089" w:rsidRPr="00955183">
        <w:rPr>
          <w:rFonts w:ascii="Times New Roman" w:hAnsi="Times New Roman" w:cs="Times New Roman"/>
          <w:sz w:val="22"/>
          <w:szCs w:val="22"/>
        </w:rPr>
        <w:t>. Article 11 of Law 32/2006, the collective title for the amendments, imposes blanket restrictions on both the times and locations available for public assembly</w:t>
      </w:r>
      <w:r w:rsidR="00630BBE">
        <w:rPr>
          <w:rFonts w:ascii="Times New Roman" w:hAnsi="Times New Roman" w:cs="Times New Roman"/>
          <w:sz w:val="22"/>
          <w:szCs w:val="22"/>
        </w:rPr>
        <w:t>, with demonstrations</w:t>
      </w:r>
      <w:r w:rsidR="00362089" w:rsidRPr="00955183">
        <w:rPr>
          <w:rFonts w:ascii="Times New Roman" w:hAnsi="Times New Roman" w:cs="Times New Roman"/>
          <w:sz w:val="22"/>
          <w:szCs w:val="22"/>
        </w:rPr>
        <w:t xml:space="preserve"> may only </w:t>
      </w:r>
      <w:r w:rsidR="00630BBE">
        <w:rPr>
          <w:rFonts w:ascii="Times New Roman" w:hAnsi="Times New Roman" w:cs="Times New Roman"/>
          <w:sz w:val="22"/>
          <w:szCs w:val="22"/>
        </w:rPr>
        <w:t>allowed in</w:t>
      </w:r>
      <w:r w:rsidR="00362089" w:rsidRPr="00955183">
        <w:rPr>
          <w:rFonts w:ascii="Times New Roman" w:hAnsi="Times New Roman" w:cs="Times New Roman"/>
          <w:sz w:val="22"/>
          <w:szCs w:val="22"/>
        </w:rPr>
        <w:t xml:space="preserve"> specific public areas preapproved by authorities. Whereas the original </w:t>
      </w:r>
      <w:r w:rsidR="00630BBE">
        <w:rPr>
          <w:rFonts w:ascii="Times New Roman" w:hAnsi="Times New Roman" w:cs="Times New Roman"/>
          <w:sz w:val="22"/>
          <w:szCs w:val="22"/>
        </w:rPr>
        <w:t>law</w:t>
      </w:r>
      <w:r w:rsidR="00362089" w:rsidRPr="00955183">
        <w:rPr>
          <w:rFonts w:ascii="Times New Roman" w:hAnsi="Times New Roman" w:cs="Times New Roman"/>
          <w:sz w:val="22"/>
          <w:szCs w:val="22"/>
        </w:rPr>
        <w:t xml:space="preserve"> requir</w:t>
      </w:r>
      <w:r w:rsidR="00630BBE">
        <w:rPr>
          <w:rFonts w:ascii="Times New Roman" w:hAnsi="Times New Roman" w:cs="Times New Roman"/>
          <w:sz w:val="22"/>
          <w:szCs w:val="22"/>
        </w:rPr>
        <w:t xml:space="preserve">ed organizers give notice of impending rallies in </w:t>
      </w:r>
      <w:r w:rsidR="00362089" w:rsidRPr="00955183">
        <w:rPr>
          <w:rFonts w:ascii="Times New Roman" w:hAnsi="Times New Roman" w:cs="Times New Roman"/>
          <w:sz w:val="22"/>
          <w:szCs w:val="22"/>
        </w:rPr>
        <w:t>unrestricted area</w:t>
      </w:r>
      <w:r w:rsidR="00630BBE">
        <w:rPr>
          <w:rFonts w:ascii="Times New Roman" w:hAnsi="Times New Roman" w:cs="Times New Roman"/>
          <w:sz w:val="22"/>
          <w:szCs w:val="22"/>
        </w:rPr>
        <w:t>s</w:t>
      </w:r>
      <w:r w:rsidR="00362089" w:rsidRPr="00955183">
        <w:rPr>
          <w:rFonts w:ascii="Times New Roman" w:hAnsi="Times New Roman" w:cs="Times New Roman"/>
          <w:sz w:val="22"/>
          <w:szCs w:val="22"/>
        </w:rPr>
        <w:t xml:space="preserve">, </w:t>
      </w:r>
      <w:r w:rsidR="00630BBE">
        <w:rPr>
          <w:rFonts w:ascii="Times New Roman" w:hAnsi="Times New Roman" w:cs="Times New Roman"/>
          <w:sz w:val="22"/>
          <w:szCs w:val="22"/>
        </w:rPr>
        <w:t xml:space="preserve">the amendments </w:t>
      </w:r>
      <w:r w:rsidR="00362089" w:rsidRPr="00955183">
        <w:rPr>
          <w:rFonts w:ascii="Times New Roman" w:hAnsi="Times New Roman" w:cs="Times New Roman"/>
          <w:sz w:val="22"/>
          <w:szCs w:val="22"/>
        </w:rPr>
        <w:t xml:space="preserve">make it such that </w:t>
      </w:r>
      <w:r w:rsidR="00630BBE">
        <w:rPr>
          <w:rFonts w:ascii="Times New Roman" w:hAnsi="Times New Roman" w:cs="Times New Roman"/>
          <w:sz w:val="22"/>
          <w:szCs w:val="22"/>
        </w:rPr>
        <w:t>applicants are limited to a set</w:t>
      </w:r>
      <w:r w:rsidR="00362089" w:rsidRPr="00955183">
        <w:rPr>
          <w:rFonts w:ascii="Times New Roman" w:hAnsi="Times New Roman" w:cs="Times New Roman"/>
          <w:sz w:val="22"/>
          <w:szCs w:val="22"/>
        </w:rPr>
        <w:t xml:space="preserve"> number of public assembly zones. Moreover, the application must be submitted at least three days prior to the intended date, exceeding the maximum 48-hour </w:t>
      </w:r>
      <w:r w:rsidR="00362089" w:rsidRPr="00955183">
        <w:rPr>
          <w:rFonts w:ascii="Times New Roman" w:hAnsi="Times New Roman" w:cs="Times New Roman"/>
          <w:sz w:val="22"/>
          <w:szCs w:val="22"/>
        </w:rPr>
        <w:lastRenderedPageBreak/>
        <w:t>period recommended by the Special Rapporteur on Freedom of Assembly.</w:t>
      </w:r>
      <w:r w:rsidR="00630BBE">
        <w:rPr>
          <w:rStyle w:val="FootnoteReference"/>
          <w:rFonts w:ascii="Times New Roman" w:hAnsi="Times New Roman" w:cs="Times New Roman"/>
          <w:sz w:val="22"/>
          <w:szCs w:val="22"/>
        </w:rPr>
        <w:footnoteReference w:id="123"/>
      </w:r>
      <w:r w:rsidR="00362089" w:rsidRPr="00955183">
        <w:rPr>
          <w:rFonts w:ascii="Times New Roman" w:hAnsi="Times New Roman" w:cs="Times New Roman"/>
          <w:sz w:val="22"/>
          <w:szCs w:val="22"/>
        </w:rPr>
        <w:t xml:space="preserve"> T</w:t>
      </w:r>
      <w:r w:rsidR="00630BBE">
        <w:rPr>
          <w:rFonts w:ascii="Times New Roman" w:hAnsi="Times New Roman" w:cs="Times New Roman"/>
          <w:sz w:val="22"/>
          <w:szCs w:val="22"/>
        </w:rPr>
        <w:t xml:space="preserve">he MOI may also </w:t>
      </w:r>
      <w:r w:rsidR="00362089" w:rsidRPr="00955183">
        <w:rPr>
          <w:rFonts w:ascii="Times New Roman" w:hAnsi="Times New Roman" w:cs="Times New Roman"/>
          <w:sz w:val="22"/>
          <w:szCs w:val="22"/>
        </w:rPr>
        <w:t>revoke approval of at will</w:t>
      </w:r>
      <w:r w:rsidR="00630BBE">
        <w:rPr>
          <w:rFonts w:ascii="Times New Roman" w:hAnsi="Times New Roman" w:cs="Times New Roman"/>
          <w:sz w:val="22"/>
          <w:szCs w:val="22"/>
        </w:rPr>
        <w:t>, and it retains the full</w:t>
      </w:r>
      <w:r w:rsidR="00362089" w:rsidRPr="00955183">
        <w:rPr>
          <w:rFonts w:ascii="Times New Roman" w:hAnsi="Times New Roman" w:cs="Times New Roman"/>
          <w:sz w:val="22"/>
          <w:szCs w:val="22"/>
        </w:rPr>
        <w:t xml:space="preserve"> authority to </w:t>
      </w:r>
      <w:r w:rsidR="00630BBE">
        <w:rPr>
          <w:rFonts w:ascii="Times New Roman" w:hAnsi="Times New Roman" w:cs="Times New Roman"/>
          <w:sz w:val="22"/>
          <w:szCs w:val="22"/>
        </w:rPr>
        <w:t>change the time, place, and</w:t>
      </w:r>
      <w:r w:rsidR="00362089" w:rsidRPr="00955183">
        <w:rPr>
          <w:rFonts w:ascii="Times New Roman" w:hAnsi="Times New Roman" w:cs="Times New Roman"/>
          <w:sz w:val="22"/>
          <w:szCs w:val="22"/>
        </w:rPr>
        <w:t xml:space="preserve"> route of </w:t>
      </w:r>
      <w:r w:rsidR="00630BBE">
        <w:rPr>
          <w:rFonts w:ascii="Times New Roman" w:hAnsi="Times New Roman" w:cs="Times New Roman"/>
          <w:sz w:val="22"/>
          <w:szCs w:val="22"/>
        </w:rPr>
        <w:t xml:space="preserve">demonstrations </w:t>
      </w:r>
      <w:r w:rsidR="00362089" w:rsidRPr="00955183">
        <w:rPr>
          <w:rFonts w:ascii="Times New Roman" w:hAnsi="Times New Roman" w:cs="Times New Roman"/>
          <w:sz w:val="22"/>
          <w:szCs w:val="22"/>
        </w:rPr>
        <w:t>without justification.</w:t>
      </w:r>
    </w:p>
    <w:p w:rsidR="00362089" w:rsidRPr="00955183" w:rsidRDefault="00362089" w:rsidP="00362089">
      <w:pPr>
        <w:jc w:val="both"/>
        <w:rPr>
          <w:rFonts w:ascii="Times New Roman" w:hAnsi="Times New Roman" w:cs="Times New Roman"/>
          <w:sz w:val="22"/>
          <w:szCs w:val="22"/>
        </w:rPr>
      </w:pPr>
    </w:p>
    <w:p w:rsidR="00362089" w:rsidRPr="00955183" w:rsidRDefault="00362089" w:rsidP="00395662">
      <w:pPr>
        <w:jc w:val="both"/>
        <w:rPr>
          <w:rFonts w:ascii="Times New Roman" w:hAnsi="Times New Roman" w:cs="Times New Roman"/>
          <w:sz w:val="22"/>
          <w:szCs w:val="22"/>
        </w:rPr>
      </w:pPr>
      <w:r w:rsidRPr="00955183">
        <w:rPr>
          <w:rFonts w:ascii="Times New Roman" w:hAnsi="Times New Roman" w:cs="Times New Roman"/>
          <w:sz w:val="22"/>
          <w:szCs w:val="22"/>
        </w:rPr>
        <w:t xml:space="preserve">If a public gathering should go forward without government authorization, or if the relevant application is at any point invalidated </w:t>
      </w:r>
      <w:r w:rsidR="00630BBE">
        <w:rPr>
          <w:rFonts w:ascii="Times New Roman" w:hAnsi="Times New Roman" w:cs="Times New Roman"/>
          <w:sz w:val="22"/>
          <w:szCs w:val="22"/>
        </w:rPr>
        <w:t>by</w:t>
      </w:r>
      <w:r w:rsidRPr="00955183">
        <w:rPr>
          <w:rFonts w:ascii="Times New Roman" w:hAnsi="Times New Roman" w:cs="Times New Roman"/>
          <w:sz w:val="22"/>
          <w:szCs w:val="22"/>
        </w:rPr>
        <w:t xml:space="preserve"> the authorities, all persons participating are classified as criminals and subject to a fine and/or imprisonment under Article 13. Enforced in conjunction with anti-terror and cybercrime legislation, even the expression of support for an unauthorized gathering can be grounds for imprisonment. Prior to his most recent </w:t>
      </w:r>
      <w:r w:rsidR="00D42CBF" w:rsidRPr="00955183">
        <w:rPr>
          <w:rFonts w:ascii="Times New Roman" w:hAnsi="Times New Roman" w:cs="Times New Roman"/>
          <w:sz w:val="22"/>
          <w:szCs w:val="22"/>
        </w:rPr>
        <w:t>imprisonment</w:t>
      </w:r>
      <w:r w:rsidRPr="00955183">
        <w:rPr>
          <w:rFonts w:ascii="Times New Roman" w:hAnsi="Times New Roman" w:cs="Times New Roman"/>
          <w:sz w:val="22"/>
          <w:szCs w:val="22"/>
        </w:rPr>
        <w:t xml:space="preserve">, Nabeel Rajab, </w:t>
      </w:r>
      <w:r w:rsidR="00630BBE">
        <w:rPr>
          <w:rFonts w:ascii="Times New Roman" w:hAnsi="Times New Roman" w:cs="Times New Roman"/>
          <w:sz w:val="22"/>
          <w:szCs w:val="22"/>
        </w:rPr>
        <w:t xml:space="preserve">a leading human rights </w:t>
      </w:r>
      <w:r w:rsidR="00C163F3">
        <w:rPr>
          <w:rFonts w:ascii="Times New Roman" w:hAnsi="Times New Roman" w:cs="Times New Roman"/>
          <w:sz w:val="22"/>
          <w:szCs w:val="22"/>
        </w:rPr>
        <w:t>defender</w:t>
      </w:r>
      <w:r w:rsidRPr="00955183">
        <w:rPr>
          <w:rFonts w:ascii="Times New Roman" w:hAnsi="Times New Roman" w:cs="Times New Roman"/>
          <w:sz w:val="22"/>
          <w:szCs w:val="22"/>
        </w:rPr>
        <w:t>, was sentenced to three years imprisonment on charges of “participating in an illegal assembly</w:t>
      </w:r>
      <w:r w:rsidR="00395662">
        <w:rPr>
          <w:rFonts w:ascii="Times New Roman" w:hAnsi="Times New Roman" w:cs="Times New Roman"/>
          <w:sz w:val="22"/>
          <w:szCs w:val="22"/>
        </w:rPr>
        <w:t>,</w:t>
      </w:r>
      <w:r w:rsidRPr="00955183">
        <w:rPr>
          <w:rFonts w:ascii="Times New Roman" w:hAnsi="Times New Roman" w:cs="Times New Roman"/>
          <w:sz w:val="22"/>
          <w:szCs w:val="22"/>
        </w:rPr>
        <w:t xml:space="preserve">” “calling others to join [in an illegal assembly],” and “involvement in illegal practices and incitement to gatherings and calling for </w:t>
      </w:r>
      <w:r w:rsidR="00103E37" w:rsidRPr="00955183">
        <w:rPr>
          <w:rFonts w:ascii="Times New Roman" w:hAnsi="Times New Roman" w:cs="Times New Roman"/>
          <w:sz w:val="22"/>
          <w:szCs w:val="22"/>
        </w:rPr>
        <w:t>unauthorized</w:t>
      </w:r>
      <w:r w:rsidRPr="00955183">
        <w:rPr>
          <w:rFonts w:ascii="Times New Roman" w:hAnsi="Times New Roman" w:cs="Times New Roman"/>
          <w:sz w:val="22"/>
          <w:szCs w:val="22"/>
        </w:rPr>
        <w:t xml:space="preserve"> marches through social networking sites.” The charges related to multiple </w:t>
      </w:r>
      <w:r w:rsidR="00630BBE">
        <w:rPr>
          <w:rFonts w:ascii="Times New Roman" w:hAnsi="Times New Roman" w:cs="Times New Roman"/>
          <w:sz w:val="22"/>
          <w:szCs w:val="22"/>
        </w:rPr>
        <w:t>unapproved peaceful</w:t>
      </w:r>
      <w:r w:rsidRPr="00955183">
        <w:rPr>
          <w:rFonts w:ascii="Times New Roman" w:hAnsi="Times New Roman" w:cs="Times New Roman"/>
          <w:sz w:val="22"/>
          <w:szCs w:val="22"/>
        </w:rPr>
        <w:t xml:space="preserve"> pro-democracy gatherings that took place in Manama throughout January, February, and March of 2012. In the case relating to the January rallies, Rajab was charged merely for sending Tweets that encouraged citizens to attend.</w:t>
      </w:r>
    </w:p>
    <w:p w:rsidR="00362089" w:rsidRPr="00955183" w:rsidRDefault="00362089" w:rsidP="00362089">
      <w:pPr>
        <w:jc w:val="both"/>
        <w:rPr>
          <w:rFonts w:ascii="Times New Roman" w:hAnsi="Times New Roman" w:cs="Times New Roman"/>
          <w:sz w:val="22"/>
          <w:szCs w:val="22"/>
        </w:rPr>
      </w:pPr>
    </w:p>
    <w:p w:rsidR="00362089" w:rsidRPr="00955183" w:rsidRDefault="00630BBE" w:rsidP="00362089">
      <w:pPr>
        <w:jc w:val="both"/>
        <w:rPr>
          <w:rFonts w:ascii="Times New Roman" w:hAnsi="Times New Roman" w:cs="Times New Roman"/>
          <w:sz w:val="22"/>
          <w:szCs w:val="22"/>
        </w:rPr>
      </w:pPr>
      <w:r>
        <w:rPr>
          <w:rFonts w:ascii="Times New Roman" w:hAnsi="Times New Roman" w:cs="Times New Roman"/>
          <w:sz w:val="22"/>
          <w:szCs w:val="22"/>
        </w:rPr>
        <w:t>In</w:t>
      </w:r>
      <w:r w:rsidR="00362089" w:rsidRPr="00955183">
        <w:rPr>
          <w:rFonts w:ascii="Times New Roman" w:hAnsi="Times New Roman" w:cs="Times New Roman"/>
          <w:sz w:val="22"/>
          <w:szCs w:val="22"/>
        </w:rPr>
        <w:t xml:space="preserve"> 2012, the MOI </w:t>
      </w:r>
      <w:r>
        <w:rPr>
          <w:rFonts w:ascii="Times New Roman" w:hAnsi="Times New Roman" w:cs="Times New Roman"/>
          <w:sz w:val="22"/>
          <w:szCs w:val="22"/>
        </w:rPr>
        <w:t>issued</w:t>
      </w:r>
      <w:r w:rsidR="00362089" w:rsidRPr="00955183">
        <w:rPr>
          <w:rFonts w:ascii="Times New Roman" w:hAnsi="Times New Roman" w:cs="Times New Roman"/>
          <w:sz w:val="22"/>
          <w:szCs w:val="22"/>
        </w:rPr>
        <w:t xml:space="preserve"> a ban on all demonstrations “until peace and social order is restored.” In early August 2013, the Bahraini government enacted 22 recommendations proposed by the National Assembly that widely restricted free association, assembly, and expression by banning protests in the capital of Manama as well as a number of vaguely worded activities on purported national security grounds.</w:t>
      </w:r>
      <w:r w:rsidR="00362089" w:rsidRPr="00955183">
        <w:rPr>
          <w:rFonts w:ascii="Times New Roman" w:hAnsi="Times New Roman" w:cs="Times New Roman"/>
          <w:sz w:val="22"/>
          <w:szCs w:val="22"/>
          <w:vertAlign w:val="superscript"/>
        </w:rPr>
        <w:footnoteReference w:id="124"/>
      </w:r>
      <w:r w:rsidR="00362089" w:rsidRPr="00955183">
        <w:rPr>
          <w:rFonts w:ascii="Times New Roman" w:hAnsi="Times New Roman" w:cs="Times New Roman"/>
          <w:sz w:val="22"/>
          <w:szCs w:val="22"/>
        </w:rPr>
        <w:t xml:space="preserve"> The authorities regularly use the “illegal assembly” offense as grounds to violently disperse </w:t>
      </w:r>
      <w:r w:rsidR="007A3A4F">
        <w:rPr>
          <w:rFonts w:ascii="Times New Roman" w:hAnsi="Times New Roman" w:cs="Times New Roman"/>
          <w:sz w:val="22"/>
          <w:szCs w:val="22"/>
        </w:rPr>
        <w:t>peaceful protests and arrest</w:t>
      </w:r>
      <w:r w:rsidR="00362089" w:rsidRPr="00955183">
        <w:rPr>
          <w:rFonts w:ascii="Times New Roman" w:hAnsi="Times New Roman" w:cs="Times New Roman"/>
          <w:sz w:val="22"/>
          <w:szCs w:val="22"/>
        </w:rPr>
        <w:t xml:space="preserve"> members of the opposition.</w:t>
      </w:r>
      <w:r w:rsidR="00362089" w:rsidRPr="00955183">
        <w:rPr>
          <w:rFonts w:ascii="Times New Roman" w:hAnsi="Times New Roman" w:cs="Times New Roman"/>
          <w:sz w:val="22"/>
          <w:szCs w:val="22"/>
          <w:vertAlign w:val="superscript"/>
        </w:rPr>
        <w:footnoteReference w:id="125"/>
      </w:r>
      <w:r w:rsidR="00362089" w:rsidRPr="00955183">
        <w:rPr>
          <w:rFonts w:ascii="Times New Roman" w:hAnsi="Times New Roman" w:cs="Times New Roman"/>
          <w:sz w:val="22"/>
          <w:szCs w:val="22"/>
        </w:rPr>
        <w:t xml:space="preserve"> </w:t>
      </w:r>
    </w:p>
    <w:p w:rsidR="00D42CBF" w:rsidRPr="00955183" w:rsidRDefault="00D42CBF" w:rsidP="00362089">
      <w:pPr>
        <w:jc w:val="both"/>
        <w:rPr>
          <w:rFonts w:ascii="Times New Roman" w:hAnsi="Times New Roman" w:cs="Times New Roman"/>
          <w:sz w:val="22"/>
          <w:szCs w:val="22"/>
        </w:rPr>
      </w:pPr>
    </w:p>
    <w:p w:rsidR="00D42CBF" w:rsidRPr="00955183" w:rsidRDefault="00D42CBF" w:rsidP="00D42CBF">
      <w:pPr>
        <w:jc w:val="both"/>
        <w:rPr>
          <w:rFonts w:ascii="Times New Roman" w:hAnsi="Times New Roman" w:cs="Times New Roman"/>
          <w:sz w:val="22"/>
          <w:szCs w:val="22"/>
        </w:rPr>
      </w:pPr>
      <w:r w:rsidRPr="00955183">
        <w:rPr>
          <w:rFonts w:ascii="Times New Roman" w:hAnsi="Times New Roman" w:cs="Times New Roman"/>
          <w:sz w:val="22"/>
          <w:szCs w:val="22"/>
        </w:rPr>
        <w:t xml:space="preserve">In December 2015, the National Assembly approved several additional amendments to Bahrain’s 2006 anti-terror legislation, </w:t>
      </w:r>
      <w:r w:rsidR="007A3A4F">
        <w:rPr>
          <w:rFonts w:ascii="Times New Roman" w:hAnsi="Times New Roman" w:cs="Times New Roman"/>
          <w:sz w:val="22"/>
          <w:szCs w:val="22"/>
        </w:rPr>
        <w:t>allowing</w:t>
      </w:r>
      <w:r w:rsidRPr="00955183">
        <w:rPr>
          <w:rFonts w:ascii="Times New Roman" w:hAnsi="Times New Roman" w:cs="Times New Roman"/>
          <w:sz w:val="22"/>
          <w:szCs w:val="22"/>
        </w:rPr>
        <w:t xml:space="preserve"> security forces to “search individuals, stop and search vehicles, restrict the right of movement of vehicles, public transport or pedestrians, cut communications and messages sent from the scene of the crime and sites where anti-terror operations are taking place, for a period of up to 12 hours.</w:t>
      </w:r>
      <w:r w:rsidR="007A3A4F">
        <w:rPr>
          <w:rFonts w:ascii="Times New Roman" w:hAnsi="Times New Roman" w:cs="Times New Roman"/>
          <w:sz w:val="22"/>
          <w:szCs w:val="22"/>
        </w:rPr>
        <w:t>”</w:t>
      </w:r>
      <w:r w:rsidRPr="00955183">
        <w:rPr>
          <w:rFonts w:ascii="Times New Roman" w:hAnsi="Times New Roman" w:cs="Times New Roman"/>
          <w:sz w:val="22"/>
          <w:szCs w:val="22"/>
          <w:vertAlign w:val="superscript"/>
        </w:rPr>
        <w:footnoteReference w:id="126"/>
      </w:r>
      <w:r w:rsidRPr="00955183">
        <w:rPr>
          <w:rFonts w:ascii="Times New Roman" w:hAnsi="Times New Roman" w:cs="Times New Roman"/>
          <w:sz w:val="22"/>
          <w:szCs w:val="22"/>
        </w:rPr>
        <w:t xml:space="preserve"> This effectively legalizes the collective punishment of peaceful gatherings and protests, which the government can interpret as terror offenses.</w:t>
      </w:r>
    </w:p>
    <w:p w:rsidR="00D42CBF" w:rsidRPr="00955183" w:rsidRDefault="00D42CBF" w:rsidP="00D42CBF">
      <w:pPr>
        <w:jc w:val="both"/>
        <w:rPr>
          <w:rFonts w:ascii="Times New Roman" w:hAnsi="Times New Roman" w:cs="Times New Roman"/>
          <w:sz w:val="22"/>
          <w:szCs w:val="22"/>
        </w:rPr>
      </w:pPr>
    </w:p>
    <w:p w:rsidR="00D42CBF" w:rsidRPr="00955183" w:rsidRDefault="00560301" w:rsidP="00D42CBF">
      <w:pPr>
        <w:jc w:val="both"/>
        <w:rPr>
          <w:rFonts w:ascii="Times New Roman" w:hAnsi="Times New Roman" w:cs="Times New Roman"/>
          <w:i/>
          <w:sz w:val="22"/>
          <w:szCs w:val="22"/>
        </w:rPr>
      </w:pPr>
      <w:r>
        <w:rPr>
          <w:rFonts w:ascii="Times New Roman" w:hAnsi="Times New Roman" w:cs="Times New Roman"/>
          <w:i/>
          <w:sz w:val="22"/>
          <w:szCs w:val="22"/>
        </w:rPr>
        <w:t>1</w:t>
      </w:r>
      <w:r w:rsidR="00D42CBF" w:rsidRPr="00955183">
        <w:rPr>
          <w:rFonts w:ascii="Times New Roman" w:hAnsi="Times New Roman" w:cs="Times New Roman"/>
          <w:i/>
          <w:sz w:val="22"/>
          <w:szCs w:val="22"/>
        </w:rPr>
        <w:t>. Attacks on Free Assembly</w:t>
      </w:r>
    </w:p>
    <w:p w:rsidR="00D42CBF" w:rsidRPr="00955183" w:rsidRDefault="00D42CBF" w:rsidP="00362089">
      <w:pPr>
        <w:jc w:val="both"/>
        <w:rPr>
          <w:rFonts w:ascii="Times New Roman" w:hAnsi="Times New Roman" w:cs="Times New Roman"/>
          <w:sz w:val="22"/>
          <w:szCs w:val="22"/>
        </w:rPr>
      </w:pPr>
    </w:p>
    <w:p w:rsidR="00663A8B" w:rsidRPr="00955183" w:rsidRDefault="00714935" w:rsidP="00D42CBF">
      <w:pPr>
        <w:jc w:val="both"/>
        <w:rPr>
          <w:rFonts w:ascii="Times New Roman" w:hAnsi="Times New Roman" w:cs="Times New Roman"/>
          <w:sz w:val="22"/>
          <w:szCs w:val="22"/>
        </w:rPr>
      </w:pPr>
      <w:r w:rsidRPr="00955183">
        <w:rPr>
          <w:rFonts w:ascii="Times New Roman" w:hAnsi="Times New Roman" w:cs="Times New Roman"/>
          <w:sz w:val="22"/>
          <w:szCs w:val="22"/>
        </w:rPr>
        <w:t xml:space="preserve">Under these extensive legal restrictions, the Bahraini authorities have launched hundreds – if not thousands – of violent raids on peaceful assemblies like </w:t>
      </w:r>
      <w:r w:rsidR="00663A8B" w:rsidRPr="00955183">
        <w:rPr>
          <w:rFonts w:ascii="Times New Roman" w:hAnsi="Times New Roman" w:cs="Times New Roman"/>
          <w:sz w:val="22"/>
          <w:szCs w:val="22"/>
        </w:rPr>
        <w:t>political demonstrations,</w:t>
      </w:r>
      <w:r w:rsidRPr="00955183">
        <w:rPr>
          <w:rFonts w:ascii="Times New Roman" w:hAnsi="Times New Roman" w:cs="Times New Roman"/>
          <w:sz w:val="22"/>
          <w:szCs w:val="22"/>
        </w:rPr>
        <w:t xml:space="preserve"> marches, sit-ins, religious gatherings, and funeral processions since </w:t>
      </w:r>
      <w:r w:rsidR="00663A8B" w:rsidRPr="00955183">
        <w:rPr>
          <w:rFonts w:ascii="Times New Roman" w:hAnsi="Times New Roman" w:cs="Times New Roman"/>
          <w:sz w:val="22"/>
          <w:szCs w:val="22"/>
        </w:rPr>
        <w:t>2011</w:t>
      </w:r>
      <w:r w:rsidRPr="00955183">
        <w:rPr>
          <w:rFonts w:ascii="Times New Roman" w:hAnsi="Times New Roman" w:cs="Times New Roman"/>
          <w:sz w:val="22"/>
          <w:szCs w:val="22"/>
        </w:rPr>
        <w:t>.</w:t>
      </w:r>
      <w:r w:rsidR="00663A8B" w:rsidRPr="00955183">
        <w:rPr>
          <w:rFonts w:ascii="Times New Roman" w:hAnsi="Times New Roman" w:cs="Times New Roman"/>
          <w:sz w:val="22"/>
          <w:szCs w:val="22"/>
        </w:rPr>
        <w:t xml:space="preserve"> Most recently, the government has been in severe and continuous violation of the right to free assembly through its operation to surround and collectively punish a non-violent sit-in around the home of Shia spiritual leader Sheik</w:t>
      </w:r>
      <w:r w:rsidR="00630BBE">
        <w:rPr>
          <w:rFonts w:ascii="Times New Roman" w:hAnsi="Times New Roman" w:cs="Times New Roman"/>
          <w:sz w:val="22"/>
          <w:szCs w:val="22"/>
        </w:rPr>
        <w:t>h</w:t>
      </w:r>
      <w:r w:rsidR="00663A8B" w:rsidRPr="00955183">
        <w:rPr>
          <w:rFonts w:ascii="Times New Roman" w:hAnsi="Times New Roman" w:cs="Times New Roman"/>
          <w:sz w:val="22"/>
          <w:szCs w:val="22"/>
        </w:rPr>
        <w:t xml:space="preserve"> Isa Qassim, which began in June 2016. </w:t>
      </w:r>
    </w:p>
    <w:p w:rsidR="00663A8B" w:rsidRPr="00955183" w:rsidRDefault="00663A8B" w:rsidP="00D42CBF">
      <w:pPr>
        <w:jc w:val="both"/>
        <w:rPr>
          <w:rFonts w:ascii="Times New Roman" w:hAnsi="Times New Roman" w:cs="Times New Roman"/>
          <w:sz w:val="22"/>
          <w:szCs w:val="22"/>
        </w:rPr>
      </w:pPr>
    </w:p>
    <w:p w:rsidR="00D42CBF" w:rsidRPr="00955183" w:rsidRDefault="00D42CBF" w:rsidP="00D42CBF">
      <w:pPr>
        <w:jc w:val="both"/>
        <w:rPr>
          <w:rFonts w:ascii="Times New Roman" w:hAnsi="Times New Roman" w:cs="Times New Roman"/>
          <w:sz w:val="22"/>
          <w:szCs w:val="22"/>
        </w:rPr>
      </w:pPr>
      <w:r w:rsidRPr="00955183">
        <w:rPr>
          <w:rFonts w:ascii="Times New Roman" w:hAnsi="Times New Roman" w:cs="Times New Roman"/>
          <w:sz w:val="22"/>
          <w:szCs w:val="22"/>
        </w:rPr>
        <w:t>Following</w:t>
      </w:r>
      <w:r w:rsidR="00663A8B" w:rsidRPr="00955183">
        <w:rPr>
          <w:rFonts w:ascii="Times New Roman" w:hAnsi="Times New Roman" w:cs="Times New Roman"/>
          <w:sz w:val="22"/>
          <w:szCs w:val="22"/>
        </w:rPr>
        <w:t xml:space="preserve"> the government’s </w:t>
      </w:r>
      <w:r w:rsidRPr="00955183">
        <w:rPr>
          <w:rFonts w:ascii="Times New Roman" w:hAnsi="Times New Roman" w:cs="Times New Roman"/>
          <w:sz w:val="22"/>
          <w:szCs w:val="22"/>
        </w:rPr>
        <w:t>decision to denaturalize Sheikh Qassim and render him stateless, hundreds of demonstrators gathered at his home in Diraz to protest his potential deportation.</w:t>
      </w:r>
      <w:r w:rsidRPr="00955183">
        <w:rPr>
          <w:rFonts w:ascii="Times New Roman" w:hAnsi="Times New Roman" w:cs="Times New Roman"/>
          <w:sz w:val="22"/>
          <w:szCs w:val="22"/>
          <w:vertAlign w:val="superscript"/>
        </w:rPr>
        <w:footnoteReference w:id="127"/>
      </w:r>
      <w:r w:rsidRPr="00955183">
        <w:rPr>
          <w:rFonts w:ascii="Times New Roman" w:hAnsi="Times New Roman" w:cs="Times New Roman"/>
          <w:sz w:val="22"/>
          <w:szCs w:val="22"/>
        </w:rPr>
        <w:t xml:space="preserve"> </w:t>
      </w:r>
      <w:r w:rsidR="00652712">
        <w:rPr>
          <w:rFonts w:ascii="Times New Roman" w:hAnsi="Times New Roman" w:cs="Times New Roman"/>
          <w:sz w:val="22"/>
          <w:szCs w:val="22"/>
        </w:rPr>
        <w:t xml:space="preserve"> S</w:t>
      </w:r>
      <w:r w:rsidR="00663A8B" w:rsidRPr="00955183">
        <w:rPr>
          <w:rFonts w:ascii="Times New Roman" w:hAnsi="Times New Roman" w:cs="Times New Roman"/>
          <w:sz w:val="22"/>
          <w:szCs w:val="22"/>
        </w:rPr>
        <w:t xml:space="preserve">ecurity forces almost immediately </w:t>
      </w:r>
      <w:r w:rsidRPr="00955183">
        <w:rPr>
          <w:rFonts w:ascii="Times New Roman" w:hAnsi="Times New Roman" w:cs="Times New Roman"/>
          <w:sz w:val="22"/>
          <w:szCs w:val="22"/>
        </w:rPr>
        <w:t>surrounded the area and blocked all but two entrances into the village.</w:t>
      </w:r>
      <w:r w:rsidRPr="00955183">
        <w:rPr>
          <w:rFonts w:ascii="Times New Roman" w:hAnsi="Times New Roman" w:cs="Times New Roman"/>
          <w:sz w:val="22"/>
          <w:szCs w:val="22"/>
          <w:vertAlign w:val="superscript"/>
        </w:rPr>
        <w:footnoteReference w:id="128"/>
      </w:r>
      <w:r w:rsidR="00652712">
        <w:rPr>
          <w:rFonts w:ascii="Times New Roman" w:hAnsi="Times New Roman" w:cs="Times New Roman"/>
          <w:sz w:val="22"/>
          <w:szCs w:val="22"/>
        </w:rPr>
        <w:t xml:space="preserve"> </w:t>
      </w:r>
      <w:r w:rsidRPr="00955183">
        <w:rPr>
          <w:rFonts w:ascii="Times New Roman" w:hAnsi="Times New Roman" w:cs="Times New Roman"/>
          <w:sz w:val="22"/>
          <w:szCs w:val="22"/>
        </w:rPr>
        <w:t>Perso</w:t>
      </w:r>
      <w:r w:rsidR="002D0001">
        <w:rPr>
          <w:rFonts w:ascii="Times New Roman" w:hAnsi="Times New Roman" w:cs="Times New Roman"/>
          <w:sz w:val="22"/>
          <w:szCs w:val="22"/>
        </w:rPr>
        <w:t xml:space="preserve">nnel </w:t>
      </w:r>
      <w:r w:rsidR="00663A8B" w:rsidRPr="00955183">
        <w:rPr>
          <w:rFonts w:ascii="Times New Roman" w:hAnsi="Times New Roman" w:cs="Times New Roman"/>
          <w:sz w:val="22"/>
          <w:szCs w:val="22"/>
        </w:rPr>
        <w:t>have</w:t>
      </w:r>
      <w:r w:rsidRPr="00955183">
        <w:rPr>
          <w:rFonts w:ascii="Times New Roman" w:hAnsi="Times New Roman" w:cs="Times New Roman"/>
          <w:sz w:val="22"/>
          <w:szCs w:val="22"/>
        </w:rPr>
        <w:t xml:space="preserve"> </w:t>
      </w:r>
      <w:r w:rsidRPr="00955183">
        <w:rPr>
          <w:rFonts w:ascii="Times New Roman" w:hAnsi="Times New Roman" w:cs="Times New Roman"/>
          <w:sz w:val="22"/>
          <w:szCs w:val="22"/>
        </w:rPr>
        <w:lastRenderedPageBreak/>
        <w:t xml:space="preserve">prevented residents without Diraz identification documents from entering the village, and all major Internet Service Providers (ISPs) enforced a daily internet shutdown in </w:t>
      </w:r>
      <w:r w:rsidR="002D0001">
        <w:rPr>
          <w:rFonts w:ascii="Times New Roman" w:hAnsi="Times New Roman" w:cs="Times New Roman"/>
          <w:sz w:val="22"/>
          <w:szCs w:val="22"/>
        </w:rPr>
        <w:t xml:space="preserve">the area between </w:t>
      </w:r>
      <w:r w:rsidR="00652712">
        <w:rPr>
          <w:rFonts w:ascii="Times New Roman" w:hAnsi="Times New Roman" w:cs="Times New Roman"/>
          <w:sz w:val="22"/>
          <w:szCs w:val="22"/>
        </w:rPr>
        <w:t>for months</w:t>
      </w:r>
      <w:r w:rsidR="004E0285">
        <w:rPr>
          <w:rFonts w:ascii="Times New Roman" w:hAnsi="Times New Roman" w:cs="Times New Roman"/>
          <w:sz w:val="22"/>
          <w:szCs w:val="22"/>
        </w:rPr>
        <w:t>,</w:t>
      </w:r>
      <w:r w:rsidRPr="00955183">
        <w:rPr>
          <w:rFonts w:ascii="Times New Roman" w:hAnsi="Times New Roman" w:cs="Times New Roman"/>
          <w:sz w:val="22"/>
          <w:szCs w:val="22"/>
          <w:vertAlign w:val="superscript"/>
        </w:rPr>
        <w:footnoteReference w:id="129"/>
      </w:r>
      <w:r w:rsidRPr="00955183">
        <w:rPr>
          <w:rFonts w:ascii="Times New Roman" w:hAnsi="Times New Roman" w:cs="Times New Roman"/>
          <w:sz w:val="22"/>
          <w:szCs w:val="22"/>
        </w:rPr>
        <w:t xml:space="preserve"> </w:t>
      </w:r>
      <w:r w:rsidR="004E0285">
        <w:rPr>
          <w:rFonts w:ascii="Times New Roman" w:hAnsi="Times New Roman" w:cs="Times New Roman"/>
          <w:sz w:val="22"/>
          <w:szCs w:val="22"/>
        </w:rPr>
        <w:t>a form of Internet i</w:t>
      </w:r>
      <w:r w:rsidRPr="00955183">
        <w:rPr>
          <w:rFonts w:ascii="Times New Roman" w:hAnsi="Times New Roman" w:cs="Times New Roman"/>
          <w:sz w:val="22"/>
          <w:szCs w:val="22"/>
        </w:rPr>
        <w:t>nterference</w:t>
      </w:r>
      <w:r w:rsidR="004E0285" w:rsidRPr="00955183">
        <w:rPr>
          <w:rFonts w:ascii="Times New Roman" w:hAnsi="Times New Roman" w:cs="Times New Roman"/>
          <w:sz w:val="22"/>
          <w:szCs w:val="22"/>
          <w:vertAlign w:val="superscript"/>
        </w:rPr>
        <w:footnoteReference w:id="130"/>
      </w:r>
      <w:r w:rsidRPr="00955183">
        <w:rPr>
          <w:rFonts w:ascii="Times New Roman" w:hAnsi="Times New Roman" w:cs="Times New Roman"/>
          <w:sz w:val="22"/>
          <w:szCs w:val="22"/>
        </w:rPr>
        <w:t xml:space="preserve"> condemned by the UN.</w:t>
      </w:r>
      <w:r w:rsidRPr="00955183">
        <w:rPr>
          <w:rFonts w:ascii="Times New Roman" w:hAnsi="Times New Roman" w:cs="Times New Roman"/>
          <w:sz w:val="22"/>
          <w:szCs w:val="22"/>
          <w:vertAlign w:val="superscript"/>
        </w:rPr>
        <w:footnoteReference w:id="131"/>
      </w:r>
      <w:r w:rsidRPr="00955183">
        <w:rPr>
          <w:rFonts w:ascii="Times New Roman" w:hAnsi="Times New Roman" w:cs="Times New Roman"/>
          <w:sz w:val="22"/>
          <w:szCs w:val="22"/>
        </w:rPr>
        <w:t xml:space="preserve"> Pro-government social media accounts have simultaneously circulated photographs of public sector employees seen participating in the Diraz sit-in, equating them with terrorists and calling for their arrest.</w:t>
      </w:r>
      <w:r w:rsidRPr="00955183">
        <w:rPr>
          <w:rFonts w:ascii="Times New Roman" w:hAnsi="Times New Roman" w:cs="Times New Roman"/>
          <w:sz w:val="22"/>
          <w:szCs w:val="22"/>
          <w:vertAlign w:val="superscript"/>
        </w:rPr>
        <w:footnoteReference w:id="132"/>
      </w:r>
      <w:r w:rsidRPr="00955183">
        <w:rPr>
          <w:rFonts w:ascii="Times New Roman" w:hAnsi="Times New Roman" w:cs="Times New Roman"/>
          <w:sz w:val="22"/>
          <w:szCs w:val="22"/>
        </w:rPr>
        <w:t xml:space="preserve"> </w:t>
      </w:r>
      <w:r w:rsidR="002D0001">
        <w:rPr>
          <w:rFonts w:ascii="Times New Roman" w:hAnsi="Times New Roman" w:cs="Times New Roman"/>
          <w:sz w:val="22"/>
          <w:szCs w:val="22"/>
        </w:rPr>
        <w:t>In July</w:t>
      </w:r>
      <w:r w:rsidRPr="00955183">
        <w:rPr>
          <w:rFonts w:ascii="Times New Roman" w:hAnsi="Times New Roman" w:cs="Times New Roman"/>
          <w:sz w:val="22"/>
          <w:szCs w:val="22"/>
        </w:rPr>
        <w:t xml:space="preserve"> 2016, this campaign </w:t>
      </w:r>
      <w:r w:rsidR="002D0001">
        <w:rPr>
          <w:rFonts w:ascii="Times New Roman" w:hAnsi="Times New Roman" w:cs="Times New Roman"/>
          <w:sz w:val="22"/>
          <w:szCs w:val="22"/>
        </w:rPr>
        <w:t>resulted</w:t>
      </w:r>
      <w:r w:rsidRPr="00955183">
        <w:rPr>
          <w:rFonts w:ascii="Times New Roman" w:hAnsi="Times New Roman" w:cs="Times New Roman"/>
          <w:sz w:val="22"/>
          <w:szCs w:val="22"/>
        </w:rPr>
        <w:t xml:space="preserve"> in the arrest of Ali </w:t>
      </w:r>
      <w:proofErr w:type="spellStart"/>
      <w:r w:rsidRPr="00955183">
        <w:rPr>
          <w:rFonts w:ascii="Times New Roman" w:hAnsi="Times New Roman" w:cs="Times New Roman"/>
          <w:sz w:val="22"/>
          <w:szCs w:val="22"/>
        </w:rPr>
        <w:t>Abdulraheem</w:t>
      </w:r>
      <w:proofErr w:type="spellEnd"/>
      <w:r w:rsidRPr="00955183">
        <w:rPr>
          <w:rFonts w:ascii="Times New Roman" w:hAnsi="Times New Roman" w:cs="Times New Roman"/>
          <w:sz w:val="22"/>
          <w:szCs w:val="22"/>
        </w:rPr>
        <w:t xml:space="preserve">, an official at the </w:t>
      </w:r>
      <w:proofErr w:type="spellStart"/>
      <w:r w:rsidRPr="00955183">
        <w:rPr>
          <w:rFonts w:ascii="Times New Roman" w:hAnsi="Times New Roman" w:cs="Times New Roman"/>
          <w:sz w:val="22"/>
          <w:szCs w:val="22"/>
        </w:rPr>
        <w:t>Labour</w:t>
      </w:r>
      <w:proofErr w:type="spellEnd"/>
      <w:r w:rsidRPr="00955183">
        <w:rPr>
          <w:rFonts w:ascii="Times New Roman" w:hAnsi="Times New Roman" w:cs="Times New Roman"/>
          <w:sz w:val="22"/>
          <w:szCs w:val="22"/>
        </w:rPr>
        <w:t xml:space="preserve"> Market Regulatory Authority (LMRA), after social media users, including a member of Bahrain’s National Assembly, posted a picture of him participating in the demonstrations online.</w:t>
      </w:r>
      <w:r w:rsidRPr="00955183">
        <w:rPr>
          <w:rFonts w:ascii="Times New Roman" w:hAnsi="Times New Roman" w:cs="Times New Roman"/>
          <w:sz w:val="22"/>
          <w:szCs w:val="22"/>
          <w:vertAlign w:val="superscript"/>
        </w:rPr>
        <w:footnoteReference w:id="133"/>
      </w:r>
      <w:r w:rsidRPr="00955183">
        <w:rPr>
          <w:rFonts w:ascii="Times New Roman" w:hAnsi="Times New Roman" w:cs="Times New Roman"/>
          <w:sz w:val="22"/>
          <w:szCs w:val="22"/>
        </w:rPr>
        <w:t xml:space="preserve"> The BICI documented a similar “electronic witch hunt”</w:t>
      </w:r>
      <w:r w:rsidRPr="00955183">
        <w:rPr>
          <w:rFonts w:ascii="Times New Roman" w:hAnsi="Times New Roman" w:cs="Times New Roman"/>
          <w:sz w:val="22"/>
          <w:szCs w:val="22"/>
          <w:vertAlign w:val="superscript"/>
        </w:rPr>
        <w:footnoteReference w:id="134"/>
      </w:r>
      <w:r w:rsidRPr="00955183">
        <w:rPr>
          <w:rFonts w:ascii="Times New Roman" w:hAnsi="Times New Roman" w:cs="Times New Roman"/>
          <w:sz w:val="22"/>
          <w:szCs w:val="22"/>
        </w:rPr>
        <w:t> practice in 2011, concluding that pro-government social med</w:t>
      </w:r>
      <w:r w:rsidR="002D0001">
        <w:rPr>
          <w:rFonts w:ascii="Times New Roman" w:hAnsi="Times New Roman" w:cs="Times New Roman"/>
          <w:sz w:val="22"/>
          <w:szCs w:val="22"/>
        </w:rPr>
        <w:t>ia accounts targeted protesters,</w:t>
      </w:r>
      <w:r w:rsidRPr="00955183">
        <w:rPr>
          <w:rFonts w:ascii="Times New Roman" w:hAnsi="Times New Roman" w:cs="Times New Roman"/>
          <w:sz w:val="22"/>
          <w:szCs w:val="22"/>
        </w:rPr>
        <w:t xml:space="preserve"> disclosed their w</w:t>
      </w:r>
      <w:r w:rsidR="002D0001">
        <w:rPr>
          <w:rFonts w:ascii="Times New Roman" w:hAnsi="Times New Roman" w:cs="Times New Roman"/>
          <w:sz w:val="22"/>
          <w:szCs w:val="22"/>
        </w:rPr>
        <w:t>hereabouts and personal details,</w:t>
      </w:r>
      <w:r w:rsidRPr="00955183">
        <w:rPr>
          <w:rFonts w:ascii="Times New Roman" w:hAnsi="Times New Roman" w:cs="Times New Roman"/>
          <w:sz w:val="22"/>
          <w:szCs w:val="22"/>
        </w:rPr>
        <w:t xml:space="preserve"> and subjected them to harassment, threats, and defamation.</w:t>
      </w:r>
      <w:r w:rsidRPr="00955183">
        <w:rPr>
          <w:rFonts w:ascii="Times New Roman" w:hAnsi="Times New Roman" w:cs="Times New Roman"/>
          <w:sz w:val="22"/>
          <w:szCs w:val="22"/>
          <w:vertAlign w:val="superscript"/>
        </w:rPr>
        <w:footnoteReference w:id="135"/>
      </w:r>
      <w:r w:rsidRPr="00955183">
        <w:rPr>
          <w:rFonts w:ascii="Times New Roman" w:hAnsi="Times New Roman" w:cs="Times New Roman"/>
          <w:sz w:val="22"/>
          <w:szCs w:val="22"/>
        </w:rPr>
        <w:t xml:space="preserve"> Security forces later arrested and in some cases tortured many of the targeted individuals.</w:t>
      </w:r>
      <w:r w:rsidRPr="00955183">
        <w:rPr>
          <w:rFonts w:ascii="Times New Roman" w:hAnsi="Times New Roman" w:cs="Times New Roman"/>
          <w:sz w:val="22"/>
          <w:szCs w:val="22"/>
          <w:vertAlign w:val="superscript"/>
        </w:rPr>
        <w:footnoteReference w:id="136"/>
      </w:r>
      <w:r w:rsidRPr="00955183">
        <w:rPr>
          <w:rFonts w:ascii="Times New Roman" w:hAnsi="Times New Roman" w:cs="Times New Roman"/>
          <w:sz w:val="22"/>
          <w:szCs w:val="22"/>
        </w:rPr>
        <w:t xml:space="preserve"> </w:t>
      </w:r>
    </w:p>
    <w:p w:rsidR="00D42CBF" w:rsidRPr="00955183" w:rsidRDefault="00D42CBF" w:rsidP="00D42CBF">
      <w:pPr>
        <w:jc w:val="both"/>
        <w:rPr>
          <w:rFonts w:ascii="Times New Roman" w:hAnsi="Times New Roman" w:cs="Times New Roman"/>
          <w:sz w:val="22"/>
          <w:szCs w:val="22"/>
        </w:rPr>
      </w:pPr>
    </w:p>
    <w:p w:rsidR="00D42CBF" w:rsidRPr="00955183" w:rsidRDefault="002D0001" w:rsidP="00D42CBF">
      <w:pPr>
        <w:jc w:val="both"/>
        <w:rPr>
          <w:rFonts w:ascii="Times New Roman" w:hAnsi="Times New Roman" w:cs="Times New Roman"/>
          <w:sz w:val="22"/>
          <w:szCs w:val="22"/>
        </w:rPr>
      </w:pPr>
      <w:r>
        <w:rPr>
          <w:rFonts w:ascii="Times New Roman" w:hAnsi="Times New Roman" w:cs="Times New Roman"/>
          <w:sz w:val="22"/>
          <w:szCs w:val="22"/>
        </w:rPr>
        <w:t>The</w:t>
      </w:r>
      <w:r w:rsidR="00D42CBF" w:rsidRPr="00955183">
        <w:rPr>
          <w:rFonts w:ascii="Times New Roman" w:hAnsi="Times New Roman" w:cs="Times New Roman"/>
          <w:sz w:val="22"/>
          <w:szCs w:val="22"/>
        </w:rPr>
        <w:t xml:space="preserve"> authorities conducted m</w:t>
      </w:r>
      <w:r>
        <w:rPr>
          <w:rFonts w:ascii="Times New Roman" w:hAnsi="Times New Roman" w:cs="Times New Roman"/>
          <w:sz w:val="22"/>
          <w:szCs w:val="22"/>
        </w:rPr>
        <w:t>ass arrests</w:t>
      </w:r>
      <w:r w:rsidR="00D42CBF" w:rsidRPr="00955183">
        <w:rPr>
          <w:rFonts w:ascii="Times New Roman" w:hAnsi="Times New Roman" w:cs="Times New Roman"/>
          <w:sz w:val="22"/>
          <w:szCs w:val="22"/>
        </w:rPr>
        <w:t xml:space="preserve"> of individuals attending Friday prayers in Diraz and/or participating in the demonstrations</w:t>
      </w:r>
      <w:r w:rsidR="004E0285">
        <w:rPr>
          <w:rFonts w:ascii="Times New Roman" w:hAnsi="Times New Roman" w:cs="Times New Roman"/>
          <w:sz w:val="22"/>
          <w:szCs w:val="22"/>
        </w:rPr>
        <w:t>, with dozens of clerics, poets, singers, and activists ultimately charged with “illegal gathering.”</w:t>
      </w:r>
      <w:r w:rsidR="004E0285" w:rsidRPr="00955183">
        <w:rPr>
          <w:rFonts w:ascii="Times New Roman" w:hAnsi="Times New Roman" w:cs="Times New Roman"/>
          <w:sz w:val="22"/>
          <w:szCs w:val="22"/>
          <w:vertAlign w:val="superscript"/>
        </w:rPr>
        <w:footnoteReference w:id="137"/>
      </w:r>
      <w:r w:rsidR="004E0285" w:rsidRPr="00955183">
        <w:rPr>
          <w:rFonts w:ascii="Times New Roman" w:hAnsi="Times New Roman" w:cs="Times New Roman"/>
          <w:sz w:val="22"/>
          <w:szCs w:val="22"/>
        </w:rPr>
        <w:t xml:space="preserve"> </w:t>
      </w:r>
      <w:r w:rsidR="004E0285">
        <w:rPr>
          <w:rFonts w:ascii="Times New Roman" w:hAnsi="Times New Roman" w:cs="Times New Roman"/>
          <w:sz w:val="22"/>
          <w:szCs w:val="22"/>
        </w:rPr>
        <w:t>For example, i</w:t>
      </w:r>
      <w:r w:rsidR="00D42CBF" w:rsidRPr="00955183">
        <w:rPr>
          <w:rFonts w:ascii="Times New Roman" w:hAnsi="Times New Roman" w:cs="Times New Roman"/>
          <w:sz w:val="22"/>
          <w:szCs w:val="22"/>
        </w:rPr>
        <w:t>n August</w:t>
      </w:r>
      <w:r w:rsidR="004E0285">
        <w:rPr>
          <w:rFonts w:ascii="Times New Roman" w:hAnsi="Times New Roman" w:cs="Times New Roman"/>
          <w:sz w:val="22"/>
          <w:szCs w:val="22"/>
        </w:rPr>
        <w:t xml:space="preserve"> 2016</w:t>
      </w:r>
      <w:r w:rsidR="00D42CBF" w:rsidRPr="00955183">
        <w:rPr>
          <w:rFonts w:ascii="Times New Roman" w:hAnsi="Times New Roman" w:cs="Times New Roman"/>
          <w:sz w:val="22"/>
          <w:szCs w:val="22"/>
        </w:rPr>
        <w:t xml:space="preserve">, the authorities charged Sheikh </w:t>
      </w:r>
      <w:proofErr w:type="spellStart"/>
      <w:r w:rsidR="00D42CBF" w:rsidRPr="00955183">
        <w:rPr>
          <w:rFonts w:ascii="Times New Roman" w:hAnsi="Times New Roman" w:cs="Times New Roman"/>
          <w:sz w:val="22"/>
          <w:szCs w:val="22"/>
        </w:rPr>
        <w:t>Maytham</w:t>
      </w:r>
      <w:proofErr w:type="spellEnd"/>
      <w:r w:rsidR="00D42CBF" w:rsidRPr="00955183">
        <w:rPr>
          <w:rFonts w:ascii="Times New Roman" w:hAnsi="Times New Roman" w:cs="Times New Roman"/>
          <w:sz w:val="22"/>
          <w:szCs w:val="22"/>
        </w:rPr>
        <w:t xml:space="preserve"> al-Salman, a renowned interfaith leader, and Dr. </w:t>
      </w:r>
      <w:proofErr w:type="spellStart"/>
      <w:r w:rsidR="00D42CBF" w:rsidRPr="00955183">
        <w:rPr>
          <w:rFonts w:ascii="Times New Roman" w:hAnsi="Times New Roman" w:cs="Times New Roman"/>
          <w:sz w:val="22"/>
          <w:szCs w:val="22"/>
        </w:rPr>
        <w:t>Taha</w:t>
      </w:r>
      <w:proofErr w:type="spellEnd"/>
      <w:r w:rsidR="00D42CBF" w:rsidRPr="00955183">
        <w:rPr>
          <w:rFonts w:ascii="Times New Roman" w:hAnsi="Times New Roman" w:cs="Times New Roman"/>
          <w:sz w:val="22"/>
          <w:szCs w:val="22"/>
        </w:rPr>
        <w:t xml:space="preserve"> al-</w:t>
      </w:r>
      <w:proofErr w:type="spellStart"/>
      <w:r w:rsidR="00D42CBF" w:rsidRPr="00955183">
        <w:rPr>
          <w:rFonts w:ascii="Times New Roman" w:hAnsi="Times New Roman" w:cs="Times New Roman"/>
          <w:sz w:val="22"/>
          <w:szCs w:val="22"/>
        </w:rPr>
        <w:t>Derazi</w:t>
      </w:r>
      <w:proofErr w:type="spellEnd"/>
      <w:r w:rsidR="00D42CBF" w:rsidRPr="00955183">
        <w:rPr>
          <w:rFonts w:ascii="Times New Roman" w:hAnsi="Times New Roman" w:cs="Times New Roman"/>
          <w:sz w:val="22"/>
          <w:szCs w:val="22"/>
        </w:rPr>
        <w:t xml:space="preserve">, an activist and former prisoner of conscience, with “illegal gathering” for participating in the sit-in; Sheikh </w:t>
      </w:r>
      <w:proofErr w:type="spellStart"/>
      <w:r w:rsidR="00D42CBF" w:rsidRPr="00955183">
        <w:rPr>
          <w:rFonts w:ascii="Times New Roman" w:hAnsi="Times New Roman" w:cs="Times New Roman"/>
          <w:sz w:val="22"/>
          <w:szCs w:val="22"/>
        </w:rPr>
        <w:t>Maytham</w:t>
      </w:r>
      <w:proofErr w:type="spellEnd"/>
      <w:r w:rsidR="00D42CBF" w:rsidRPr="00955183">
        <w:rPr>
          <w:rFonts w:ascii="Times New Roman" w:hAnsi="Times New Roman" w:cs="Times New Roman"/>
          <w:sz w:val="22"/>
          <w:szCs w:val="22"/>
        </w:rPr>
        <w:t xml:space="preserve"> was released on bail but Dr. Al-</w:t>
      </w:r>
      <w:proofErr w:type="spellStart"/>
      <w:r w:rsidR="00D42CBF" w:rsidRPr="00955183">
        <w:rPr>
          <w:rFonts w:ascii="Times New Roman" w:hAnsi="Times New Roman" w:cs="Times New Roman"/>
          <w:sz w:val="22"/>
          <w:szCs w:val="22"/>
        </w:rPr>
        <w:t>Derazi</w:t>
      </w:r>
      <w:proofErr w:type="spellEnd"/>
      <w:r w:rsidR="00D42CBF" w:rsidRPr="00955183">
        <w:rPr>
          <w:rFonts w:ascii="Times New Roman" w:hAnsi="Times New Roman" w:cs="Times New Roman"/>
          <w:sz w:val="22"/>
          <w:szCs w:val="22"/>
        </w:rPr>
        <w:t xml:space="preserve"> </w:t>
      </w:r>
      <w:r w:rsidR="00B9409F">
        <w:rPr>
          <w:rFonts w:ascii="Times New Roman" w:hAnsi="Times New Roman" w:cs="Times New Roman"/>
          <w:sz w:val="22"/>
          <w:szCs w:val="22"/>
        </w:rPr>
        <w:t>was sentenced to several months in prison</w:t>
      </w:r>
      <w:r w:rsidR="00D42CBF" w:rsidRPr="00955183">
        <w:rPr>
          <w:rFonts w:ascii="Times New Roman" w:hAnsi="Times New Roman" w:cs="Times New Roman"/>
          <w:sz w:val="22"/>
          <w:szCs w:val="22"/>
        </w:rPr>
        <w:t>.</w:t>
      </w:r>
      <w:r w:rsidR="00D42CBF" w:rsidRPr="00955183">
        <w:rPr>
          <w:rFonts w:ascii="Times New Roman" w:hAnsi="Times New Roman" w:cs="Times New Roman"/>
          <w:sz w:val="22"/>
          <w:szCs w:val="22"/>
          <w:vertAlign w:val="superscript"/>
        </w:rPr>
        <w:footnoteReference w:id="138"/>
      </w:r>
      <w:r w:rsidR="00D42CBF" w:rsidRPr="00955183">
        <w:rPr>
          <w:rFonts w:ascii="Times New Roman" w:hAnsi="Times New Roman" w:cs="Times New Roman"/>
          <w:sz w:val="22"/>
          <w:szCs w:val="22"/>
        </w:rPr>
        <w:t xml:space="preserve"> </w:t>
      </w:r>
    </w:p>
    <w:p w:rsidR="00033C23" w:rsidRDefault="00033C23" w:rsidP="00D42CBF">
      <w:pPr>
        <w:jc w:val="both"/>
        <w:rPr>
          <w:rFonts w:ascii="Times New Roman" w:hAnsi="Times New Roman" w:cs="Times New Roman"/>
          <w:sz w:val="22"/>
          <w:szCs w:val="22"/>
        </w:rPr>
      </w:pPr>
    </w:p>
    <w:p w:rsidR="00D42CBF" w:rsidRPr="00955183" w:rsidRDefault="00033C23" w:rsidP="00362089">
      <w:pPr>
        <w:jc w:val="both"/>
        <w:rPr>
          <w:rFonts w:ascii="Times New Roman" w:hAnsi="Times New Roman" w:cs="Times New Roman"/>
          <w:sz w:val="22"/>
          <w:szCs w:val="22"/>
        </w:rPr>
      </w:pPr>
      <w:r>
        <w:rPr>
          <w:rFonts w:ascii="Times New Roman" w:hAnsi="Times New Roman" w:cs="Times New Roman"/>
          <w:sz w:val="22"/>
          <w:szCs w:val="22"/>
        </w:rPr>
        <w:t xml:space="preserve">In 2017, Bahraini authorities began launching violent raids on the sit-in, culminating in a large security operation on 23 May that largely dispersed the sit-in. Security forces killed five protesters, injured hundreds, and </w:t>
      </w:r>
      <w:r w:rsidR="004E0285">
        <w:rPr>
          <w:rFonts w:ascii="Times New Roman" w:hAnsi="Times New Roman" w:cs="Times New Roman"/>
          <w:sz w:val="22"/>
          <w:szCs w:val="22"/>
        </w:rPr>
        <w:t>arrested</w:t>
      </w:r>
      <w:r>
        <w:rPr>
          <w:rFonts w:ascii="Times New Roman" w:hAnsi="Times New Roman" w:cs="Times New Roman"/>
          <w:sz w:val="22"/>
          <w:szCs w:val="22"/>
        </w:rPr>
        <w:t xml:space="preserve"> 286,</w:t>
      </w:r>
      <w:r w:rsidRPr="00033C23">
        <w:rPr>
          <w:rStyle w:val="FootnoteReference"/>
          <w:rFonts w:ascii="Times New Roman" w:hAnsi="Times New Roman" w:cs="Times New Roman"/>
          <w:sz w:val="22"/>
          <w:szCs w:val="22"/>
        </w:rPr>
        <w:t xml:space="preserve"> </w:t>
      </w:r>
      <w:r>
        <w:rPr>
          <w:rStyle w:val="FootnoteReference"/>
          <w:rFonts w:ascii="Times New Roman" w:hAnsi="Times New Roman" w:cs="Times New Roman"/>
          <w:sz w:val="22"/>
          <w:szCs w:val="22"/>
        </w:rPr>
        <w:footnoteReference w:id="139"/>
      </w:r>
      <w:r>
        <w:rPr>
          <w:rFonts w:ascii="Times New Roman" w:hAnsi="Times New Roman" w:cs="Times New Roman"/>
          <w:sz w:val="22"/>
          <w:szCs w:val="22"/>
        </w:rPr>
        <w:t xml:space="preserve"> some of which were later abused custody.</w:t>
      </w:r>
      <w:r>
        <w:rPr>
          <w:rStyle w:val="FootnoteReference"/>
          <w:rFonts w:ascii="Times New Roman" w:hAnsi="Times New Roman" w:cs="Times New Roman"/>
          <w:sz w:val="22"/>
          <w:szCs w:val="22"/>
        </w:rPr>
        <w:footnoteReference w:id="140"/>
      </w:r>
      <w:r>
        <w:rPr>
          <w:rFonts w:ascii="Times New Roman" w:hAnsi="Times New Roman" w:cs="Times New Roman"/>
          <w:sz w:val="22"/>
          <w:szCs w:val="22"/>
        </w:rPr>
        <w:t xml:space="preserve"> Fore more information on police brutality at the</w:t>
      </w:r>
      <w:r w:rsidR="00E93210">
        <w:rPr>
          <w:rFonts w:ascii="Times New Roman" w:hAnsi="Times New Roman" w:cs="Times New Roman"/>
          <w:sz w:val="22"/>
          <w:szCs w:val="22"/>
        </w:rPr>
        <w:t xml:space="preserve"> Diraz sit-in, as well as other incidents, see </w:t>
      </w:r>
      <w:r>
        <w:rPr>
          <w:rFonts w:ascii="Times New Roman" w:hAnsi="Times New Roman" w:cs="Times New Roman"/>
          <w:sz w:val="22"/>
          <w:szCs w:val="22"/>
        </w:rPr>
        <w:t>Sec</w:t>
      </w:r>
      <w:r w:rsidR="007E311F">
        <w:rPr>
          <w:rFonts w:ascii="Times New Roman" w:hAnsi="Times New Roman" w:cs="Times New Roman"/>
          <w:sz w:val="22"/>
          <w:szCs w:val="22"/>
        </w:rPr>
        <w:t xml:space="preserve">tion </w:t>
      </w:r>
      <w:r w:rsidR="00087DA5">
        <w:rPr>
          <w:rFonts w:ascii="Times New Roman" w:hAnsi="Times New Roman" w:cs="Times New Roman"/>
          <w:sz w:val="22"/>
          <w:szCs w:val="22"/>
        </w:rPr>
        <w:t>IV</w:t>
      </w:r>
      <w:r w:rsidR="007E311F">
        <w:rPr>
          <w:rFonts w:ascii="Times New Roman" w:hAnsi="Times New Roman" w:cs="Times New Roman"/>
          <w:sz w:val="22"/>
          <w:szCs w:val="22"/>
        </w:rPr>
        <w:t>.5</w:t>
      </w:r>
      <w:r w:rsidR="00E93210">
        <w:rPr>
          <w:rFonts w:ascii="Times New Roman" w:hAnsi="Times New Roman" w:cs="Times New Roman"/>
          <w:sz w:val="22"/>
          <w:szCs w:val="22"/>
        </w:rPr>
        <w:t xml:space="preserve"> on the Right to Life.</w:t>
      </w:r>
    </w:p>
    <w:p w:rsidR="00B1061E" w:rsidRPr="00955183" w:rsidRDefault="00B1061E" w:rsidP="00BD365E">
      <w:pPr>
        <w:jc w:val="both"/>
        <w:rPr>
          <w:rFonts w:ascii="Times New Roman" w:hAnsi="Times New Roman" w:cs="Times New Roman"/>
          <w:b/>
          <w:sz w:val="22"/>
          <w:szCs w:val="22"/>
        </w:rPr>
      </w:pPr>
    </w:p>
    <w:p w:rsidR="00B1061E" w:rsidRPr="004D4FC7" w:rsidRDefault="00087DA5" w:rsidP="00BD365E">
      <w:pPr>
        <w:jc w:val="both"/>
        <w:rPr>
          <w:rFonts w:ascii="Times New Roman" w:hAnsi="Times New Roman" w:cs="Times New Roman"/>
          <w:b/>
          <w:sz w:val="22"/>
          <w:szCs w:val="22"/>
          <w:u w:val="single"/>
        </w:rPr>
      </w:pPr>
      <w:r>
        <w:rPr>
          <w:rFonts w:ascii="Times New Roman" w:hAnsi="Times New Roman" w:cs="Times New Roman"/>
          <w:b/>
          <w:sz w:val="22"/>
          <w:szCs w:val="22"/>
          <w:u w:val="single"/>
        </w:rPr>
        <w:t>VIII</w:t>
      </w:r>
      <w:r w:rsidR="004D4FC7" w:rsidRPr="004D4FC7">
        <w:rPr>
          <w:rFonts w:ascii="Times New Roman" w:hAnsi="Times New Roman" w:cs="Times New Roman"/>
          <w:b/>
          <w:sz w:val="22"/>
          <w:szCs w:val="22"/>
          <w:u w:val="single"/>
        </w:rPr>
        <w:t xml:space="preserve">. </w:t>
      </w:r>
      <w:r w:rsidR="00B1061E" w:rsidRPr="004D4FC7">
        <w:rPr>
          <w:rFonts w:ascii="Times New Roman" w:hAnsi="Times New Roman" w:cs="Times New Roman"/>
          <w:b/>
          <w:sz w:val="22"/>
          <w:szCs w:val="22"/>
          <w:u w:val="single"/>
        </w:rPr>
        <w:t xml:space="preserve">Right to Association and Participation in Public Life (Articles 22 and 25) </w:t>
      </w:r>
    </w:p>
    <w:p w:rsidR="00D23AF3" w:rsidRPr="00B9409F" w:rsidRDefault="00D23AF3" w:rsidP="00BD365E">
      <w:pPr>
        <w:jc w:val="both"/>
        <w:rPr>
          <w:rFonts w:ascii="Times New Roman" w:hAnsi="Times New Roman" w:cs="Times New Roman"/>
          <w:sz w:val="22"/>
          <w:szCs w:val="22"/>
        </w:rPr>
      </w:pPr>
    </w:p>
    <w:p w:rsidR="00B9409F" w:rsidRPr="00B9409F" w:rsidRDefault="00B9409F" w:rsidP="00B9409F">
      <w:pPr>
        <w:jc w:val="both"/>
        <w:rPr>
          <w:rFonts w:ascii="Times New Roman" w:hAnsi="Times New Roman" w:cs="Times New Roman"/>
          <w:sz w:val="22"/>
          <w:szCs w:val="22"/>
        </w:rPr>
      </w:pPr>
      <w:r w:rsidRPr="00B9409F">
        <w:rPr>
          <w:rFonts w:ascii="Times New Roman" w:hAnsi="Times New Roman" w:cs="Times New Roman"/>
          <w:sz w:val="22"/>
          <w:szCs w:val="22"/>
        </w:rPr>
        <w:t xml:space="preserve">The </w:t>
      </w:r>
      <w:r w:rsidR="002D0805">
        <w:rPr>
          <w:rFonts w:ascii="Times New Roman" w:hAnsi="Times New Roman" w:cs="Times New Roman"/>
          <w:sz w:val="22"/>
          <w:szCs w:val="22"/>
        </w:rPr>
        <w:t>Bahraini government’s</w:t>
      </w:r>
      <w:r w:rsidRPr="00B9409F">
        <w:rPr>
          <w:rFonts w:ascii="Times New Roman" w:hAnsi="Times New Roman" w:cs="Times New Roman"/>
          <w:sz w:val="22"/>
          <w:szCs w:val="22"/>
        </w:rPr>
        <w:t xml:space="preserve"> </w:t>
      </w:r>
      <w:r>
        <w:rPr>
          <w:rFonts w:ascii="Times New Roman" w:hAnsi="Times New Roman" w:cs="Times New Roman"/>
          <w:sz w:val="22"/>
          <w:szCs w:val="22"/>
        </w:rPr>
        <w:t>restrictions</w:t>
      </w:r>
      <w:r w:rsidRPr="00B9409F">
        <w:rPr>
          <w:rFonts w:ascii="Times New Roman" w:hAnsi="Times New Roman" w:cs="Times New Roman"/>
          <w:sz w:val="22"/>
          <w:szCs w:val="22"/>
        </w:rPr>
        <w:t xml:space="preserve"> on </w:t>
      </w:r>
      <w:r w:rsidR="002D0805">
        <w:rPr>
          <w:rFonts w:ascii="Times New Roman" w:hAnsi="Times New Roman" w:cs="Times New Roman"/>
          <w:sz w:val="22"/>
          <w:szCs w:val="22"/>
        </w:rPr>
        <w:t xml:space="preserve">free </w:t>
      </w:r>
      <w:r w:rsidRPr="00B9409F">
        <w:rPr>
          <w:rFonts w:ascii="Times New Roman" w:hAnsi="Times New Roman" w:cs="Times New Roman"/>
          <w:sz w:val="22"/>
          <w:szCs w:val="22"/>
        </w:rPr>
        <w:t>association heavily circumscribe civil society space</w:t>
      </w:r>
      <w:r w:rsidR="002D0001">
        <w:rPr>
          <w:rFonts w:ascii="Times New Roman" w:hAnsi="Times New Roman" w:cs="Times New Roman"/>
          <w:sz w:val="22"/>
          <w:szCs w:val="22"/>
        </w:rPr>
        <w:t xml:space="preserve">, undermining </w:t>
      </w:r>
      <w:r w:rsidRPr="00B9409F">
        <w:rPr>
          <w:rFonts w:ascii="Times New Roman" w:hAnsi="Times New Roman" w:cs="Times New Roman"/>
          <w:sz w:val="22"/>
          <w:szCs w:val="22"/>
        </w:rPr>
        <w:t xml:space="preserve">the activity of </w:t>
      </w:r>
      <w:r>
        <w:rPr>
          <w:rFonts w:ascii="Times New Roman" w:hAnsi="Times New Roman" w:cs="Times New Roman"/>
          <w:sz w:val="22"/>
          <w:szCs w:val="22"/>
        </w:rPr>
        <w:t>civil society organizations (CSO) and independent political group</w:t>
      </w:r>
      <w:r w:rsidR="002D0001">
        <w:rPr>
          <w:rFonts w:ascii="Times New Roman" w:hAnsi="Times New Roman" w:cs="Times New Roman"/>
          <w:sz w:val="22"/>
          <w:szCs w:val="22"/>
        </w:rPr>
        <w:t>s. A</w:t>
      </w:r>
      <w:r w:rsidRPr="00B9409F">
        <w:rPr>
          <w:rFonts w:ascii="Times New Roman" w:hAnsi="Times New Roman" w:cs="Times New Roman"/>
          <w:sz w:val="22"/>
          <w:szCs w:val="22"/>
        </w:rPr>
        <w:t>uthorities</w:t>
      </w:r>
      <w:r w:rsidR="002D0805">
        <w:rPr>
          <w:rFonts w:ascii="Times New Roman" w:hAnsi="Times New Roman" w:cs="Times New Roman"/>
          <w:sz w:val="22"/>
          <w:szCs w:val="22"/>
        </w:rPr>
        <w:t xml:space="preserve"> have</w:t>
      </w:r>
      <w:r w:rsidRPr="00B9409F">
        <w:rPr>
          <w:rFonts w:ascii="Times New Roman" w:hAnsi="Times New Roman" w:cs="Times New Roman"/>
          <w:sz w:val="22"/>
          <w:szCs w:val="22"/>
        </w:rPr>
        <w:t xml:space="preserve"> consistently </w:t>
      </w:r>
      <w:r w:rsidR="002D0805">
        <w:rPr>
          <w:rFonts w:ascii="Times New Roman" w:hAnsi="Times New Roman" w:cs="Times New Roman"/>
          <w:sz w:val="22"/>
          <w:szCs w:val="22"/>
        </w:rPr>
        <w:t>utilized the</w:t>
      </w:r>
      <w:r w:rsidRPr="00B9409F">
        <w:rPr>
          <w:rFonts w:ascii="Times New Roman" w:hAnsi="Times New Roman" w:cs="Times New Roman"/>
          <w:sz w:val="22"/>
          <w:szCs w:val="22"/>
        </w:rPr>
        <w:t xml:space="preserve"> Law of Associations and </w:t>
      </w:r>
      <w:r w:rsidR="002D0805">
        <w:rPr>
          <w:rFonts w:ascii="Times New Roman" w:hAnsi="Times New Roman" w:cs="Times New Roman"/>
          <w:sz w:val="22"/>
          <w:szCs w:val="22"/>
        </w:rPr>
        <w:t xml:space="preserve">Law of Political Societies, in addition to the penal code and anti-terror legislation, </w:t>
      </w:r>
      <w:r w:rsidRPr="00B9409F">
        <w:rPr>
          <w:rFonts w:ascii="Times New Roman" w:hAnsi="Times New Roman" w:cs="Times New Roman"/>
          <w:sz w:val="22"/>
          <w:szCs w:val="22"/>
        </w:rPr>
        <w:t xml:space="preserve">as a means of restricting, monitoring, or outright dissolving </w:t>
      </w:r>
      <w:r w:rsidR="002D0805">
        <w:rPr>
          <w:rFonts w:ascii="Times New Roman" w:hAnsi="Times New Roman" w:cs="Times New Roman"/>
          <w:sz w:val="22"/>
          <w:szCs w:val="22"/>
        </w:rPr>
        <w:t xml:space="preserve">human rights organizations and opposition societies.  </w:t>
      </w:r>
    </w:p>
    <w:p w:rsidR="00B9409F" w:rsidRDefault="00B9409F" w:rsidP="00B9409F">
      <w:pPr>
        <w:jc w:val="both"/>
        <w:rPr>
          <w:rFonts w:ascii="Times New Roman" w:hAnsi="Times New Roman" w:cs="Times New Roman"/>
          <w:sz w:val="22"/>
          <w:szCs w:val="22"/>
        </w:rPr>
      </w:pPr>
    </w:p>
    <w:p w:rsidR="00F05277" w:rsidRPr="00F05277" w:rsidRDefault="00F05277" w:rsidP="00B9409F">
      <w:pPr>
        <w:jc w:val="both"/>
        <w:rPr>
          <w:rFonts w:ascii="Times New Roman" w:hAnsi="Times New Roman" w:cs="Times New Roman"/>
          <w:i/>
          <w:sz w:val="22"/>
          <w:szCs w:val="22"/>
        </w:rPr>
      </w:pPr>
      <w:r w:rsidRPr="00F05277">
        <w:rPr>
          <w:rFonts w:ascii="Times New Roman" w:hAnsi="Times New Roman" w:cs="Times New Roman"/>
          <w:i/>
          <w:sz w:val="22"/>
          <w:szCs w:val="22"/>
        </w:rPr>
        <w:lastRenderedPageBreak/>
        <w:t>1. Legal Restrictions</w:t>
      </w:r>
    </w:p>
    <w:p w:rsidR="00F05277" w:rsidRPr="00B9409F" w:rsidRDefault="00F05277" w:rsidP="00B9409F">
      <w:pPr>
        <w:jc w:val="both"/>
        <w:rPr>
          <w:rFonts w:ascii="Times New Roman" w:hAnsi="Times New Roman" w:cs="Times New Roman"/>
          <w:sz w:val="22"/>
          <w:szCs w:val="22"/>
        </w:rPr>
      </w:pPr>
    </w:p>
    <w:p w:rsidR="00F05277" w:rsidRPr="00B9409F" w:rsidRDefault="00B9409F" w:rsidP="00B9409F">
      <w:pPr>
        <w:jc w:val="both"/>
        <w:rPr>
          <w:rFonts w:ascii="Times New Roman" w:hAnsi="Times New Roman" w:cs="Times New Roman"/>
          <w:sz w:val="22"/>
          <w:szCs w:val="22"/>
        </w:rPr>
      </w:pPr>
      <w:r w:rsidRPr="00B9409F">
        <w:rPr>
          <w:rFonts w:ascii="Times New Roman" w:hAnsi="Times New Roman" w:cs="Times New Roman"/>
          <w:sz w:val="22"/>
          <w:szCs w:val="22"/>
        </w:rPr>
        <w:t>Article 27 of Bahrain’s constitution technically guarantees the right to freedom of association by “peaceful means…provided that the fundamentals of the religion and public order are not infringed.”</w:t>
      </w:r>
      <w:r w:rsidR="00F05277" w:rsidRPr="00B9409F">
        <w:rPr>
          <w:rFonts w:ascii="Times New Roman" w:hAnsi="Times New Roman" w:cs="Times New Roman"/>
          <w:sz w:val="22"/>
          <w:szCs w:val="22"/>
          <w:vertAlign w:val="superscript"/>
        </w:rPr>
        <w:footnoteReference w:id="141"/>
      </w:r>
      <w:r w:rsidR="00F05277" w:rsidRPr="00B9409F">
        <w:rPr>
          <w:rFonts w:ascii="Times New Roman" w:hAnsi="Times New Roman" w:cs="Times New Roman"/>
          <w:sz w:val="22"/>
          <w:szCs w:val="22"/>
        </w:rPr>
        <w:t xml:space="preserve"> However, the 1989 Law of Associations places CSOs under significant restrictions enforced by the Ministry of Labor </w:t>
      </w:r>
      <w:r w:rsidR="00F05277">
        <w:rPr>
          <w:rFonts w:ascii="Times New Roman" w:hAnsi="Times New Roman" w:cs="Times New Roman"/>
          <w:sz w:val="22"/>
          <w:szCs w:val="22"/>
        </w:rPr>
        <w:t xml:space="preserve">and Social Development (MLSD). </w:t>
      </w:r>
      <w:r w:rsidR="00F05277" w:rsidRPr="00B9409F">
        <w:rPr>
          <w:rFonts w:ascii="Times New Roman" w:hAnsi="Times New Roman" w:cs="Times New Roman"/>
          <w:sz w:val="22"/>
          <w:szCs w:val="22"/>
        </w:rPr>
        <w:t>All CSOs are required to register with the MLSD and they are prohibited from engaging in any activity interpreted to be political.</w:t>
      </w:r>
      <w:r w:rsidR="00F05277" w:rsidRPr="00B9409F">
        <w:rPr>
          <w:rFonts w:ascii="Times New Roman" w:hAnsi="Times New Roman" w:cs="Times New Roman"/>
          <w:sz w:val="22"/>
          <w:szCs w:val="22"/>
          <w:vertAlign w:val="superscript"/>
        </w:rPr>
        <w:footnoteReference w:id="142"/>
      </w:r>
      <w:r w:rsidR="00F05277" w:rsidRPr="00B9409F">
        <w:rPr>
          <w:rFonts w:ascii="Times New Roman" w:hAnsi="Times New Roman" w:cs="Times New Roman"/>
          <w:sz w:val="22"/>
          <w:szCs w:val="22"/>
        </w:rPr>
        <w:t xml:space="preserve"> If the MLSD does not respond within 60 days, the registration request is automatically denied</w:t>
      </w:r>
      <w:r w:rsidR="002D0001">
        <w:rPr>
          <w:rFonts w:ascii="Times New Roman" w:hAnsi="Times New Roman" w:cs="Times New Roman"/>
          <w:sz w:val="22"/>
          <w:szCs w:val="22"/>
        </w:rPr>
        <w:t>, and</w:t>
      </w:r>
      <w:r w:rsidR="00F05277" w:rsidRPr="00B9409F">
        <w:rPr>
          <w:rFonts w:ascii="Times New Roman" w:hAnsi="Times New Roman" w:cs="Times New Roman"/>
          <w:sz w:val="22"/>
          <w:szCs w:val="22"/>
        </w:rPr>
        <w:t xml:space="preserve"> </w:t>
      </w:r>
      <w:r w:rsidR="002D0001">
        <w:rPr>
          <w:rFonts w:ascii="Times New Roman" w:hAnsi="Times New Roman" w:cs="Times New Roman"/>
          <w:sz w:val="22"/>
          <w:szCs w:val="22"/>
        </w:rPr>
        <w:t>the CSO</w:t>
      </w:r>
      <w:r w:rsidR="00F05277" w:rsidRPr="00B9409F">
        <w:rPr>
          <w:rFonts w:ascii="Times New Roman" w:hAnsi="Times New Roman" w:cs="Times New Roman"/>
          <w:sz w:val="22"/>
          <w:szCs w:val="22"/>
        </w:rPr>
        <w:t xml:space="preserve"> must appeal the decision in court. Article 89 of the Law of Associations imposes a fine </w:t>
      </w:r>
      <w:r w:rsidR="002D0001">
        <w:rPr>
          <w:rFonts w:ascii="Times New Roman" w:hAnsi="Times New Roman" w:cs="Times New Roman"/>
          <w:sz w:val="22"/>
          <w:szCs w:val="22"/>
        </w:rPr>
        <w:t xml:space="preserve">and/or </w:t>
      </w:r>
      <w:r w:rsidR="00F05277" w:rsidRPr="00B9409F">
        <w:rPr>
          <w:rFonts w:ascii="Times New Roman" w:hAnsi="Times New Roman" w:cs="Times New Roman"/>
          <w:sz w:val="22"/>
          <w:szCs w:val="22"/>
        </w:rPr>
        <w:t>imprisonment for establishing and operating an unregistered organization or disseminating information on behalf of an unlicensed organization. In addition to these c</w:t>
      </w:r>
      <w:r w:rsidR="002D0001">
        <w:rPr>
          <w:rFonts w:ascii="Times New Roman" w:hAnsi="Times New Roman" w:cs="Times New Roman"/>
          <w:sz w:val="22"/>
          <w:szCs w:val="22"/>
        </w:rPr>
        <w:t>onstraints, the</w:t>
      </w:r>
      <w:r w:rsidR="00F05277" w:rsidRPr="00B9409F">
        <w:rPr>
          <w:rFonts w:ascii="Times New Roman" w:hAnsi="Times New Roman" w:cs="Times New Roman"/>
          <w:sz w:val="22"/>
          <w:szCs w:val="22"/>
        </w:rPr>
        <w:t xml:space="preserve"> Penal Code effectively criminalizes membership in any unlicensed national or foreign organization</w:t>
      </w:r>
      <w:r w:rsidR="004B5A23">
        <w:rPr>
          <w:rFonts w:ascii="Times New Roman" w:hAnsi="Times New Roman" w:cs="Times New Roman"/>
          <w:sz w:val="22"/>
          <w:szCs w:val="22"/>
        </w:rPr>
        <w:t>,</w:t>
      </w:r>
      <w:r w:rsidR="00F05277" w:rsidRPr="00B9409F">
        <w:rPr>
          <w:rFonts w:ascii="Times New Roman" w:hAnsi="Times New Roman" w:cs="Times New Roman"/>
          <w:sz w:val="22"/>
          <w:szCs w:val="22"/>
          <w:vertAlign w:val="superscript"/>
        </w:rPr>
        <w:footnoteReference w:id="143"/>
      </w:r>
      <w:r w:rsidR="00F05277" w:rsidRPr="00B9409F">
        <w:rPr>
          <w:rFonts w:ascii="Times New Roman" w:hAnsi="Times New Roman" w:cs="Times New Roman"/>
          <w:sz w:val="22"/>
          <w:szCs w:val="22"/>
        </w:rPr>
        <w:t xml:space="preserve"> </w:t>
      </w:r>
      <w:r w:rsidR="004B5A23">
        <w:rPr>
          <w:rFonts w:ascii="Times New Roman" w:hAnsi="Times New Roman" w:cs="Times New Roman"/>
          <w:sz w:val="22"/>
          <w:szCs w:val="22"/>
        </w:rPr>
        <w:t xml:space="preserve">and the </w:t>
      </w:r>
      <w:r w:rsidR="002D0001">
        <w:rPr>
          <w:rFonts w:ascii="Times New Roman" w:hAnsi="Times New Roman" w:cs="Times New Roman"/>
          <w:sz w:val="22"/>
          <w:szCs w:val="22"/>
        </w:rPr>
        <w:t>authorities are p</w:t>
      </w:r>
      <w:r w:rsidR="004B5A23">
        <w:rPr>
          <w:rFonts w:ascii="Times New Roman" w:hAnsi="Times New Roman" w:cs="Times New Roman"/>
          <w:sz w:val="22"/>
          <w:szCs w:val="22"/>
        </w:rPr>
        <w:t>er</w:t>
      </w:r>
      <w:r w:rsidR="002D0001">
        <w:rPr>
          <w:rFonts w:ascii="Times New Roman" w:hAnsi="Times New Roman" w:cs="Times New Roman"/>
          <w:sz w:val="22"/>
          <w:szCs w:val="22"/>
        </w:rPr>
        <w:t>mitted</w:t>
      </w:r>
      <w:r w:rsidR="00F05277" w:rsidRPr="00B9409F">
        <w:rPr>
          <w:rFonts w:ascii="Times New Roman" w:hAnsi="Times New Roman" w:cs="Times New Roman"/>
          <w:sz w:val="22"/>
          <w:szCs w:val="22"/>
        </w:rPr>
        <w:t xml:space="preserve"> to dissolve CSOs if they are deemed “unable to achieve the objectives [they were] established for... or if they violate the association law, public order and norms.”</w:t>
      </w:r>
      <w:r w:rsidR="00F05277" w:rsidRPr="00B9409F">
        <w:rPr>
          <w:rFonts w:ascii="Times New Roman" w:hAnsi="Times New Roman" w:cs="Times New Roman"/>
          <w:sz w:val="22"/>
          <w:szCs w:val="22"/>
          <w:vertAlign w:val="superscript"/>
        </w:rPr>
        <w:footnoteReference w:id="144"/>
      </w:r>
    </w:p>
    <w:p w:rsidR="00F05277" w:rsidRPr="00B9409F" w:rsidRDefault="00F05277" w:rsidP="00B9409F">
      <w:pPr>
        <w:jc w:val="both"/>
        <w:rPr>
          <w:rFonts w:ascii="Times New Roman" w:hAnsi="Times New Roman" w:cs="Times New Roman"/>
          <w:sz w:val="22"/>
          <w:szCs w:val="22"/>
        </w:rPr>
      </w:pPr>
    </w:p>
    <w:p w:rsidR="00F05277" w:rsidRPr="00B9409F" w:rsidRDefault="00F05277" w:rsidP="00B9409F">
      <w:pPr>
        <w:jc w:val="both"/>
        <w:rPr>
          <w:rFonts w:ascii="Times New Roman" w:hAnsi="Times New Roman" w:cs="Times New Roman"/>
          <w:sz w:val="22"/>
          <w:szCs w:val="22"/>
        </w:rPr>
      </w:pPr>
      <w:r w:rsidRPr="00B9409F">
        <w:rPr>
          <w:rFonts w:ascii="Times New Roman" w:hAnsi="Times New Roman" w:cs="Times New Roman"/>
          <w:sz w:val="22"/>
          <w:szCs w:val="22"/>
        </w:rPr>
        <w:t>If a CSO successfully registers with the MLSD, it becomes subject to regular official inspection, including investigations into funding sources.</w:t>
      </w:r>
      <w:r w:rsidRPr="00B9409F">
        <w:rPr>
          <w:rFonts w:ascii="Times New Roman" w:hAnsi="Times New Roman" w:cs="Times New Roman"/>
          <w:sz w:val="22"/>
          <w:szCs w:val="22"/>
          <w:vertAlign w:val="superscript"/>
        </w:rPr>
        <w:footnoteReference w:id="145"/>
      </w:r>
      <w:r w:rsidRPr="00B9409F">
        <w:rPr>
          <w:rFonts w:ascii="Times New Roman" w:hAnsi="Times New Roman" w:cs="Times New Roman"/>
          <w:sz w:val="22"/>
          <w:szCs w:val="22"/>
        </w:rPr>
        <w:t xml:space="preserve"> Articles 20 and 21 of the Law of Associations require CSOs obtain prior approval from the government before receiving foreign funding and empower the authorities to regulate all aspects of such organizations’ financial affairs.</w:t>
      </w:r>
      <w:r w:rsidRPr="00B9409F">
        <w:rPr>
          <w:rFonts w:ascii="Times New Roman" w:hAnsi="Times New Roman" w:cs="Times New Roman"/>
          <w:sz w:val="22"/>
          <w:szCs w:val="22"/>
          <w:vertAlign w:val="superscript"/>
        </w:rPr>
        <w:footnoteReference w:id="146"/>
      </w:r>
      <w:r w:rsidRPr="00B9409F">
        <w:rPr>
          <w:rFonts w:ascii="Times New Roman" w:hAnsi="Times New Roman" w:cs="Times New Roman"/>
          <w:sz w:val="22"/>
          <w:szCs w:val="22"/>
        </w:rPr>
        <w:t xml:space="preserve"> </w:t>
      </w:r>
      <w:r w:rsidR="00B9409F" w:rsidRPr="00B9409F">
        <w:rPr>
          <w:rFonts w:ascii="Times New Roman" w:hAnsi="Times New Roman" w:cs="Times New Roman"/>
          <w:sz w:val="22"/>
          <w:szCs w:val="22"/>
        </w:rPr>
        <w:t>Political societies are subject to similar regulations under the Law of Political Societies. The government limits the ability of CSOs to fundraise, accept local donations, form unions and coordinating, or join regional and international organizations.</w:t>
      </w:r>
      <w:r w:rsidRPr="00B9409F">
        <w:rPr>
          <w:rFonts w:ascii="Times New Roman" w:hAnsi="Times New Roman" w:cs="Times New Roman"/>
          <w:sz w:val="22"/>
          <w:szCs w:val="22"/>
          <w:vertAlign w:val="superscript"/>
        </w:rPr>
        <w:footnoteReference w:id="147"/>
      </w:r>
      <w:r w:rsidRPr="00B9409F">
        <w:rPr>
          <w:rFonts w:ascii="Times New Roman" w:hAnsi="Times New Roman" w:cs="Times New Roman"/>
          <w:sz w:val="22"/>
          <w:szCs w:val="22"/>
        </w:rPr>
        <w:t xml:space="preserve"> Violations of these restrictions can lead to the imprisonment of a CSO’s membership for six months or more. In addition to imposing constraints on foreign funding, the authorities have reportedly cut public funding to CSOs in retaliation for work related to </w:t>
      </w:r>
      <w:r>
        <w:rPr>
          <w:rFonts w:ascii="Times New Roman" w:hAnsi="Times New Roman" w:cs="Times New Roman"/>
          <w:sz w:val="22"/>
          <w:szCs w:val="22"/>
        </w:rPr>
        <w:t>human rights and discrimination.</w:t>
      </w:r>
    </w:p>
    <w:p w:rsidR="00F05277" w:rsidRDefault="00F05277" w:rsidP="00B9409F">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bCs/>
          <w:i/>
          <w:sz w:val="22"/>
          <w:szCs w:val="22"/>
        </w:rPr>
      </w:pPr>
      <w:r w:rsidRPr="00F05277">
        <w:rPr>
          <w:rFonts w:ascii="Times New Roman" w:hAnsi="Times New Roman" w:cs="Times New Roman"/>
          <w:bCs/>
          <w:i/>
          <w:sz w:val="22"/>
          <w:szCs w:val="22"/>
        </w:rPr>
        <w:t>2. Suppression of CSOs</w:t>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t xml:space="preserve">The Bahraini authorities have wielded this restrictive framework against dozens of CSOs. In September 2004, the MLSD ordered the closure of </w:t>
      </w:r>
      <w:r>
        <w:rPr>
          <w:rFonts w:ascii="Times New Roman" w:hAnsi="Times New Roman" w:cs="Times New Roman"/>
          <w:sz w:val="22"/>
          <w:szCs w:val="22"/>
        </w:rPr>
        <w:t>BCHR,</w:t>
      </w:r>
      <w:r w:rsidRPr="00F05277">
        <w:rPr>
          <w:rFonts w:ascii="Times New Roman" w:hAnsi="Times New Roman" w:cs="Times New Roman"/>
          <w:sz w:val="22"/>
          <w:szCs w:val="22"/>
        </w:rPr>
        <w:t xml:space="preserve"> one of the country’s leading human rights organizations, after its cofounder, Abdulhadi al-Khawaja, delivered a speech on economic rights that was critical of the prime minister.</w:t>
      </w:r>
      <w:r w:rsidRPr="00F05277">
        <w:rPr>
          <w:rFonts w:ascii="Times New Roman" w:hAnsi="Times New Roman" w:cs="Times New Roman"/>
          <w:sz w:val="22"/>
          <w:szCs w:val="22"/>
          <w:vertAlign w:val="superscript"/>
        </w:rPr>
        <w:footnoteReference w:id="148"/>
      </w:r>
      <w:r w:rsidRPr="00F05277">
        <w:rPr>
          <w:rFonts w:ascii="Times New Roman" w:hAnsi="Times New Roman" w:cs="Times New Roman"/>
          <w:sz w:val="22"/>
          <w:szCs w:val="22"/>
        </w:rPr>
        <w:t xml:space="preserve"> The authorities arrested al-Khawaja on charges of spreading “false or malicious news” and temporarily closed the venue that had hosted the speech</w:t>
      </w:r>
      <w:r w:rsidR="004B5A23">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49"/>
      </w:r>
      <w:r w:rsidRPr="00F05277">
        <w:rPr>
          <w:rFonts w:ascii="Times New Roman" w:hAnsi="Times New Roman" w:cs="Times New Roman"/>
          <w:sz w:val="22"/>
          <w:szCs w:val="22"/>
        </w:rPr>
        <w:t xml:space="preserve"> Later, in a separate case stemming from his activism during the 2011 pro-democracy protests, a military court sentenced al-Khawaja to life in prison. </w:t>
      </w:r>
      <w:r w:rsidR="004B5A23">
        <w:rPr>
          <w:rFonts w:ascii="Times New Roman" w:hAnsi="Times New Roman" w:cs="Times New Roman"/>
          <w:sz w:val="22"/>
          <w:szCs w:val="22"/>
        </w:rPr>
        <w:t>Al</w:t>
      </w:r>
      <w:r w:rsidRPr="00F05277">
        <w:rPr>
          <w:rFonts w:ascii="Times New Roman" w:hAnsi="Times New Roman" w:cs="Times New Roman"/>
          <w:sz w:val="22"/>
          <w:szCs w:val="22"/>
        </w:rPr>
        <w:t>-Khawaja remains incarcerated at Bahrain’s Jau Prison where his health has deteriorated due to unhygienic living conditions and arbitrary deprivation of medical care.</w:t>
      </w:r>
      <w:r w:rsidRPr="00F05277">
        <w:rPr>
          <w:rFonts w:ascii="Times New Roman" w:hAnsi="Times New Roman" w:cs="Times New Roman"/>
          <w:sz w:val="22"/>
          <w:szCs w:val="22"/>
          <w:vertAlign w:val="superscript"/>
        </w:rPr>
        <w:footnoteReference w:id="150"/>
      </w:r>
      <w:r w:rsidRPr="00F05277">
        <w:rPr>
          <w:rFonts w:ascii="Times New Roman" w:hAnsi="Times New Roman" w:cs="Times New Roman"/>
          <w:sz w:val="22"/>
          <w:szCs w:val="22"/>
        </w:rPr>
        <w:t xml:space="preserve"> BCHR’s current president, Nabeel Rajab, </w:t>
      </w:r>
      <w:r>
        <w:rPr>
          <w:rFonts w:ascii="Times New Roman" w:hAnsi="Times New Roman" w:cs="Times New Roman"/>
          <w:sz w:val="22"/>
          <w:szCs w:val="22"/>
        </w:rPr>
        <w:t>is serving a seven-year prison sentence stemming solely from tweets and media interviews.</w:t>
      </w:r>
      <w:r w:rsidRPr="00F05277">
        <w:rPr>
          <w:rFonts w:ascii="Times New Roman" w:hAnsi="Times New Roman" w:cs="Times New Roman"/>
          <w:sz w:val="22"/>
          <w:szCs w:val="22"/>
        </w:rPr>
        <w:t xml:space="preserve"> </w:t>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lastRenderedPageBreak/>
        <w:t>In 2005, the Bahrain Youth Society for Human Rights (BYSHR) applied for registration with the MLSD, but it was rejected.</w:t>
      </w:r>
      <w:r w:rsidRPr="00F05277">
        <w:rPr>
          <w:rFonts w:ascii="Times New Roman" w:hAnsi="Times New Roman" w:cs="Times New Roman"/>
          <w:sz w:val="22"/>
          <w:szCs w:val="22"/>
          <w:vertAlign w:val="superscript"/>
        </w:rPr>
        <w:footnoteReference w:id="151"/>
      </w:r>
      <w:r w:rsidRPr="00F05277">
        <w:rPr>
          <w:rFonts w:ascii="Times New Roman" w:hAnsi="Times New Roman" w:cs="Times New Roman"/>
          <w:sz w:val="22"/>
          <w:szCs w:val="22"/>
        </w:rPr>
        <w:t xml:space="preserve"> The government later fined BYSHR for operating as an unlicensed organization and, in 2012, arrested its cofounder, Mohammed al-Maskati, on charges of “illegal gathering” stemming from his alleged participation in a peaceful demonstration.</w:t>
      </w:r>
      <w:r w:rsidRPr="00F05277">
        <w:rPr>
          <w:rFonts w:ascii="Times New Roman" w:hAnsi="Times New Roman" w:cs="Times New Roman"/>
          <w:sz w:val="22"/>
          <w:szCs w:val="22"/>
          <w:vertAlign w:val="superscript"/>
        </w:rPr>
        <w:footnoteReference w:id="152"/>
      </w:r>
      <w:r w:rsidRPr="00F05277">
        <w:rPr>
          <w:rFonts w:ascii="Times New Roman" w:hAnsi="Times New Roman" w:cs="Times New Roman"/>
          <w:sz w:val="22"/>
          <w:szCs w:val="22"/>
        </w:rPr>
        <w:t xml:space="preserve"> Although Maskati was released, these charges were only dropped in February</w:t>
      </w:r>
      <w:r>
        <w:rPr>
          <w:rFonts w:ascii="Times New Roman" w:hAnsi="Times New Roman" w:cs="Times New Roman"/>
          <w:sz w:val="22"/>
          <w:szCs w:val="22"/>
        </w:rPr>
        <w:t xml:space="preserve"> 2016</w:t>
      </w:r>
      <w:r w:rsidRPr="00F05277">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53"/>
      </w:r>
      <w:r w:rsidRPr="00F05277">
        <w:rPr>
          <w:rFonts w:ascii="Times New Roman" w:hAnsi="Times New Roman" w:cs="Times New Roman"/>
          <w:sz w:val="22"/>
          <w:szCs w:val="22"/>
        </w:rPr>
        <w:t xml:space="preserve"> Bahraini authoriti</w:t>
      </w:r>
      <w:r w:rsidR="004B5A23">
        <w:rPr>
          <w:rFonts w:ascii="Times New Roman" w:hAnsi="Times New Roman" w:cs="Times New Roman"/>
          <w:sz w:val="22"/>
          <w:szCs w:val="22"/>
        </w:rPr>
        <w:t>es have also repeatedly targeted</w:t>
      </w:r>
      <w:r w:rsidRPr="00F05277">
        <w:rPr>
          <w:rFonts w:ascii="Times New Roman" w:hAnsi="Times New Roman" w:cs="Times New Roman"/>
          <w:sz w:val="22"/>
          <w:szCs w:val="22"/>
        </w:rPr>
        <w:t xml:space="preserve"> BYSHR board member </w:t>
      </w:r>
      <w:proofErr w:type="spellStart"/>
      <w:r w:rsidRPr="00F05277">
        <w:rPr>
          <w:rFonts w:ascii="Times New Roman" w:hAnsi="Times New Roman" w:cs="Times New Roman"/>
          <w:sz w:val="22"/>
          <w:szCs w:val="22"/>
        </w:rPr>
        <w:t>Naji</w:t>
      </w:r>
      <w:proofErr w:type="spellEnd"/>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Fateel</w:t>
      </w:r>
      <w:proofErr w:type="spellEnd"/>
      <w:r w:rsidRPr="00F05277">
        <w:rPr>
          <w:rFonts w:ascii="Times New Roman" w:hAnsi="Times New Roman" w:cs="Times New Roman"/>
          <w:sz w:val="22"/>
          <w:szCs w:val="22"/>
        </w:rPr>
        <w:t>, who is currently serving two separate 15-year prison sentences on charges of establishing “a group for the purpose of disabling the constitution” and allegedly participating in a 2015 riot at Jau Prison.</w:t>
      </w:r>
      <w:r w:rsidRPr="00F05277">
        <w:rPr>
          <w:rFonts w:ascii="Times New Roman" w:hAnsi="Times New Roman" w:cs="Times New Roman"/>
          <w:sz w:val="22"/>
          <w:szCs w:val="22"/>
          <w:vertAlign w:val="superscript"/>
        </w:rPr>
        <w:footnoteReference w:id="154"/>
      </w:r>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Fateel</w:t>
      </w:r>
      <w:proofErr w:type="spellEnd"/>
      <w:r w:rsidRPr="00F05277">
        <w:rPr>
          <w:rFonts w:ascii="Times New Roman" w:hAnsi="Times New Roman" w:cs="Times New Roman"/>
          <w:sz w:val="22"/>
          <w:szCs w:val="22"/>
        </w:rPr>
        <w:t xml:space="preserve"> says that he did not participate in the unrest, but that the authorities targeted him for torture and abuse during the collective punishment of the inmate population that ensued.</w:t>
      </w:r>
      <w:r w:rsidRPr="00F05277">
        <w:rPr>
          <w:rFonts w:ascii="Times New Roman" w:hAnsi="Times New Roman" w:cs="Times New Roman"/>
          <w:sz w:val="22"/>
          <w:szCs w:val="22"/>
          <w:vertAlign w:val="superscript"/>
        </w:rPr>
        <w:footnoteReference w:id="155"/>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t>In 2010, the government dismissed the board of the Bahrain Human Rights Society, replacing it with a temporary manager appointed by the authorities. That same year, it effectively dissolved the Bahrain Nursing Society and seized its headquarters after the group held a solidarity event for a member who was arrested after treating an injured protester. The authoriti</w:t>
      </w:r>
      <w:r w:rsidR="004B5A23">
        <w:rPr>
          <w:rFonts w:ascii="Times New Roman" w:hAnsi="Times New Roman" w:cs="Times New Roman"/>
          <w:sz w:val="22"/>
          <w:szCs w:val="22"/>
        </w:rPr>
        <w:t xml:space="preserve">es had previously dismissed the </w:t>
      </w:r>
      <w:r w:rsidRPr="00F05277">
        <w:rPr>
          <w:rFonts w:ascii="Times New Roman" w:hAnsi="Times New Roman" w:cs="Times New Roman"/>
          <w:sz w:val="22"/>
          <w:szCs w:val="22"/>
        </w:rPr>
        <w:t>Society’s board.</w:t>
      </w:r>
      <w:r w:rsidRPr="00F05277">
        <w:rPr>
          <w:rFonts w:ascii="Times New Roman" w:hAnsi="Times New Roman" w:cs="Times New Roman"/>
          <w:sz w:val="22"/>
          <w:szCs w:val="22"/>
          <w:vertAlign w:val="superscript"/>
        </w:rPr>
        <w:footnoteReference w:id="156"/>
      </w:r>
    </w:p>
    <w:p w:rsidR="00F05277" w:rsidRPr="00F05277" w:rsidRDefault="00F05277" w:rsidP="00F05277">
      <w:pPr>
        <w:jc w:val="both"/>
        <w:rPr>
          <w:rFonts w:ascii="Times New Roman" w:hAnsi="Times New Roman" w:cs="Times New Roman"/>
          <w:sz w:val="22"/>
          <w:szCs w:val="22"/>
        </w:rPr>
      </w:pPr>
    </w:p>
    <w:p w:rsidR="00F05277" w:rsidRPr="00F05277" w:rsidRDefault="004B5A23" w:rsidP="00F05277">
      <w:pPr>
        <w:jc w:val="both"/>
        <w:rPr>
          <w:rFonts w:ascii="Times New Roman" w:hAnsi="Times New Roman" w:cs="Times New Roman"/>
          <w:sz w:val="22"/>
          <w:szCs w:val="22"/>
        </w:rPr>
      </w:pPr>
      <w:r>
        <w:rPr>
          <w:rFonts w:ascii="Times New Roman" w:hAnsi="Times New Roman" w:cs="Times New Roman"/>
          <w:sz w:val="22"/>
          <w:szCs w:val="22"/>
        </w:rPr>
        <w:t xml:space="preserve">Since </w:t>
      </w:r>
      <w:r w:rsidR="00F05277" w:rsidRPr="00F05277">
        <w:rPr>
          <w:rFonts w:ascii="Times New Roman" w:hAnsi="Times New Roman" w:cs="Times New Roman"/>
          <w:sz w:val="22"/>
          <w:szCs w:val="22"/>
        </w:rPr>
        <w:t xml:space="preserve">2011, the Bahraini government has intensified its efforts to impede the work of CSOs. </w:t>
      </w:r>
      <w:r>
        <w:rPr>
          <w:rFonts w:ascii="Times New Roman" w:hAnsi="Times New Roman" w:cs="Times New Roman"/>
          <w:sz w:val="22"/>
          <w:szCs w:val="22"/>
        </w:rPr>
        <w:t>Just that year</w:t>
      </w:r>
      <w:r w:rsidR="00F05277" w:rsidRPr="00F05277">
        <w:rPr>
          <w:rFonts w:ascii="Times New Roman" w:hAnsi="Times New Roman" w:cs="Times New Roman"/>
          <w:sz w:val="22"/>
          <w:szCs w:val="22"/>
        </w:rPr>
        <w:t>, the authorities formally dissolved the Bahrain Teacher’s Association and imprisoned several of its members; took control of the Bahrain Medical Society; and declared the board of the Bahrain Lawyers Society null, reinstating the previous board.</w:t>
      </w:r>
      <w:r w:rsidR="00F05277" w:rsidRPr="00F05277">
        <w:rPr>
          <w:rFonts w:ascii="Times New Roman" w:hAnsi="Times New Roman" w:cs="Times New Roman"/>
          <w:sz w:val="22"/>
          <w:szCs w:val="22"/>
          <w:vertAlign w:val="superscript"/>
        </w:rPr>
        <w:footnoteReference w:id="157"/>
      </w:r>
      <w:r w:rsidR="00F05277" w:rsidRPr="00F05277">
        <w:rPr>
          <w:rFonts w:ascii="Times New Roman" w:hAnsi="Times New Roman" w:cs="Times New Roman"/>
          <w:sz w:val="22"/>
          <w:szCs w:val="22"/>
        </w:rPr>
        <w:t xml:space="preserve"> The authorities additionally pressured </w:t>
      </w:r>
      <w:r>
        <w:rPr>
          <w:rFonts w:ascii="Times New Roman" w:hAnsi="Times New Roman" w:cs="Times New Roman"/>
          <w:sz w:val="22"/>
          <w:szCs w:val="22"/>
        </w:rPr>
        <w:t>leaders of</w:t>
      </w:r>
      <w:r w:rsidR="00F05277" w:rsidRPr="00F05277">
        <w:rPr>
          <w:rFonts w:ascii="Times New Roman" w:hAnsi="Times New Roman" w:cs="Times New Roman"/>
          <w:sz w:val="22"/>
          <w:szCs w:val="22"/>
        </w:rPr>
        <w:t xml:space="preserve"> the Authors and Writers Family Society and the Bahrain Medical Society to resign. Consequently, the MLSD imposed internal regulations </w:t>
      </w:r>
      <w:r>
        <w:rPr>
          <w:rFonts w:ascii="Times New Roman" w:hAnsi="Times New Roman" w:cs="Times New Roman"/>
          <w:sz w:val="22"/>
          <w:szCs w:val="22"/>
        </w:rPr>
        <w:t>on both</w:t>
      </w:r>
      <w:r w:rsidR="00F05277" w:rsidRPr="00F05277">
        <w:rPr>
          <w:rFonts w:ascii="Times New Roman" w:hAnsi="Times New Roman" w:cs="Times New Roman"/>
          <w:sz w:val="22"/>
          <w:szCs w:val="22"/>
        </w:rPr>
        <w:t xml:space="preserve"> group</w:t>
      </w:r>
      <w:r>
        <w:rPr>
          <w:rFonts w:ascii="Times New Roman" w:hAnsi="Times New Roman" w:cs="Times New Roman"/>
          <w:sz w:val="22"/>
          <w:szCs w:val="22"/>
        </w:rPr>
        <w:t>s</w:t>
      </w:r>
      <w:r w:rsidR="00F05277" w:rsidRPr="00F05277">
        <w:rPr>
          <w:rFonts w:ascii="Times New Roman" w:hAnsi="Times New Roman" w:cs="Times New Roman"/>
          <w:sz w:val="22"/>
          <w:szCs w:val="22"/>
        </w:rPr>
        <w:t xml:space="preserve"> to enhance the government’s control over their operations.</w:t>
      </w:r>
      <w:r w:rsidR="00F05277" w:rsidRPr="00F05277">
        <w:rPr>
          <w:rFonts w:ascii="Times New Roman" w:hAnsi="Times New Roman" w:cs="Times New Roman"/>
          <w:sz w:val="22"/>
          <w:szCs w:val="22"/>
          <w:vertAlign w:val="superscript"/>
        </w:rPr>
        <w:footnoteReference w:id="158"/>
      </w:r>
      <w:r w:rsidR="00F05277" w:rsidRPr="00F05277">
        <w:rPr>
          <w:rFonts w:ascii="Times New Roman" w:hAnsi="Times New Roman" w:cs="Times New Roman"/>
          <w:sz w:val="22"/>
          <w:szCs w:val="22"/>
        </w:rPr>
        <w:t xml:space="preserve"> </w:t>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t xml:space="preserve">More recently, </w:t>
      </w:r>
      <w:r w:rsidR="004B5A23">
        <w:rPr>
          <w:rFonts w:ascii="Times New Roman" w:hAnsi="Times New Roman" w:cs="Times New Roman"/>
          <w:sz w:val="22"/>
          <w:szCs w:val="22"/>
        </w:rPr>
        <w:t>in</w:t>
      </w:r>
      <w:r w:rsidRPr="00F05277">
        <w:rPr>
          <w:rFonts w:ascii="Times New Roman" w:hAnsi="Times New Roman" w:cs="Times New Roman"/>
          <w:sz w:val="22"/>
          <w:szCs w:val="22"/>
        </w:rPr>
        <w:t xml:space="preserve"> April 2016, the </w:t>
      </w:r>
      <w:r w:rsidR="004B5A23">
        <w:rPr>
          <w:rFonts w:ascii="Times New Roman" w:hAnsi="Times New Roman" w:cs="Times New Roman"/>
          <w:sz w:val="22"/>
          <w:szCs w:val="22"/>
        </w:rPr>
        <w:t xml:space="preserve">government </w:t>
      </w:r>
      <w:r w:rsidRPr="00F05277">
        <w:rPr>
          <w:rFonts w:ascii="Times New Roman" w:hAnsi="Times New Roman" w:cs="Times New Roman"/>
          <w:sz w:val="22"/>
          <w:szCs w:val="22"/>
        </w:rPr>
        <w:t>disband</w:t>
      </w:r>
      <w:r w:rsidR="004B5A23">
        <w:rPr>
          <w:rFonts w:ascii="Times New Roman" w:hAnsi="Times New Roman" w:cs="Times New Roman"/>
          <w:sz w:val="22"/>
          <w:szCs w:val="22"/>
        </w:rPr>
        <w:t>ed</w:t>
      </w:r>
      <w:r w:rsidRPr="00F05277">
        <w:rPr>
          <w:rFonts w:ascii="Times New Roman" w:hAnsi="Times New Roman" w:cs="Times New Roman"/>
          <w:sz w:val="22"/>
          <w:szCs w:val="22"/>
        </w:rPr>
        <w:t xml:space="preserve"> the Bahrain Photographic Society, alleging that its members had engaged in “activities contrary to the law and public order.”</w:t>
      </w:r>
      <w:r w:rsidRPr="00F05277">
        <w:rPr>
          <w:rFonts w:ascii="Times New Roman" w:hAnsi="Times New Roman" w:cs="Times New Roman"/>
          <w:sz w:val="22"/>
          <w:szCs w:val="22"/>
          <w:vertAlign w:val="superscript"/>
        </w:rPr>
        <w:footnoteReference w:id="159"/>
      </w:r>
      <w:r w:rsidRPr="00F05277">
        <w:rPr>
          <w:rFonts w:ascii="Times New Roman" w:hAnsi="Times New Roman" w:cs="Times New Roman"/>
          <w:sz w:val="22"/>
          <w:szCs w:val="22"/>
        </w:rPr>
        <w:t xml:space="preserve"> The government had previously targeted the organization in 2011 as well, arresting its president.</w:t>
      </w:r>
      <w:r w:rsidRPr="00F05277">
        <w:rPr>
          <w:rFonts w:ascii="Times New Roman" w:hAnsi="Times New Roman" w:cs="Times New Roman"/>
          <w:sz w:val="22"/>
          <w:szCs w:val="22"/>
          <w:vertAlign w:val="superscript"/>
        </w:rPr>
        <w:footnoteReference w:id="160"/>
      </w:r>
      <w:r w:rsidRPr="00F05277">
        <w:rPr>
          <w:rFonts w:ascii="Times New Roman" w:hAnsi="Times New Roman" w:cs="Times New Roman"/>
          <w:sz w:val="22"/>
          <w:szCs w:val="22"/>
        </w:rPr>
        <w:t xml:space="preserve"> </w:t>
      </w:r>
      <w:r w:rsidR="004B5A23">
        <w:rPr>
          <w:rFonts w:ascii="Times New Roman" w:hAnsi="Times New Roman" w:cs="Times New Roman"/>
          <w:sz w:val="22"/>
          <w:szCs w:val="22"/>
        </w:rPr>
        <w:t>In</w:t>
      </w:r>
      <w:r w:rsidRPr="00F05277">
        <w:rPr>
          <w:rFonts w:ascii="Times New Roman" w:hAnsi="Times New Roman" w:cs="Times New Roman"/>
          <w:sz w:val="22"/>
          <w:szCs w:val="22"/>
        </w:rPr>
        <w:t xml:space="preserve"> June 2016, the MLSD closed two of the only remaining Shia CSOs, the Al-</w:t>
      </w:r>
      <w:proofErr w:type="spellStart"/>
      <w:r w:rsidRPr="00F05277">
        <w:rPr>
          <w:rFonts w:ascii="Times New Roman" w:hAnsi="Times New Roman" w:cs="Times New Roman"/>
          <w:sz w:val="22"/>
          <w:szCs w:val="22"/>
        </w:rPr>
        <w:t>Risala</w:t>
      </w:r>
      <w:proofErr w:type="spellEnd"/>
      <w:r w:rsidRPr="00F05277">
        <w:rPr>
          <w:rFonts w:ascii="Times New Roman" w:hAnsi="Times New Roman" w:cs="Times New Roman"/>
          <w:sz w:val="22"/>
          <w:szCs w:val="22"/>
        </w:rPr>
        <w:t xml:space="preserve"> Islamic Society and th</w:t>
      </w:r>
      <w:r w:rsidR="004B5A23">
        <w:rPr>
          <w:rFonts w:ascii="Times New Roman" w:hAnsi="Times New Roman" w:cs="Times New Roman"/>
          <w:sz w:val="22"/>
          <w:szCs w:val="22"/>
        </w:rPr>
        <w:t>e Islamic Enlightenment Society on</w:t>
      </w:r>
      <w:r w:rsidRPr="00F05277">
        <w:rPr>
          <w:rFonts w:ascii="Times New Roman" w:hAnsi="Times New Roman" w:cs="Times New Roman"/>
          <w:sz w:val="22"/>
          <w:szCs w:val="22"/>
        </w:rPr>
        <w:t xml:space="preserve"> accusations of “illegal fundraising” related to the religious practice of </w:t>
      </w:r>
      <w:proofErr w:type="spellStart"/>
      <w:r w:rsidRPr="00F05277">
        <w:rPr>
          <w:rFonts w:ascii="Times New Roman" w:hAnsi="Times New Roman" w:cs="Times New Roman"/>
          <w:i/>
          <w:iCs/>
          <w:sz w:val="22"/>
          <w:szCs w:val="22"/>
        </w:rPr>
        <w:t>khums</w:t>
      </w:r>
      <w:proofErr w:type="spellEnd"/>
      <w:r w:rsidRPr="00F05277">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61"/>
      </w:r>
      <w:r w:rsidRPr="00F05277">
        <w:rPr>
          <w:rFonts w:ascii="Times New Roman" w:hAnsi="Times New Roman" w:cs="Times New Roman"/>
          <w:sz w:val="22"/>
          <w:szCs w:val="22"/>
        </w:rPr>
        <w:t xml:space="preserve"> Security forces arrested the hea</w:t>
      </w:r>
      <w:r w:rsidR="004B5A23">
        <w:rPr>
          <w:rFonts w:ascii="Times New Roman" w:hAnsi="Times New Roman" w:cs="Times New Roman"/>
          <w:sz w:val="22"/>
          <w:szCs w:val="22"/>
        </w:rPr>
        <w:t>d of Al-</w:t>
      </w:r>
      <w:proofErr w:type="spellStart"/>
      <w:r w:rsidR="004B5A23">
        <w:rPr>
          <w:rFonts w:ascii="Times New Roman" w:hAnsi="Times New Roman" w:cs="Times New Roman"/>
          <w:sz w:val="22"/>
          <w:szCs w:val="22"/>
        </w:rPr>
        <w:t>Risala</w:t>
      </w:r>
      <w:proofErr w:type="spellEnd"/>
      <w:r w:rsidR="004B5A23">
        <w:rPr>
          <w:rFonts w:ascii="Times New Roman" w:hAnsi="Times New Roman" w:cs="Times New Roman"/>
          <w:sz w:val="22"/>
          <w:szCs w:val="22"/>
        </w:rPr>
        <w:t xml:space="preserve"> Islamic Society </w:t>
      </w:r>
      <w:r w:rsidRPr="00F05277">
        <w:rPr>
          <w:rFonts w:ascii="Times New Roman" w:hAnsi="Times New Roman" w:cs="Times New Roman"/>
          <w:sz w:val="22"/>
          <w:szCs w:val="22"/>
        </w:rPr>
        <w:t>on the same day.</w:t>
      </w:r>
      <w:r w:rsidRPr="00F05277">
        <w:rPr>
          <w:rFonts w:ascii="Times New Roman" w:hAnsi="Times New Roman" w:cs="Times New Roman"/>
          <w:sz w:val="22"/>
          <w:szCs w:val="22"/>
          <w:vertAlign w:val="superscript"/>
        </w:rPr>
        <w:footnoteReference w:id="162"/>
      </w:r>
      <w:r w:rsidRPr="00F05277">
        <w:rPr>
          <w:rFonts w:ascii="Times New Roman" w:hAnsi="Times New Roman" w:cs="Times New Roman"/>
          <w:sz w:val="22"/>
          <w:szCs w:val="22"/>
        </w:rPr>
        <w:t xml:space="preserve"> On 16 June, the authorities interrogated nine Shia clerics in connection with </w:t>
      </w:r>
      <w:r w:rsidR="004B5A23">
        <w:rPr>
          <w:rFonts w:ascii="Times New Roman" w:hAnsi="Times New Roman" w:cs="Times New Roman"/>
          <w:sz w:val="22"/>
          <w:szCs w:val="22"/>
        </w:rPr>
        <w:t>the two groups</w:t>
      </w:r>
      <w:r w:rsidRPr="00F05277">
        <w:rPr>
          <w:rFonts w:ascii="Times New Roman" w:hAnsi="Times New Roman" w:cs="Times New Roman"/>
          <w:sz w:val="22"/>
          <w:szCs w:val="22"/>
        </w:rPr>
        <w:t xml:space="preserve"> and/or the “illegal collection of money.”</w:t>
      </w:r>
      <w:r w:rsidRPr="00F05277">
        <w:rPr>
          <w:rFonts w:ascii="Times New Roman" w:hAnsi="Times New Roman" w:cs="Times New Roman"/>
          <w:sz w:val="22"/>
          <w:szCs w:val="22"/>
          <w:vertAlign w:val="superscript"/>
        </w:rPr>
        <w:footnoteReference w:id="163"/>
      </w:r>
      <w:r w:rsidRPr="00F05277">
        <w:rPr>
          <w:rFonts w:ascii="Times New Roman" w:hAnsi="Times New Roman" w:cs="Times New Roman"/>
          <w:sz w:val="22"/>
          <w:szCs w:val="22"/>
        </w:rPr>
        <w:t xml:space="preserve"> The government has twice summoned the head of </w:t>
      </w:r>
      <w:r w:rsidR="004B5A23" w:rsidRPr="00F05277">
        <w:rPr>
          <w:rFonts w:ascii="Times New Roman" w:hAnsi="Times New Roman" w:cs="Times New Roman"/>
          <w:sz w:val="22"/>
          <w:szCs w:val="22"/>
        </w:rPr>
        <w:t>th</w:t>
      </w:r>
      <w:r w:rsidR="004B5A23">
        <w:rPr>
          <w:rFonts w:ascii="Times New Roman" w:hAnsi="Times New Roman" w:cs="Times New Roman"/>
          <w:sz w:val="22"/>
          <w:szCs w:val="22"/>
        </w:rPr>
        <w:t>e Islamic Enlightenment Society</w:t>
      </w:r>
      <w:r w:rsidRPr="00F05277">
        <w:rPr>
          <w:rFonts w:ascii="Times New Roman" w:hAnsi="Times New Roman" w:cs="Times New Roman"/>
          <w:sz w:val="22"/>
          <w:szCs w:val="22"/>
          <w:vertAlign w:val="superscript"/>
        </w:rPr>
        <w:footnoteReference w:id="164"/>
      </w:r>
      <w:r w:rsidRPr="00F05277">
        <w:rPr>
          <w:rFonts w:ascii="Times New Roman" w:hAnsi="Times New Roman" w:cs="Times New Roman"/>
          <w:sz w:val="22"/>
          <w:szCs w:val="22"/>
        </w:rPr>
        <w:t xml:space="preserve"> and reportedly banned him from traveling. </w:t>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t>Bahraini authorities further escalated their reprisals against individual civil society actors in 2016</w:t>
      </w:r>
      <w:r w:rsidR="00366CC7">
        <w:rPr>
          <w:rFonts w:ascii="Times New Roman" w:hAnsi="Times New Roman" w:cs="Times New Roman"/>
          <w:sz w:val="22"/>
          <w:szCs w:val="22"/>
        </w:rPr>
        <w:t>,</w:t>
      </w:r>
      <w:r w:rsidRPr="00F05277">
        <w:rPr>
          <w:rFonts w:ascii="Times New Roman" w:hAnsi="Times New Roman" w:cs="Times New Roman"/>
          <w:sz w:val="22"/>
          <w:szCs w:val="22"/>
        </w:rPr>
        <w:t xml:space="preserve"> 2017</w:t>
      </w:r>
      <w:r w:rsidR="00366CC7">
        <w:rPr>
          <w:rFonts w:ascii="Times New Roman" w:hAnsi="Times New Roman" w:cs="Times New Roman"/>
          <w:sz w:val="22"/>
          <w:szCs w:val="22"/>
        </w:rPr>
        <w:t xml:space="preserve">, and 2018. </w:t>
      </w:r>
      <w:r w:rsidR="004B5A23">
        <w:rPr>
          <w:rFonts w:ascii="Times New Roman" w:hAnsi="Times New Roman" w:cs="Times New Roman"/>
          <w:sz w:val="22"/>
          <w:szCs w:val="22"/>
        </w:rPr>
        <w:t>During this time, the</w:t>
      </w:r>
      <w:r w:rsidRPr="00F05277">
        <w:rPr>
          <w:rFonts w:ascii="Times New Roman" w:hAnsi="Times New Roman" w:cs="Times New Roman"/>
          <w:sz w:val="22"/>
          <w:szCs w:val="22"/>
        </w:rPr>
        <w:t xml:space="preserve"> government has imposed intermittent travel bans on dozens of activists and human rights defen</w:t>
      </w:r>
      <w:r w:rsidR="004B5A23">
        <w:rPr>
          <w:rFonts w:ascii="Times New Roman" w:hAnsi="Times New Roman" w:cs="Times New Roman"/>
          <w:sz w:val="22"/>
          <w:szCs w:val="22"/>
        </w:rPr>
        <w:t xml:space="preserve">ders, including </w:t>
      </w:r>
      <w:proofErr w:type="spellStart"/>
      <w:r w:rsidR="004B5A23">
        <w:rPr>
          <w:rFonts w:ascii="Times New Roman" w:hAnsi="Times New Roman" w:cs="Times New Roman"/>
          <w:sz w:val="22"/>
          <w:szCs w:val="22"/>
        </w:rPr>
        <w:t>Essa</w:t>
      </w:r>
      <w:proofErr w:type="spellEnd"/>
      <w:r w:rsidR="004B5A23">
        <w:rPr>
          <w:rFonts w:ascii="Times New Roman" w:hAnsi="Times New Roman" w:cs="Times New Roman"/>
          <w:sz w:val="22"/>
          <w:szCs w:val="22"/>
        </w:rPr>
        <w:t xml:space="preserve"> Al-</w:t>
      </w:r>
      <w:proofErr w:type="spellStart"/>
      <w:r w:rsidR="004B5A23">
        <w:rPr>
          <w:rFonts w:ascii="Times New Roman" w:hAnsi="Times New Roman" w:cs="Times New Roman"/>
          <w:sz w:val="22"/>
          <w:szCs w:val="22"/>
        </w:rPr>
        <w:t>Ghayeb</w:t>
      </w:r>
      <w:proofErr w:type="spellEnd"/>
      <w:r w:rsidR="004B5A23">
        <w:rPr>
          <w:rFonts w:ascii="Times New Roman" w:hAnsi="Times New Roman" w:cs="Times New Roman"/>
          <w:sz w:val="22"/>
          <w:szCs w:val="22"/>
        </w:rPr>
        <w:t xml:space="preserve">; </w:t>
      </w:r>
      <w:r w:rsidRPr="00F05277">
        <w:rPr>
          <w:rFonts w:ascii="Times New Roman" w:hAnsi="Times New Roman" w:cs="Times New Roman"/>
          <w:sz w:val="22"/>
          <w:szCs w:val="22"/>
        </w:rPr>
        <w:t>Ebtisa</w:t>
      </w:r>
      <w:r w:rsidR="004B5A23">
        <w:rPr>
          <w:rFonts w:ascii="Times New Roman" w:hAnsi="Times New Roman" w:cs="Times New Roman"/>
          <w:sz w:val="22"/>
          <w:szCs w:val="22"/>
        </w:rPr>
        <w:t xml:space="preserve">m Al-Saegh; Ebrahim </w:t>
      </w:r>
      <w:proofErr w:type="spellStart"/>
      <w:r w:rsidR="004B5A23">
        <w:rPr>
          <w:rFonts w:ascii="Times New Roman" w:hAnsi="Times New Roman" w:cs="Times New Roman"/>
          <w:sz w:val="22"/>
          <w:szCs w:val="22"/>
        </w:rPr>
        <w:t>Demistani</w:t>
      </w:r>
      <w:proofErr w:type="spellEnd"/>
      <w:r w:rsidR="004B5A23">
        <w:rPr>
          <w:rFonts w:ascii="Times New Roman" w:hAnsi="Times New Roman" w:cs="Times New Roman"/>
          <w:sz w:val="22"/>
          <w:szCs w:val="22"/>
        </w:rPr>
        <w:t>;</w:t>
      </w:r>
      <w:r w:rsidRPr="00F05277">
        <w:rPr>
          <w:rFonts w:ascii="Times New Roman" w:hAnsi="Times New Roman" w:cs="Times New Roman"/>
          <w:sz w:val="22"/>
          <w:szCs w:val="22"/>
        </w:rPr>
        <w:t xml:space="preserve"> Nazeeha Saeed;</w:t>
      </w:r>
      <w:r w:rsidRPr="00F05277">
        <w:rPr>
          <w:rFonts w:ascii="Times New Roman" w:hAnsi="Times New Roman" w:cs="Times New Roman"/>
          <w:sz w:val="22"/>
          <w:szCs w:val="22"/>
          <w:vertAlign w:val="superscript"/>
        </w:rPr>
        <w:footnoteReference w:id="165"/>
      </w:r>
      <w:r w:rsidRPr="00F05277">
        <w:rPr>
          <w:rFonts w:ascii="Times New Roman" w:hAnsi="Times New Roman" w:cs="Times New Roman"/>
          <w:sz w:val="22"/>
          <w:szCs w:val="22"/>
        </w:rPr>
        <w:t xml:space="preserve"> Mohammed Al-Tajer;</w:t>
      </w:r>
      <w:r w:rsidRPr="00F05277">
        <w:rPr>
          <w:rFonts w:ascii="Times New Roman" w:hAnsi="Times New Roman" w:cs="Times New Roman"/>
          <w:sz w:val="22"/>
          <w:szCs w:val="22"/>
          <w:vertAlign w:val="superscript"/>
        </w:rPr>
        <w:footnoteReference w:id="166"/>
      </w:r>
      <w:r w:rsidRPr="00F05277">
        <w:rPr>
          <w:rFonts w:ascii="Times New Roman" w:hAnsi="Times New Roman" w:cs="Times New Roman"/>
          <w:sz w:val="22"/>
          <w:szCs w:val="22"/>
        </w:rPr>
        <w:t xml:space="preserve"> Ahmed </w:t>
      </w:r>
      <w:proofErr w:type="spellStart"/>
      <w:r w:rsidRPr="00F05277">
        <w:rPr>
          <w:rFonts w:ascii="Times New Roman" w:hAnsi="Times New Roman" w:cs="Times New Roman"/>
          <w:sz w:val="22"/>
          <w:szCs w:val="22"/>
        </w:rPr>
        <w:t>Radhi</w:t>
      </w:r>
      <w:proofErr w:type="spellEnd"/>
      <w:r w:rsidRPr="00F05277">
        <w:rPr>
          <w:rFonts w:ascii="Times New Roman" w:hAnsi="Times New Roman" w:cs="Times New Roman"/>
          <w:sz w:val="22"/>
          <w:szCs w:val="22"/>
        </w:rPr>
        <w:t xml:space="preserve">; </w:t>
      </w:r>
      <w:r w:rsidR="004B5A23">
        <w:rPr>
          <w:rFonts w:ascii="Times New Roman" w:hAnsi="Times New Roman" w:cs="Times New Roman"/>
          <w:sz w:val="22"/>
          <w:szCs w:val="22"/>
        </w:rPr>
        <w:t xml:space="preserve">Sheikh </w:t>
      </w:r>
      <w:proofErr w:type="spellStart"/>
      <w:r w:rsidR="004B5A23">
        <w:rPr>
          <w:rFonts w:ascii="Times New Roman" w:hAnsi="Times New Roman" w:cs="Times New Roman"/>
          <w:sz w:val="22"/>
          <w:szCs w:val="22"/>
        </w:rPr>
        <w:t>Maytham</w:t>
      </w:r>
      <w:proofErr w:type="spellEnd"/>
      <w:r w:rsidR="004B5A23">
        <w:rPr>
          <w:rFonts w:ascii="Times New Roman" w:hAnsi="Times New Roman" w:cs="Times New Roman"/>
          <w:sz w:val="22"/>
          <w:szCs w:val="22"/>
        </w:rPr>
        <w:t xml:space="preserve"> al-Salman;</w:t>
      </w:r>
      <w:r w:rsidRPr="00F05277">
        <w:rPr>
          <w:rFonts w:ascii="Times New Roman" w:hAnsi="Times New Roman" w:cs="Times New Roman"/>
          <w:sz w:val="22"/>
          <w:szCs w:val="22"/>
        </w:rPr>
        <w:t xml:space="preserve"> Dr. </w:t>
      </w:r>
      <w:proofErr w:type="spellStart"/>
      <w:r w:rsidRPr="00F05277">
        <w:rPr>
          <w:rFonts w:ascii="Times New Roman" w:hAnsi="Times New Roman" w:cs="Times New Roman"/>
          <w:sz w:val="22"/>
          <w:szCs w:val="22"/>
        </w:rPr>
        <w:t>Taha</w:t>
      </w:r>
      <w:proofErr w:type="spellEnd"/>
      <w:r w:rsidRPr="00F05277">
        <w:rPr>
          <w:rFonts w:ascii="Times New Roman" w:hAnsi="Times New Roman" w:cs="Times New Roman"/>
          <w:sz w:val="22"/>
          <w:szCs w:val="22"/>
        </w:rPr>
        <w:t xml:space="preserve"> al-</w:t>
      </w:r>
      <w:proofErr w:type="spellStart"/>
      <w:r w:rsidRPr="00F05277">
        <w:rPr>
          <w:rFonts w:ascii="Times New Roman" w:hAnsi="Times New Roman" w:cs="Times New Roman"/>
          <w:sz w:val="22"/>
          <w:szCs w:val="22"/>
        </w:rPr>
        <w:t>Derazi</w:t>
      </w:r>
      <w:proofErr w:type="spellEnd"/>
      <w:r w:rsidRPr="00F05277">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67"/>
      </w:r>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Abdulnabi</w:t>
      </w:r>
      <w:proofErr w:type="spellEnd"/>
      <w:r w:rsidRPr="00F05277">
        <w:rPr>
          <w:rFonts w:ascii="Times New Roman" w:hAnsi="Times New Roman" w:cs="Times New Roman"/>
          <w:sz w:val="22"/>
          <w:szCs w:val="22"/>
        </w:rPr>
        <w:t xml:space="preserve"> al-</w:t>
      </w:r>
      <w:proofErr w:type="spellStart"/>
      <w:r w:rsidRPr="00F05277">
        <w:rPr>
          <w:rFonts w:ascii="Times New Roman" w:hAnsi="Times New Roman" w:cs="Times New Roman"/>
          <w:sz w:val="22"/>
          <w:szCs w:val="22"/>
        </w:rPr>
        <w:t>Ekry</w:t>
      </w:r>
      <w:proofErr w:type="spellEnd"/>
      <w:r w:rsidRPr="00F05277">
        <w:rPr>
          <w:rFonts w:ascii="Times New Roman" w:hAnsi="Times New Roman" w:cs="Times New Roman"/>
          <w:sz w:val="22"/>
          <w:szCs w:val="22"/>
        </w:rPr>
        <w:t xml:space="preserve">; and BCHR’s </w:t>
      </w:r>
      <w:proofErr w:type="spellStart"/>
      <w:r w:rsidRPr="00F05277">
        <w:rPr>
          <w:rFonts w:ascii="Times New Roman" w:hAnsi="Times New Roman" w:cs="Times New Roman"/>
          <w:sz w:val="22"/>
          <w:szCs w:val="22"/>
        </w:rPr>
        <w:t>Nedal</w:t>
      </w:r>
      <w:proofErr w:type="spellEnd"/>
      <w:r w:rsidRPr="00F05277">
        <w:rPr>
          <w:rFonts w:ascii="Times New Roman" w:hAnsi="Times New Roman" w:cs="Times New Roman"/>
          <w:sz w:val="22"/>
          <w:szCs w:val="22"/>
        </w:rPr>
        <w:t xml:space="preserve"> al-Salman, </w:t>
      </w:r>
      <w:proofErr w:type="spellStart"/>
      <w:r w:rsidRPr="00F05277">
        <w:rPr>
          <w:rFonts w:ascii="Times New Roman" w:hAnsi="Times New Roman" w:cs="Times New Roman"/>
          <w:sz w:val="22"/>
          <w:szCs w:val="22"/>
        </w:rPr>
        <w:t>Enas</w:t>
      </w:r>
      <w:proofErr w:type="spellEnd"/>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Oun</w:t>
      </w:r>
      <w:proofErr w:type="spellEnd"/>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Hussain</w:t>
      </w:r>
      <w:proofErr w:type="spellEnd"/>
      <w:r w:rsidRPr="00F05277">
        <w:rPr>
          <w:rFonts w:ascii="Times New Roman" w:hAnsi="Times New Roman" w:cs="Times New Roman"/>
          <w:sz w:val="22"/>
          <w:szCs w:val="22"/>
        </w:rPr>
        <w:t xml:space="preserve"> </w:t>
      </w:r>
      <w:proofErr w:type="spellStart"/>
      <w:r w:rsidRPr="00F05277">
        <w:rPr>
          <w:rFonts w:ascii="Times New Roman" w:hAnsi="Times New Roman" w:cs="Times New Roman"/>
          <w:sz w:val="22"/>
          <w:szCs w:val="22"/>
        </w:rPr>
        <w:t>Radhi</w:t>
      </w:r>
      <w:proofErr w:type="spellEnd"/>
      <w:r w:rsidRPr="00F05277">
        <w:rPr>
          <w:rFonts w:ascii="Times New Roman" w:hAnsi="Times New Roman" w:cs="Times New Roman"/>
          <w:sz w:val="22"/>
          <w:szCs w:val="22"/>
        </w:rPr>
        <w:t xml:space="preserve">, and Ahmed </w:t>
      </w:r>
      <w:proofErr w:type="spellStart"/>
      <w:r w:rsidRPr="00F05277">
        <w:rPr>
          <w:rFonts w:ascii="Times New Roman" w:hAnsi="Times New Roman" w:cs="Times New Roman"/>
          <w:sz w:val="22"/>
          <w:szCs w:val="22"/>
        </w:rPr>
        <w:t>Saffar</w:t>
      </w:r>
      <w:proofErr w:type="spellEnd"/>
      <w:r w:rsidRPr="00F05277">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68"/>
      </w:r>
      <w:r w:rsidRPr="00F05277">
        <w:rPr>
          <w:rFonts w:ascii="Times New Roman" w:hAnsi="Times New Roman" w:cs="Times New Roman"/>
          <w:sz w:val="22"/>
          <w:szCs w:val="22"/>
        </w:rPr>
        <w:t xml:space="preserve"> In addition to violating their </w:t>
      </w:r>
      <w:r w:rsidR="00E63415">
        <w:rPr>
          <w:rFonts w:ascii="Times New Roman" w:hAnsi="Times New Roman" w:cs="Times New Roman"/>
          <w:sz w:val="22"/>
          <w:szCs w:val="22"/>
        </w:rPr>
        <w:t xml:space="preserve">right to </w:t>
      </w:r>
      <w:r w:rsidRPr="00F05277">
        <w:rPr>
          <w:rFonts w:ascii="Times New Roman" w:hAnsi="Times New Roman" w:cs="Times New Roman"/>
          <w:sz w:val="22"/>
          <w:szCs w:val="22"/>
        </w:rPr>
        <w:t>freedom of movement</w:t>
      </w:r>
      <w:r w:rsidR="00E63415">
        <w:rPr>
          <w:rFonts w:ascii="Times New Roman" w:hAnsi="Times New Roman" w:cs="Times New Roman"/>
          <w:sz w:val="22"/>
          <w:szCs w:val="22"/>
        </w:rPr>
        <w:t xml:space="preserve"> as protected by Article 12 of the Covenant</w:t>
      </w:r>
      <w:r w:rsidRPr="00F05277">
        <w:rPr>
          <w:rFonts w:ascii="Times New Roman" w:hAnsi="Times New Roman" w:cs="Times New Roman"/>
          <w:sz w:val="22"/>
          <w:szCs w:val="22"/>
        </w:rPr>
        <w:t>, the government specifically prevented many such activists from traveling to Switzerland to</w:t>
      </w:r>
      <w:r>
        <w:rPr>
          <w:rFonts w:ascii="Times New Roman" w:hAnsi="Times New Roman" w:cs="Times New Roman"/>
          <w:sz w:val="22"/>
          <w:szCs w:val="22"/>
        </w:rPr>
        <w:t xml:space="preserve"> engage with the UN HRC</w:t>
      </w:r>
      <w:r w:rsidR="00336D55">
        <w:rPr>
          <w:rFonts w:ascii="Times New Roman" w:hAnsi="Times New Roman" w:cs="Times New Roman"/>
          <w:sz w:val="22"/>
          <w:szCs w:val="22"/>
        </w:rPr>
        <w:t xml:space="preserve"> and UPR</w:t>
      </w:r>
      <w:r w:rsidRPr="00F05277">
        <w:rPr>
          <w:rFonts w:ascii="Times New Roman" w:hAnsi="Times New Roman" w:cs="Times New Roman"/>
          <w:sz w:val="22"/>
          <w:szCs w:val="22"/>
        </w:rPr>
        <w:t>.</w:t>
      </w:r>
      <w:r w:rsidRPr="00F05277">
        <w:rPr>
          <w:rFonts w:ascii="Times New Roman" w:hAnsi="Times New Roman" w:cs="Times New Roman"/>
          <w:sz w:val="22"/>
          <w:szCs w:val="22"/>
          <w:vertAlign w:val="superscript"/>
        </w:rPr>
        <w:footnoteReference w:id="169"/>
      </w:r>
      <w:r w:rsidRPr="00F05277">
        <w:rPr>
          <w:rFonts w:ascii="Times New Roman" w:hAnsi="Times New Roman" w:cs="Times New Roman"/>
          <w:sz w:val="22"/>
          <w:szCs w:val="22"/>
        </w:rPr>
        <w:t xml:space="preserve"> Activists estimate that the government has imposed travel bans on more than 100 people in relation to their civil society engagement or on the suspicion they hold dissident views.</w:t>
      </w:r>
      <w:r w:rsidRPr="00F05277">
        <w:rPr>
          <w:rFonts w:ascii="Times New Roman" w:hAnsi="Times New Roman" w:cs="Times New Roman"/>
          <w:sz w:val="22"/>
          <w:szCs w:val="22"/>
          <w:vertAlign w:val="superscript"/>
        </w:rPr>
        <w:footnoteReference w:id="170"/>
      </w:r>
      <w:r w:rsidR="002F334A">
        <w:rPr>
          <w:rFonts w:ascii="Times New Roman" w:hAnsi="Times New Roman" w:cs="Times New Roman"/>
          <w:sz w:val="22"/>
          <w:szCs w:val="22"/>
        </w:rPr>
        <w:t xml:space="preserve"> </w:t>
      </w:r>
      <w:r w:rsidRPr="00F05277">
        <w:rPr>
          <w:rFonts w:ascii="Times New Roman" w:hAnsi="Times New Roman" w:cs="Times New Roman"/>
          <w:sz w:val="22"/>
          <w:szCs w:val="22"/>
        </w:rPr>
        <w:t>The authorities have</w:t>
      </w:r>
      <w:r w:rsidR="002F334A">
        <w:rPr>
          <w:rFonts w:ascii="Times New Roman" w:hAnsi="Times New Roman" w:cs="Times New Roman"/>
          <w:sz w:val="22"/>
          <w:szCs w:val="22"/>
        </w:rPr>
        <w:t xml:space="preserve"> continuously</w:t>
      </w:r>
      <w:r w:rsidRPr="00F05277">
        <w:rPr>
          <w:rFonts w:ascii="Times New Roman" w:hAnsi="Times New Roman" w:cs="Times New Roman"/>
          <w:sz w:val="22"/>
          <w:szCs w:val="22"/>
        </w:rPr>
        <w:t xml:space="preserve"> judicially harassed many of these same civil society actors over accusations of “illegal assembly” or spreading “false news,” typically related to their activism or civil society work</w:t>
      </w:r>
      <w:r w:rsidR="002F334A">
        <w:rPr>
          <w:rFonts w:ascii="Times New Roman" w:hAnsi="Times New Roman" w:cs="Times New Roman"/>
          <w:sz w:val="22"/>
          <w:szCs w:val="22"/>
        </w:rPr>
        <w:t>.</w:t>
      </w:r>
      <w:r w:rsidR="002F334A">
        <w:rPr>
          <w:rStyle w:val="FootnoteReference"/>
          <w:rFonts w:ascii="Times New Roman" w:hAnsi="Times New Roman" w:cs="Times New Roman"/>
          <w:sz w:val="22"/>
          <w:szCs w:val="22"/>
        </w:rPr>
        <w:footnoteReference w:id="171"/>
      </w:r>
    </w:p>
    <w:p w:rsidR="00F05277" w:rsidRPr="00F05277" w:rsidRDefault="00F05277" w:rsidP="00F05277">
      <w:pPr>
        <w:jc w:val="both"/>
        <w:rPr>
          <w:rFonts w:ascii="Times New Roman" w:hAnsi="Times New Roman" w:cs="Times New Roman"/>
          <w:sz w:val="22"/>
          <w:szCs w:val="22"/>
        </w:rPr>
      </w:pPr>
    </w:p>
    <w:p w:rsidR="00F05277" w:rsidRPr="00F05277" w:rsidRDefault="00F05277" w:rsidP="00F05277">
      <w:pPr>
        <w:jc w:val="both"/>
        <w:rPr>
          <w:rFonts w:ascii="Times New Roman" w:hAnsi="Times New Roman" w:cs="Times New Roman"/>
          <w:sz w:val="22"/>
          <w:szCs w:val="22"/>
        </w:rPr>
      </w:pPr>
      <w:r w:rsidRPr="00F05277">
        <w:rPr>
          <w:rFonts w:ascii="Times New Roman" w:hAnsi="Times New Roman" w:cs="Times New Roman"/>
          <w:sz w:val="22"/>
          <w:szCs w:val="22"/>
        </w:rPr>
        <w:t>Legal restrictions and the risk of reprisal, coupled with the basic difficulty of successfully registering with the MLSD, have also forced many groups to either continue their work unofficially or to establish informal networks.</w:t>
      </w:r>
      <w:r w:rsidRPr="00F05277">
        <w:rPr>
          <w:rFonts w:ascii="Times New Roman" w:hAnsi="Times New Roman" w:cs="Times New Roman"/>
          <w:sz w:val="22"/>
          <w:szCs w:val="22"/>
          <w:vertAlign w:val="superscript"/>
        </w:rPr>
        <w:footnoteReference w:id="172"/>
      </w:r>
      <w:r w:rsidRPr="00F05277">
        <w:rPr>
          <w:rFonts w:ascii="Times New Roman" w:hAnsi="Times New Roman" w:cs="Times New Roman"/>
          <w:sz w:val="22"/>
          <w:szCs w:val="22"/>
        </w:rPr>
        <w:t xml:space="preserve"> These unlicensed groups are at a particularly high risk of judicial harassment and criminal sanction.</w:t>
      </w:r>
    </w:p>
    <w:p w:rsidR="004D4FC7" w:rsidRDefault="004D4FC7" w:rsidP="00BD365E">
      <w:pPr>
        <w:jc w:val="both"/>
        <w:rPr>
          <w:rFonts w:ascii="Times New Roman" w:hAnsi="Times New Roman" w:cs="Times New Roman"/>
          <w:sz w:val="22"/>
          <w:szCs w:val="22"/>
          <w:u w:val="single"/>
        </w:rPr>
      </w:pPr>
    </w:p>
    <w:p w:rsidR="00F15B81" w:rsidRDefault="00F15B81" w:rsidP="00BD365E">
      <w:pPr>
        <w:jc w:val="both"/>
        <w:rPr>
          <w:rFonts w:ascii="Times New Roman" w:hAnsi="Times New Roman" w:cs="Times New Roman"/>
          <w:i/>
          <w:sz w:val="22"/>
          <w:szCs w:val="22"/>
        </w:rPr>
      </w:pPr>
      <w:r w:rsidRPr="00F15B81">
        <w:rPr>
          <w:rFonts w:ascii="Times New Roman" w:hAnsi="Times New Roman" w:cs="Times New Roman"/>
          <w:i/>
          <w:sz w:val="22"/>
          <w:szCs w:val="22"/>
        </w:rPr>
        <w:t>3. Suppression of Political Opposition Groups</w:t>
      </w:r>
    </w:p>
    <w:p w:rsidR="00F15B81" w:rsidRDefault="00F15B81" w:rsidP="00BD365E">
      <w:pPr>
        <w:jc w:val="both"/>
        <w:rPr>
          <w:rFonts w:ascii="Times New Roman" w:hAnsi="Times New Roman" w:cs="Times New Roman"/>
          <w:i/>
          <w:sz w:val="22"/>
          <w:szCs w:val="22"/>
        </w:rPr>
      </w:pPr>
    </w:p>
    <w:p w:rsidR="00F15B81" w:rsidRDefault="00F15B81" w:rsidP="00F15B81">
      <w:pPr>
        <w:jc w:val="both"/>
        <w:rPr>
          <w:rFonts w:ascii="Times New Roman" w:hAnsi="Times New Roman" w:cs="Times New Roman"/>
          <w:sz w:val="22"/>
          <w:szCs w:val="22"/>
        </w:rPr>
      </w:pPr>
      <w:r w:rsidRPr="00F15B81">
        <w:rPr>
          <w:rFonts w:ascii="Times New Roman" w:hAnsi="Times New Roman" w:cs="Times New Roman"/>
          <w:sz w:val="22"/>
          <w:szCs w:val="22"/>
        </w:rPr>
        <w:t xml:space="preserve">The Government of Bahrain has imposed similar limitations on political association under the Law of Political Societies, forcing many groups underground and subjecting formal organizations to arbitrary suspensions, asset seizures, and dissolution. During the height of the 2011 protest movement and its aftermath, the government subjected political societies to particularly extreme reprisal, including temporarily closing Wa’ad and imprisoning its Secretary-General Ebrahim Sharif; </w:t>
      </w:r>
      <w:r w:rsidR="007874A2">
        <w:rPr>
          <w:rFonts w:ascii="Times New Roman" w:hAnsi="Times New Roman" w:cs="Times New Roman"/>
          <w:sz w:val="22"/>
          <w:szCs w:val="22"/>
        </w:rPr>
        <w:t>arresting and torturing Al-Wefaq</w:t>
      </w:r>
      <w:r w:rsidR="00DB14C1">
        <w:rPr>
          <w:rFonts w:ascii="Times New Roman" w:hAnsi="Times New Roman" w:cs="Times New Roman"/>
          <w:sz w:val="22"/>
          <w:szCs w:val="22"/>
        </w:rPr>
        <w:t xml:space="preserve"> leadership;</w:t>
      </w:r>
      <w:r w:rsidRPr="00F15B81">
        <w:rPr>
          <w:rFonts w:ascii="Times New Roman" w:hAnsi="Times New Roman" w:cs="Times New Roman"/>
          <w:sz w:val="22"/>
          <w:szCs w:val="22"/>
        </w:rPr>
        <w:t xml:space="preserve"> and disbanding the Islamic Action Society (</w:t>
      </w:r>
      <w:proofErr w:type="spellStart"/>
      <w:r w:rsidRPr="00F15B81">
        <w:rPr>
          <w:rFonts w:ascii="Times New Roman" w:hAnsi="Times New Roman" w:cs="Times New Roman"/>
          <w:sz w:val="22"/>
          <w:szCs w:val="22"/>
        </w:rPr>
        <w:t>Amal</w:t>
      </w:r>
      <w:proofErr w:type="spellEnd"/>
      <w:r w:rsidRPr="00F15B81">
        <w:rPr>
          <w:rFonts w:ascii="Times New Roman" w:hAnsi="Times New Roman" w:cs="Times New Roman"/>
          <w:sz w:val="22"/>
          <w:szCs w:val="22"/>
        </w:rPr>
        <w:t xml:space="preserve">), detaining hundreds of its members, and incarcerating its </w:t>
      </w:r>
      <w:r w:rsidR="00DB14C1">
        <w:rPr>
          <w:rFonts w:ascii="Times New Roman" w:hAnsi="Times New Roman" w:cs="Times New Roman"/>
          <w:sz w:val="22"/>
          <w:szCs w:val="22"/>
        </w:rPr>
        <w:t>leader</w:t>
      </w:r>
      <w:r w:rsidRPr="00F15B81">
        <w:rPr>
          <w:rFonts w:ascii="Times New Roman" w:hAnsi="Times New Roman" w:cs="Times New Roman"/>
          <w:sz w:val="22"/>
          <w:szCs w:val="22"/>
        </w:rPr>
        <w:t xml:space="preserve"> Sheikh Mohammed Ali al-</w:t>
      </w:r>
      <w:proofErr w:type="spellStart"/>
      <w:r w:rsidRPr="00F15B81">
        <w:rPr>
          <w:rFonts w:ascii="Times New Roman" w:hAnsi="Times New Roman" w:cs="Times New Roman"/>
          <w:sz w:val="22"/>
          <w:szCs w:val="22"/>
        </w:rPr>
        <w:t>Mahfood</w:t>
      </w:r>
      <w:proofErr w:type="spellEnd"/>
      <w:r w:rsidRPr="00F15B81">
        <w:rPr>
          <w:rFonts w:ascii="Times New Roman" w:hAnsi="Times New Roman" w:cs="Times New Roman"/>
          <w:sz w:val="22"/>
          <w:szCs w:val="22"/>
        </w:rPr>
        <w:t>.</w:t>
      </w:r>
      <w:r w:rsidR="007874A2" w:rsidRPr="00F15B81">
        <w:rPr>
          <w:rFonts w:ascii="Times New Roman" w:hAnsi="Times New Roman" w:cs="Times New Roman"/>
          <w:sz w:val="22"/>
          <w:szCs w:val="22"/>
          <w:vertAlign w:val="superscript"/>
        </w:rPr>
        <w:footnoteReference w:id="173"/>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 xml:space="preserve">Some political figures, like </w:t>
      </w:r>
      <w:proofErr w:type="spellStart"/>
      <w:r w:rsidRPr="00F15B81">
        <w:rPr>
          <w:rFonts w:ascii="Times New Roman" w:hAnsi="Times New Roman" w:cs="Times New Roman"/>
          <w:sz w:val="22"/>
          <w:szCs w:val="22"/>
        </w:rPr>
        <w:t>Wa’ad’s</w:t>
      </w:r>
      <w:proofErr w:type="spellEnd"/>
      <w:r w:rsidRPr="00F15B81">
        <w:rPr>
          <w:rFonts w:ascii="Times New Roman" w:hAnsi="Times New Roman" w:cs="Times New Roman"/>
          <w:sz w:val="22"/>
          <w:szCs w:val="22"/>
        </w:rPr>
        <w:t xml:space="preserve"> </w:t>
      </w:r>
      <w:proofErr w:type="spellStart"/>
      <w:r w:rsidRPr="00F15B81">
        <w:rPr>
          <w:rFonts w:ascii="Times New Roman" w:hAnsi="Times New Roman" w:cs="Times New Roman"/>
          <w:sz w:val="22"/>
          <w:szCs w:val="22"/>
        </w:rPr>
        <w:t>Munira</w:t>
      </w:r>
      <w:proofErr w:type="spellEnd"/>
      <w:r w:rsidRPr="00F15B81">
        <w:rPr>
          <w:rFonts w:ascii="Times New Roman" w:hAnsi="Times New Roman" w:cs="Times New Roman"/>
          <w:sz w:val="22"/>
          <w:szCs w:val="22"/>
        </w:rPr>
        <w:t xml:space="preserve"> </w:t>
      </w:r>
      <w:proofErr w:type="spellStart"/>
      <w:r w:rsidRPr="00F15B81">
        <w:rPr>
          <w:rFonts w:ascii="Times New Roman" w:hAnsi="Times New Roman" w:cs="Times New Roman"/>
          <w:sz w:val="22"/>
          <w:szCs w:val="22"/>
        </w:rPr>
        <w:t>Fakhro</w:t>
      </w:r>
      <w:proofErr w:type="spellEnd"/>
      <w:r w:rsidRPr="00F15B81">
        <w:rPr>
          <w:rFonts w:ascii="Times New Roman" w:hAnsi="Times New Roman" w:cs="Times New Roman"/>
          <w:sz w:val="22"/>
          <w:szCs w:val="22"/>
        </w:rPr>
        <w:t>, also faced attacks by pro-government gangs,</w:t>
      </w:r>
      <w:r w:rsidR="007874A2" w:rsidRPr="00F15B81">
        <w:rPr>
          <w:rFonts w:ascii="Times New Roman" w:hAnsi="Times New Roman" w:cs="Times New Roman"/>
          <w:sz w:val="22"/>
          <w:szCs w:val="22"/>
          <w:vertAlign w:val="superscript"/>
        </w:rPr>
        <w:footnoteReference w:id="174"/>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 xml:space="preserve">and </w:t>
      </w:r>
      <w:proofErr w:type="spellStart"/>
      <w:r w:rsidRPr="00F15B81">
        <w:rPr>
          <w:rFonts w:ascii="Times New Roman" w:hAnsi="Times New Roman" w:cs="Times New Roman"/>
          <w:sz w:val="22"/>
          <w:szCs w:val="22"/>
        </w:rPr>
        <w:t>Wa’ad’s</w:t>
      </w:r>
      <w:proofErr w:type="spellEnd"/>
      <w:r w:rsidRPr="00F15B81">
        <w:rPr>
          <w:rFonts w:ascii="Times New Roman" w:hAnsi="Times New Roman" w:cs="Times New Roman"/>
          <w:sz w:val="22"/>
          <w:szCs w:val="22"/>
        </w:rPr>
        <w:t xml:space="preserve"> headquarters was twice burnt down.</w:t>
      </w:r>
      <w:r w:rsidR="007874A2" w:rsidRPr="00F15B81">
        <w:rPr>
          <w:rFonts w:ascii="Times New Roman" w:hAnsi="Times New Roman" w:cs="Times New Roman"/>
          <w:sz w:val="22"/>
          <w:szCs w:val="22"/>
          <w:vertAlign w:val="superscript"/>
        </w:rPr>
        <w:footnoteReference w:id="175"/>
      </w:r>
      <w:r w:rsidR="007874A2" w:rsidRPr="00F15B81">
        <w:rPr>
          <w:rFonts w:ascii="Times New Roman" w:hAnsi="Times New Roman" w:cs="Times New Roman"/>
          <w:sz w:val="22"/>
          <w:szCs w:val="22"/>
        </w:rPr>
        <w:t xml:space="preserve"> </w:t>
      </w:r>
    </w:p>
    <w:p w:rsidR="00F15B81" w:rsidRPr="00F15B81" w:rsidRDefault="00F15B81" w:rsidP="00F15B81">
      <w:pPr>
        <w:jc w:val="both"/>
        <w:rPr>
          <w:rFonts w:ascii="Times New Roman" w:hAnsi="Times New Roman" w:cs="Times New Roman"/>
          <w:sz w:val="22"/>
          <w:szCs w:val="22"/>
        </w:rPr>
      </w:pPr>
    </w:p>
    <w:p w:rsidR="00F15B81" w:rsidRDefault="00F15B81" w:rsidP="00F15B81">
      <w:pPr>
        <w:jc w:val="both"/>
        <w:rPr>
          <w:rFonts w:ascii="Times New Roman" w:hAnsi="Times New Roman" w:cs="Times New Roman"/>
          <w:sz w:val="22"/>
          <w:szCs w:val="22"/>
        </w:rPr>
      </w:pPr>
      <w:r w:rsidRPr="00F15B81">
        <w:rPr>
          <w:rFonts w:ascii="Times New Roman" w:hAnsi="Times New Roman" w:cs="Times New Roman"/>
          <w:sz w:val="22"/>
          <w:szCs w:val="22"/>
        </w:rPr>
        <w:lastRenderedPageBreak/>
        <w:t>Since the November 2014 elections for the lower house of Bahrain’s National Assembly,</w:t>
      </w:r>
      <w:r w:rsidR="00DB14C1">
        <w:rPr>
          <w:rFonts w:ascii="Times New Roman" w:hAnsi="Times New Roman" w:cs="Times New Roman"/>
          <w:sz w:val="22"/>
          <w:szCs w:val="22"/>
        </w:rPr>
        <w:t xml:space="preserve"> the government took steps to</w:t>
      </w:r>
      <w:r w:rsidRPr="00F15B81">
        <w:rPr>
          <w:rFonts w:ascii="Times New Roman" w:hAnsi="Times New Roman" w:cs="Times New Roman"/>
          <w:sz w:val="22"/>
          <w:szCs w:val="22"/>
        </w:rPr>
        <w:t xml:space="preserve"> </w:t>
      </w:r>
      <w:r w:rsidR="00DB14C1">
        <w:rPr>
          <w:rFonts w:ascii="Times New Roman" w:hAnsi="Times New Roman" w:cs="Times New Roman"/>
          <w:sz w:val="22"/>
          <w:szCs w:val="22"/>
        </w:rPr>
        <w:t>virtually eliminate the formal opposition</w:t>
      </w:r>
      <w:r w:rsidR="0021117D">
        <w:rPr>
          <w:rFonts w:ascii="Times New Roman" w:hAnsi="Times New Roman" w:cs="Times New Roman"/>
          <w:sz w:val="22"/>
          <w:szCs w:val="22"/>
        </w:rPr>
        <w:t>.</w:t>
      </w:r>
      <w:r w:rsidRPr="00F15B81">
        <w:rPr>
          <w:rFonts w:ascii="Times New Roman" w:hAnsi="Times New Roman" w:cs="Times New Roman"/>
          <w:sz w:val="22"/>
          <w:szCs w:val="22"/>
        </w:rPr>
        <w:t xml:space="preserve"> During the run-up to those elections, the MOJ requested that the courts suspend Al-Wefaq and Wa’ad for three months; the order against Wa’ad was later rescinded, but both societies ultimately boycotted the elections, citing widespread government interference.</w:t>
      </w:r>
      <w:r w:rsidR="007874A2" w:rsidRPr="00F15B81">
        <w:rPr>
          <w:rFonts w:ascii="Times New Roman" w:hAnsi="Times New Roman" w:cs="Times New Roman"/>
          <w:sz w:val="22"/>
          <w:szCs w:val="22"/>
          <w:vertAlign w:val="superscript"/>
        </w:rPr>
        <w:footnoteReference w:id="176"/>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Earlier that year, in September 2014, the security forces detained and tortured Khalil al-</w:t>
      </w:r>
      <w:proofErr w:type="spellStart"/>
      <w:r w:rsidRPr="00F15B81">
        <w:rPr>
          <w:rFonts w:ascii="Times New Roman" w:hAnsi="Times New Roman" w:cs="Times New Roman"/>
          <w:sz w:val="22"/>
          <w:szCs w:val="22"/>
        </w:rPr>
        <w:t>Halwachi</w:t>
      </w:r>
      <w:proofErr w:type="spellEnd"/>
      <w:r w:rsidRPr="00F15B81">
        <w:rPr>
          <w:rFonts w:ascii="Times New Roman" w:hAnsi="Times New Roman" w:cs="Times New Roman"/>
          <w:sz w:val="22"/>
          <w:szCs w:val="22"/>
        </w:rPr>
        <w:t xml:space="preserve">, a scholar and activist, over his former membership in the now-dissolved </w:t>
      </w:r>
      <w:proofErr w:type="spellStart"/>
      <w:r w:rsidRPr="00F15B81">
        <w:rPr>
          <w:rFonts w:ascii="Times New Roman" w:hAnsi="Times New Roman" w:cs="Times New Roman"/>
          <w:sz w:val="22"/>
          <w:szCs w:val="22"/>
        </w:rPr>
        <w:t>Amal</w:t>
      </w:r>
      <w:proofErr w:type="spellEnd"/>
      <w:r w:rsidRPr="00F15B81">
        <w:rPr>
          <w:rFonts w:ascii="Times New Roman" w:hAnsi="Times New Roman" w:cs="Times New Roman"/>
          <w:sz w:val="22"/>
          <w:szCs w:val="22"/>
        </w:rPr>
        <w:t xml:space="preserve"> society.</w:t>
      </w:r>
      <w:r w:rsidR="007874A2" w:rsidRPr="00F15B81">
        <w:rPr>
          <w:rFonts w:ascii="Times New Roman" w:hAnsi="Times New Roman" w:cs="Times New Roman"/>
          <w:sz w:val="22"/>
          <w:szCs w:val="22"/>
          <w:vertAlign w:val="superscript"/>
        </w:rPr>
        <w:footnoteReference w:id="177"/>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After more than two years of pre-trial detention, al-</w:t>
      </w:r>
      <w:proofErr w:type="spellStart"/>
      <w:r w:rsidRPr="00F15B81">
        <w:rPr>
          <w:rFonts w:ascii="Times New Roman" w:hAnsi="Times New Roman" w:cs="Times New Roman"/>
          <w:sz w:val="22"/>
          <w:szCs w:val="22"/>
        </w:rPr>
        <w:t>Halwachi</w:t>
      </w:r>
      <w:proofErr w:type="spellEnd"/>
      <w:r w:rsidRPr="00F15B81">
        <w:rPr>
          <w:rFonts w:ascii="Times New Roman" w:hAnsi="Times New Roman" w:cs="Times New Roman"/>
          <w:sz w:val="22"/>
          <w:szCs w:val="22"/>
        </w:rPr>
        <w:t xml:space="preserve"> was sentenced to 10 years in prison on unsubstantiated charges of illegally possessing weapons.</w:t>
      </w:r>
      <w:r w:rsidR="007874A2" w:rsidRPr="00F15B81">
        <w:rPr>
          <w:rFonts w:ascii="Times New Roman" w:hAnsi="Times New Roman" w:cs="Times New Roman"/>
          <w:sz w:val="22"/>
          <w:szCs w:val="22"/>
          <w:vertAlign w:val="superscript"/>
        </w:rPr>
        <w:footnoteReference w:id="178"/>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In December 2014, authorities arrested and later sentenced Al-</w:t>
      </w:r>
      <w:proofErr w:type="spellStart"/>
      <w:r w:rsidRPr="00F15B81">
        <w:rPr>
          <w:rFonts w:ascii="Times New Roman" w:hAnsi="Times New Roman" w:cs="Times New Roman"/>
          <w:sz w:val="22"/>
          <w:szCs w:val="22"/>
        </w:rPr>
        <w:t>Wefaq’s</w:t>
      </w:r>
      <w:proofErr w:type="spellEnd"/>
      <w:r w:rsidRPr="00F15B81">
        <w:rPr>
          <w:rFonts w:ascii="Times New Roman" w:hAnsi="Times New Roman" w:cs="Times New Roman"/>
          <w:sz w:val="22"/>
          <w:szCs w:val="22"/>
        </w:rPr>
        <w:t xml:space="preserve"> Secretary-General Sheikh Ali Salman to four years in prison,</w:t>
      </w:r>
      <w:r w:rsidR="007874A2" w:rsidRPr="00F15B81">
        <w:rPr>
          <w:rFonts w:ascii="Times New Roman" w:hAnsi="Times New Roman" w:cs="Times New Roman"/>
          <w:sz w:val="22"/>
          <w:szCs w:val="22"/>
          <w:vertAlign w:val="superscript"/>
        </w:rPr>
        <w:footnoteReference w:id="179"/>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and in July 2016 they dissolved Al-Wefaq entirely</w:t>
      </w:r>
      <w:r w:rsidR="002B1CE2">
        <w:rPr>
          <w:rFonts w:ascii="Times New Roman" w:hAnsi="Times New Roman" w:cs="Times New Roman"/>
          <w:sz w:val="22"/>
          <w:szCs w:val="22"/>
        </w:rPr>
        <w:t>, with the courts rejecting all its subsequent appeals in 2017 and 2018</w:t>
      </w:r>
      <w:r w:rsidRPr="00F15B81">
        <w:rPr>
          <w:rFonts w:ascii="Times New Roman" w:hAnsi="Times New Roman" w:cs="Times New Roman"/>
          <w:sz w:val="22"/>
          <w:szCs w:val="22"/>
        </w:rPr>
        <w:t>.</w:t>
      </w:r>
      <w:r w:rsidR="007874A2" w:rsidRPr="00F15B81">
        <w:rPr>
          <w:rFonts w:ascii="Times New Roman" w:hAnsi="Times New Roman" w:cs="Times New Roman"/>
          <w:sz w:val="22"/>
          <w:szCs w:val="22"/>
          <w:vertAlign w:val="superscript"/>
        </w:rPr>
        <w:footnoteReference w:id="180"/>
      </w:r>
      <w:r w:rsidR="007874A2" w:rsidRPr="00F15B81">
        <w:rPr>
          <w:rFonts w:ascii="Times New Roman" w:hAnsi="Times New Roman" w:cs="Times New Roman"/>
          <w:sz w:val="22"/>
          <w:szCs w:val="22"/>
        </w:rPr>
        <w:t xml:space="preserve"> </w:t>
      </w:r>
      <w:proofErr w:type="spellStart"/>
      <w:r w:rsidRPr="00F15B81">
        <w:rPr>
          <w:rFonts w:ascii="Times New Roman" w:hAnsi="Times New Roman" w:cs="Times New Roman"/>
          <w:sz w:val="22"/>
          <w:szCs w:val="22"/>
        </w:rPr>
        <w:t>Fadhel</w:t>
      </w:r>
      <w:proofErr w:type="spellEnd"/>
      <w:r w:rsidRPr="00F15B81">
        <w:rPr>
          <w:rFonts w:ascii="Times New Roman" w:hAnsi="Times New Roman" w:cs="Times New Roman"/>
          <w:sz w:val="22"/>
          <w:szCs w:val="22"/>
        </w:rPr>
        <w:t xml:space="preserve"> Abbas, the leader of the Al-</w:t>
      </w:r>
      <w:proofErr w:type="spellStart"/>
      <w:r w:rsidRPr="00F15B81">
        <w:rPr>
          <w:rFonts w:ascii="Times New Roman" w:hAnsi="Times New Roman" w:cs="Times New Roman"/>
          <w:sz w:val="22"/>
          <w:szCs w:val="22"/>
        </w:rPr>
        <w:t>Wahdawi</w:t>
      </w:r>
      <w:proofErr w:type="spellEnd"/>
      <w:r w:rsidRPr="00F15B81">
        <w:rPr>
          <w:rFonts w:ascii="Times New Roman" w:hAnsi="Times New Roman" w:cs="Times New Roman"/>
          <w:sz w:val="22"/>
          <w:szCs w:val="22"/>
        </w:rPr>
        <w:t xml:space="preserve"> society, was arrested for tweets criticizing the Saudi-led intervention in Yemen in 2015, and a court </w:t>
      </w:r>
      <w:r w:rsidR="00104120">
        <w:rPr>
          <w:rFonts w:ascii="Times New Roman" w:hAnsi="Times New Roman" w:cs="Times New Roman"/>
          <w:sz w:val="22"/>
          <w:szCs w:val="22"/>
        </w:rPr>
        <w:t>ultimately</w:t>
      </w:r>
      <w:r w:rsidRPr="00F15B81">
        <w:rPr>
          <w:rFonts w:ascii="Times New Roman" w:hAnsi="Times New Roman" w:cs="Times New Roman"/>
          <w:sz w:val="22"/>
          <w:szCs w:val="22"/>
        </w:rPr>
        <w:t xml:space="preserve"> sentenced him to three years in prison.</w:t>
      </w:r>
      <w:r w:rsidR="007874A2" w:rsidRPr="00F15B81">
        <w:rPr>
          <w:rFonts w:ascii="Times New Roman" w:hAnsi="Times New Roman" w:cs="Times New Roman"/>
          <w:sz w:val="22"/>
          <w:szCs w:val="22"/>
          <w:vertAlign w:val="superscript"/>
        </w:rPr>
        <w:footnoteReference w:id="181"/>
      </w:r>
      <w:r w:rsidR="00104120">
        <w:rPr>
          <w:rFonts w:ascii="Times New Roman" w:hAnsi="Times New Roman" w:cs="Times New Roman"/>
          <w:sz w:val="22"/>
          <w:szCs w:val="22"/>
        </w:rPr>
        <w:t xml:space="preserve"> The authorities have repeatedly interrogated the society’s current secretary-general over social media posts “inciting protests” in 2018.</w:t>
      </w:r>
      <w:r w:rsidR="00104120">
        <w:rPr>
          <w:rStyle w:val="FootnoteReference"/>
          <w:rFonts w:ascii="Times New Roman" w:hAnsi="Times New Roman" w:cs="Times New Roman"/>
          <w:sz w:val="22"/>
          <w:szCs w:val="22"/>
        </w:rPr>
        <w:footnoteReference w:id="182"/>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Similarly, the government rearrested Ebrahim Sharif and sentenced him to another year in prison in 2015 on charges related to the contents of a political speech he delivered; though he completed the term in summer 2016, Bahraini authorities continued to judicially harass him for exercising his right to free expression</w:t>
      </w:r>
      <w:r w:rsidR="002B1CE2">
        <w:rPr>
          <w:rFonts w:ascii="Times New Roman" w:hAnsi="Times New Roman" w:cs="Times New Roman"/>
          <w:sz w:val="22"/>
          <w:szCs w:val="22"/>
        </w:rPr>
        <w:t xml:space="preserve"> in 2017</w:t>
      </w:r>
      <w:r w:rsidRPr="00F15B81">
        <w:rPr>
          <w:rFonts w:ascii="Times New Roman" w:hAnsi="Times New Roman" w:cs="Times New Roman"/>
          <w:sz w:val="22"/>
          <w:szCs w:val="22"/>
        </w:rPr>
        <w:t>.</w:t>
      </w:r>
      <w:r w:rsidR="007874A2" w:rsidRPr="00F15B81">
        <w:rPr>
          <w:rFonts w:ascii="Times New Roman" w:hAnsi="Times New Roman" w:cs="Times New Roman"/>
          <w:sz w:val="22"/>
          <w:szCs w:val="22"/>
          <w:vertAlign w:val="superscript"/>
        </w:rPr>
        <w:footnoteReference w:id="183"/>
      </w:r>
      <w:r w:rsidR="007874A2" w:rsidRPr="00F15B81">
        <w:rPr>
          <w:rFonts w:ascii="Times New Roman" w:hAnsi="Times New Roman" w:cs="Times New Roman"/>
          <w:sz w:val="22"/>
          <w:szCs w:val="22"/>
        </w:rPr>
        <w:t xml:space="preserve"> </w:t>
      </w:r>
      <w:r w:rsidRPr="00F15B81">
        <w:rPr>
          <w:rFonts w:ascii="Times New Roman" w:hAnsi="Times New Roman" w:cs="Times New Roman"/>
          <w:sz w:val="22"/>
          <w:szCs w:val="22"/>
        </w:rPr>
        <w:t>In Ma</w:t>
      </w:r>
      <w:r w:rsidR="002B1CE2">
        <w:rPr>
          <w:rFonts w:ascii="Times New Roman" w:hAnsi="Times New Roman" w:cs="Times New Roman"/>
          <w:sz w:val="22"/>
          <w:szCs w:val="22"/>
        </w:rPr>
        <w:t>y</w:t>
      </w:r>
      <w:r w:rsidRPr="00F15B81">
        <w:rPr>
          <w:rFonts w:ascii="Times New Roman" w:hAnsi="Times New Roman" w:cs="Times New Roman"/>
          <w:sz w:val="22"/>
          <w:szCs w:val="22"/>
        </w:rPr>
        <w:t xml:space="preserve"> 2017, the MOJ </w:t>
      </w:r>
      <w:r w:rsidR="002B1CE2">
        <w:rPr>
          <w:rFonts w:ascii="Times New Roman" w:hAnsi="Times New Roman" w:cs="Times New Roman"/>
          <w:sz w:val="22"/>
          <w:szCs w:val="22"/>
        </w:rPr>
        <w:t>arbitrarily dissolved</w:t>
      </w:r>
      <w:r w:rsidR="002B1CE2">
        <w:rPr>
          <w:rStyle w:val="FootnoteReference"/>
          <w:rFonts w:ascii="Times New Roman" w:hAnsi="Times New Roman" w:cs="Times New Roman"/>
          <w:sz w:val="22"/>
          <w:szCs w:val="22"/>
        </w:rPr>
        <w:footnoteReference w:id="184"/>
      </w:r>
      <w:r w:rsidR="002B1CE2">
        <w:rPr>
          <w:rFonts w:ascii="Times New Roman" w:hAnsi="Times New Roman" w:cs="Times New Roman"/>
          <w:sz w:val="22"/>
          <w:szCs w:val="22"/>
        </w:rPr>
        <w:t xml:space="preserve"> Wa’ad </w:t>
      </w:r>
      <w:r w:rsidRPr="00F15B81">
        <w:rPr>
          <w:rFonts w:ascii="Times New Roman" w:hAnsi="Times New Roman" w:cs="Times New Roman"/>
          <w:sz w:val="22"/>
          <w:szCs w:val="22"/>
        </w:rPr>
        <w:t>over unfounded allegations of “incitement of acts of terrorism and promoting violent and forceful overthrow of the political regime</w:t>
      </w:r>
      <w:r w:rsidR="002B1CE2">
        <w:rPr>
          <w:rFonts w:ascii="Times New Roman" w:hAnsi="Times New Roman" w:cs="Times New Roman"/>
          <w:sz w:val="22"/>
          <w:szCs w:val="22"/>
        </w:rPr>
        <w:t xml:space="preserve">” </w:t>
      </w:r>
      <w:r w:rsidR="002B1CE2" w:rsidRPr="002B1CE2">
        <w:rPr>
          <w:rFonts w:ascii="Times New Roman" w:hAnsi="Times New Roman" w:cs="Times New Roman"/>
          <w:sz w:val="22"/>
          <w:szCs w:val="22"/>
        </w:rPr>
        <w:t>after the society</w:t>
      </w:r>
      <w:r w:rsidR="002B1CE2">
        <w:rPr>
          <w:rFonts w:ascii="Times New Roman" w:hAnsi="Times New Roman" w:cs="Times New Roman"/>
          <w:sz w:val="22"/>
          <w:szCs w:val="22"/>
        </w:rPr>
        <w:t xml:space="preserve"> criticized the closure of Al-Wefaq and</w:t>
      </w:r>
      <w:r w:rsidR="002B1CE2" w:rsidRPr="002B1CE2">
        <w:rPr>
          <w:rFonts w:ascii="Times New Roman" w:hAnsi="Times New Roman" w:cs="Times New Roman"/>
          <w:sz w:val="22"/>
          <w:szCs w:val="22"/>
        </w:rPr>
        <w:t xml:space="preserve"> issued a statement describing Bahrain as experiencing a “constitutional political crisis</w:t>
      </w:r>
      <w:r w:rsidR="002B1CE2">
        <w:rPr>
          <w:rFonts w:ascii="Times New Roman" w:hAnsi="Times New Roman" w:cs="Times New Roman"/>
          <w:sz w:val="22"/>
          <w:szCs w:val="22"/>
        </w:rPr>
        <w:t>.”</w:t>
      </w:r>
      <w:r w:rsidR="002B1CE2">
        <w:rPr>
          <w:rStyle w:val="FootnoteReference"/>
          <w:rFonts w:ascii="Times New Roman" w:hAnsi="Times New Roman" w:cs="Times New Roman"/>
          <w:sz w:val="22"/>
          <w:szCs w:val="22"/>
        </w:rPr>
        <w:footnoteReference w:id="185"/>
      </w:r>
      <w:r w:rsidR="002B1CE2">
        <w:rPr>
          <w:rFonts w:ascii="Times New Roman" w:hAnsi="Times New Roman" w:cs="Times New Roman"/>
          <w:sz w:val="22"/>
          <w:szCs w:val="22"/>
        </w:rPr>
        <w:t xml:space="preserve"> The High Court of Appeals confirmed the ruling in October 2017.</w:t>
      </w:r>
      <w:r w:rsidR="002B1CE2">
        <w:rPr>
          <w:rStyle w:val="FootnoteReference"/>
          <w:rFonts w:ascii="Times New Roman" w:hAnsi="Times New Roman" w:cs="Times New Roman"/>
          <w:sz w:val="22"/>
          <w:szCs w:val="22"/>
        </w:rPr>
        <w:footnoteReference w:id="186"/>
      </w:r>
    </w:p>
    <w:p w:rsidR="00F15B81" w:rsidRPr="00F15B81" w:rsidRDefault="00F15B81" w:rsidP="00F15B81">
      <w:pPr>
        <w:jc w:val="both"/>
        <w:rPr>
          <w:rFonts w:ascii="Times New Roman" w:hAnsi="Times New Roman" w:cs="Times New Roman"/>
          <w:sz w:val="22"/>
          <w:szCs w:val="22"/>
        </w:rPr>
      </w:pPr>
    </w:p>
    <w:p w:rsidR="00F15B81" w:rsidRPr="00F15B81" w:rsidRDefault="00DB14C1" w:rsidP="00F15B81">
      <w:pPr>
        <w:jc w:val="both"/>
        <w:rPr>
          <w:rFonts w:ascii="Times New Roman" w:hAnsi="Times New Roman" w:cs="Times New Roman"/>
          <w:sz w:val="22"/>
          <w:szCs w:val="22"/>
        </w:rPr>
      </w:pPr>
      <w:r>
        <w:rPr>
          <w:rFonts w:ascii="Times New Roman" w:hAnsi="Times New Roman" w:cs="Times New Roman"/>
          <w:sz w:val="22"/>
          <w:szCs w:val="22"/>
        </w:rPr>
        <w:t xml:space="preserve">Despite the near total destruction of the formal opposition, </w:t>
      </w:r>
      <w:r w:rsidR="00F15B81" w:rsidRPr="00F15B81">
        <w:rPr>
          <w:rFonts w:ascii="Times New Roman" w:hAnsi="Times New Roman" w:cs="Times New Roman"/>
          <w:sz w:val="22"/>
          <w:szCs w:val="22"/>
        </w:rPr>
        <w:t>Bahraini authorities have continued to arrest and</w:t>
      </w:r>
      <w:r>
        <w:rPr>
          <w:rFonts w:ascii="Times New Roman" w:hAnsi="Times New Roman" w:cs="Times New Roman"/>
          <w:sz w:val="22"/>
          <w:szCs w:val="22"/>
        </w:rPr>
        <w:t xml:space="preserve"> harass other members of these</w:t>
      </w:r>
      <w:r w:rsidR="00F15B81" w:rsidRPr="00F15B81">
        <w:rPr>
          <w:rFonts w:ascii="Times New Roman" w:hAnsi="Times New Roman" w:cs="Times New Roman"/>
          <w:sz w:val="22"/>
          <w:szCs w:val="22"/>
        </w:rPr>
        <w:t xml:space="preserve"> groups, as well as unlicensed political organizations, </w:t>
      </w:r>
      <w:r w:rsidR="004D7F56">
        <w:rPr>
          <w:rFonts w:ascii="Times New Roman" w:hAnsi="Times New Roman" w:cs="Times New Roman"/>
          <w:sz w:val="22"/>
          <w:szCs w:val="22"/>
        </w:rPr>
        <w:t>ahead of the</w:t>
      </w:r>
      <w:r>
        <w:rPr>
          <w:rFonts w:ascii="Times New Roman" w:hAnsi="Times New Roman" w:cs="Times New Roman"/>
          <w:sz w:val="22"/>
          <w:szCs w:val="22"/>
        </w:rPr>
        <w:t xml:space="preserve"> lower house elections set for fall 2018</w:t>
      </w:r>
      <w:r w:rsidR="00F15B81" w:rsidRPr="00F15B81">
        <w:rPr>
          <w:rFonts w:ascii="Times New Roman" w:hAnsi="Times New Roman" w:cs="Times New Roman"/>
          <w:sz w:val="22"/>
          <w:szCs w:val="22"/>
        </w:rPr>
        <w:t>.</w:t>
      </w:r>
      <w:r w:rsidR="007874A2" w:rsidRPr="00F15B81">
        <w:rPr>
          <w:rFonts w:ascii="Times New Roman" w:hAnsi="Times New Roman" w:cs="Times New Roman"/>
          <w:sz w:val="22"/>
          <w:szCs w:val="22"/>
          <w:vertAlign w:val="superscript"/>
        </w:rPr>
        <w:footnoteReference w:id="187"/>
      </w:r>
      <w:r w:rsidR="007874A2" w:rsidRPr="00F15B81">
        <w:rPr>
          <w:rFonts w:ascii="Times New Roman" w:hAnsi="Times New Roman" w:cs="Times New Roman"/>
          <w:sz w:val="22"/>
          <w:szCs w:val="22"/>
        </w:rPr>
        <w:t xml:space="preserve"> </w:t>
      </w:r>
      <w:r>
        <w:rPr>
          <w:rFonts w:ascii="Times New Roman" w:hAnsi="Times New Roman" w:cs="Times New Roman"/>
          <w:sz w:val="22"/>
          <w:szCs w:val="22"/>
        </w:rPr>
        <w:t>In November 2017, the authorities brought baseless new charges against Sheikh Ali Salman and two exiled Al-Wefaq leaders linked to Bahrain’s ongoing diplomatic row with Qatar, and the Public Prosecution is now calling for them to receive the death penalty.</w:t>
      </w:r>
      <w:r>
        <w:rPr>
          <w:rStyle w:val="FootnoteReference"/>
          <w:rFonts w:ascii="Times New Roman" w:hAnsi="Times New Roman" w:cs="Times New Roman"/>
          <w:sz w:val="22"/>
          <w:szCs w:val="22"/>
        </w:rPr>
        <w:footnoteReference w:id="188"/>
      </w:r>
      <w:r>
        <w:rPr>
          <w:rFonts w:ascii="Times New Roman" w:hAnsi="Times New Roman" w:cs="Times New Roman"/>
          <w:sz w:val="22"/>
          <w:szCs w:val="22"/>
        </w:rPr>
        <w:t xml:space="preserve"> Furthermore, beginning in 2018,</w:t>
      </w:r>
      <w:r w:rsidR="007874A2">
        <w:rPr>
          <w:rFonts w:ascii="Times New Roman" w:hAnsi="Times New Roman" w:cs="Times New Roman"/>
          <w:sz w:val="22"/>
          <w:szCs w:val="22"/>
        </w:rPr>
        <w:t xml:space="preserve"> local media reported that</w:t>
      </w:r>
      <w:r>
        <w:rPr>
          <w:rFonts w:ascii="Times New Roman" w:hAnsi="Times New Roman" w:cs="Times New Roman"/>
          <w:sz w:val="22"/>
          <w:szCs w:val="22"/>
        </w:rPr>
        <w:t xml:space="preserve"> the National Assembly has moved to implement a new amendment to the 2002 Law on Political Rights – which regulates voting rights, among other things – banning all members of the dissolved political societies</w:t>
      </w:r>
      <w:r w:rsidR="007874A2">
        <w:rPr>
          <w:rFonts w:ascii="Times New Roman" w:hAnsi="Times New Roman" w:cs="Times New Roman"/>
          <w:sz w:val="22"/>
          <w:szCs w:val="22"/>
        </w:rPr>
        <w:t>,</w:t>
      </w:r>
      <w:r>
        <w:rPr>
          <w:rFonts w:ascii="Times New Roman" w:hAnsi="Times New Roman" w:cs="Times New Roman"/>
          <w:sz w:val="22"/>
          <w:szCs w:val="22"/>
        </w:rPr>
        <w:t xml:space="preserve"> </w:t>
      </w:r>
      <w:r w:rsidR="007874A2">
        <w:rPr>
          <w:rFonts w:ascii="Times New Roman" w:hAnsi="Times New Roman" w:cs="Times New Roman"/>
          <w:sz w:val="22"/>
          <w:szCs w:val="22"/>
        </w:rPr>
        <w:t xml:space="preserve">or any former member of parliament who resigned, </w:t>
      </w:r>
      <w:r>
        <w:rPr>
          <w:rFonts w:ascii="Times New Roman" w:hAnsi="Times New Roman" w:cs="Times New Roman"/>
          <w:sz w:val="22"/>
          <w:szCs w:val="22"/>
        </w:rPr>
        <w:t xml:space="preserve">from ever again running for election to </w:t>
      </w:r>
      <w:r>
        <w:rPr>
          <w:rFonts w:ascii="Times New Roman" w:hAnsi="Times New Roman" w:cs="Times New Roman"/>
          <w:sz w:val="22"/>
          <w:szCs w:val="22"/>
        </w:rPr>
        <w:lastRenderedPageBreak/>
        <w:t>the Bahraini Council of Representatives.</w:t>
      </w:r>
      <w:r w:rsidR="002B1CE2">
        <w:rPr>
          <w:rStyle w:val="FootnoteReference"/>
          <w:rFonts w:ascii="Times New Roman" w:hAnsi="Times New Roman" w:cs="Times New Roman"/>
          <w:sz w:val="22"/>
          <w:szCs w:val="22"/>
        </w:rPr>
        <w:footnoteReference w:id="189"/>
      </w:r>
      <w:r>
        <w:rPr>
          <w:rFonts w:ascii="Times New Roman" w:hAnsi="Times New Roman" w:cs="Times New Roman"/>
          <w:sz w:val="22"/>
          <w:szCs w:val="22"/>
        </w:rPr>
        <w:t xml:space="preserve"> If it is eventually promulgated, the amendment could </w:t>
      </w:r>
      <w:r w:rsidR="002B1CE2">
        <w:rPr>
          <w:rFonts w:ascii="Times New Roman" w:hAnsi="Times New Roman" w:cs="Times New Roman"/>
          <w:sz w:val="22"/>
          <w:szCs w:val="22"/>
        </w:rPr>
        <w:t xml:space="preserve">permanently </w:t>
      </w:r>
      <w:r>
        <w:rPr>
          <w:rFonts w:ascii="Times New Roman" w:hAnsi="Times New Roman" w:cs="Times New Roman"/>
          <w:sz w:val="22"/>
          <w:szCs w:val="22"/>
        </w:rPr>
        <w:t xml:space="preserve">prevent any former member of Al-Wefaq, Wa’ad, or </w:t>
      </w:r>
      <w:proofErr w:type="spellStart"/>
      <w:r>
        <w:rPr>
          <w:rFonts w:ascii="Times New Roman" w:hAnsi="Times New Roman" w:cs="Times New Roman"/>
          <w:sz w:val="22"/>
          <w:szCs w:val="22"/>
        </w:rPr>
        <w:t>Amal</w:t>
      </w:r>
      <w:proofErr w:type="spellEnd"/>
      <w:r>
        <w:rPr>
          <w:rFonts w:ascii="Times New Roman" w:hAnsi="Times New Roman" w:cs="Times New Roman"/>
          <w:sz w:val="22"/>
          <w:szCs w:val="22"/>
        </w:rPr>
        <w:t xml:space="preserve"> – which translates to thousands of Bahrainis – from </w:t>
      </w:r>
      <w:r w:rsidR="002B1CE2">
        <w:rPr>
          <w:rFonts w:ascii="Times New Roman" w:hAnsi="Times New Roman" w:cs="Times New Roman"/>
          <w:sz w:val="22"/>
          <w:szCs w:val="22"/>
        </w:rPr>
        <w:t>participating in the country’s political system. Coupled with the other legal and physical attacks on Bahrain’s opposition, this measure amounts to a complete closure of independent political space ahead of the 2018 elections.</w:t>
      </w:r>
    </w:p>
    <w:p w:rsidR="00F15B81" w:rsidRPr="00F15B81" w:rsidRDefault="00F15B81" w:rsidP="00BD365E">
      <w:pPr>
        <w:jc w:val="both"/>
        <w:rPr>
          <w:rFonts w:ascii="Times New Roman" w:hAnsi="Times New Roman" w:cs="Times New Roman"/>
          <w:sz w:val="22"/>
          <w:szCs w:val="22"/>
        </w:rPr>
      </w:pPr>
    </w:p>
    <w:sectPr w:rsidR="00F15B81" w:rsidRPr="00F15B81" w:rsidSect="002708E9">
      <w:footerReference w:type="even" r:id="rId13"/>
      <w:footerReference w:type="default" r:id="rId14"/>
      <w:pgSz w:w="12240" w:h="15840"/>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74" w:rsidRDefault="00683C74" w:rsidP="00F613DA">
      <w:r>
        <w:separator/>
      </w:r>
    </w:p>
  </w:endnote>
  <w:endnote w:type="continuationSeparator" w:id="0">
    <w:p w:rsidR="00683C74" w:rsidRDefault="00683C74" w:rsidP="00F6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33" w:rsidRDefault="00911C33" w:rsidP="00026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C33" w:rsidRDefault="00911C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33" w:rsidRDefault="00911C33" w:rsidP="00026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13E">
      <w:rPr>
        <w:rStyle w:val="PageNumber"/>
        <w:noProof/>
      </w:rPr>
      <w:t>2</w:t>
    </w:r>
    <w:r>
      <w:rPr>
        <w:rStyle w:val="PageNumber"/>
      </w:rPr>
      <w:fldChar w:fldCharType="end"/>
    </w:r>
  </w:p>
  <w:p w:rsidR="00911C33" w:rsidRDefault="00911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74" w:rsidRDefault="00683C74" w:rsidP="00F613DA">
      <w:r>
        <w:separator/>
      </w:r>
    </w:p>
  </w:footnote>
  <w:footnote w:type="continuationSeparator" w:id="0">
    <w:p w:rsidR="00683C74" w:rsidRDefault="00683C74" w:rsidP="00F613DA">
      <w:r>
        <w:continuationSeparator/>
      </w:r>
    </w:p>
  </w:footnote>
  <w:footnote w:id="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CCPR/C/BHR/1 - Initial periodic report of Bahrain</w:t>
      </w:r>
      <w:r w:rsidRPr="00123777">
        <w:rPr>
          <w:rFonts w:ascii="Times New Roman" w:hAnsi="Times New Roman" w:cs="Times New Roman"/>
          <w:sz w:val="18"/>
          <w:szCs w:val="18"/>
        </w:rPr>
        <w:t>, Human Rights Committee, 13 April 2017 (Submitted 2 March 2017), https://documents-dds-ny.un.org/doc/UNDOC/GEN/G17/092/12/PDF/G1709212.pdf?OpenElement</w:t>
      </w:r>
    </w:p>
  </w:footnote>
  <w:footnote w:id="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CCPR/C/BHR/Q/1 - List of issues in relation to the initial report of Bahrain, Human Rights Committee, 11 December 2017, http://tbinternet.ohchr.org/_layouts/treatybodyexternal/Download.aspx?symbolno=CCPR%2fC%2fBHR%2fQ%2f1&amp;Lang=en</w:t>
      </w:r>
    </w:p>
  </w:footnote>
  <w:footnote w:id="3">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Among others, see James </w:t>
      </w:r>
      <w:proofErr w:type="spellStart"/>
      <w:r w:rsidRPr="00123777">
        <w:rPr>
          <w:rFonts w:ascii="Times New Roman" w:hAnsi="Times New Roman" w:cs="Times New Roman"/>
          <w:sz w:val="18"/>
          <w:szCs w:val="18"/>
        </w:rPr>
        <w:t>Belgrave</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Welcome to Bahrain</w:t>
      </w:r>
      <w:r w:rsidRPr="00123777">
        <w:rPr>
          <w:rFonts w:ascii="Times New Roman" w:hAnsi="Times New Roman" w:cs="Times New Roman"/>
          <w:sz w:val="18"/>
          <w:szCs w:val="18"/>
        </w:rPr>
        <w:t>, Augustan Press, London, 1953, eighth edition, 1973, 16.</w:t>
      </w:r>
    </w:p>
  </w:footnote>
  <w:footnote w:id="4">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Juan Cole, </w:t>
      </w:r>
      <w:r w:rsidRPr="00123777">
        <w:rPr>
          <w:rFonts w:ascii="Times New Roman" w:hAnsi="Times New Roman" w:cs="Times New Roman"/>
          <w:i/>
          <w:iCs/>
          <w:sz w:val="18"/>
          <w:szCs w:val="18"/>
        </w:rPr>
        <w:t>Sacred Space and Holy War: The Politics, Culture and History of Shi’ite Islam</w:t>
      </w:r>
      <w:r w:rsidRPr="00123777">
        <w:rPr>
          <w:rFonts w:ascii="Times New Roman" w:hAnsi="Times New Roman" w:cs="Times New Roman"/>
          <w:sz w:val="18"/>
          <w:szCs w:val="18"/>
        </w:rPr>
        <w:t xml:space="preserve">, I.B. Taurus, 2002, 45; Frederic M. </w:t>
      </w:r>
      <w:proofErr w:type="spellStart"/>
      <w:r w:rsidRPr="00123777">
        <w:rPr>
          <w:rFonts w:ascii="Times New Roman" w:hAnsi="Times New Roman" w:cs="Times New Roman"/>
          <w:sz w:val="18"/>
          <w:szCs w:val="18"/>
        </w:rPr>
        <w:t>Wehrey</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 xml:space="preserve">Sectarian Politics in the Gulf: From the Iraq War to the Arab Uprisings </w:t>
      </w:r>
      <w:r w:rsidRPr="00123777">
        <w:rPr>
          <w:rFonts w:ascii="Times New Roman" w:hAnsi="Times New Roman" w:cs="Times New Roman"/>
          <w:sz w:val="18"/>
          <w:szCs w:val="18"/>
        </w:rPr>
        <w:t xml:space="preserve">(New York: Columbia University Press, 2014), 12. </w:t>
      </w:r>
    </w:p>
  </w:footnote>
  <w:footnote w:id="5">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Some sources place the date of the invasion in 1782. See </w:t>
      </w:r>
      <w:proofErr w:type="spellStart"/>
      <w:r w:rsidRPr="00123777">
        <w:rPr>
          <w:rFonts w:ascii="Times New Roman" w:hAnsi="Times New Roman" w:cs="Times New Roman"/>
          <w:sz w:val="18"/>
          <w:szCs w:val="18"/>
        </w:rPr>
        <w:t>Geneive</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Abdo</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The New Sectarianism: The Arab Uprisings and the Rebirth of Shi’a-Sunni Divide</w:t>
      </w:r>
      <w:r w:rsidRPr="00123777">
        <w:rPr>
          <w:rFonts w:ascii="Times New Roman" w:hAnsi="Times New Roman" w:cs="Times New Roman"/>
          <w:sz w:val="18"/>
          <w:szCs w:val="18"/>
        </w:rPr>
        <w:t>, Oxford University Press: 2017, 117-118.</w:t>
      </w:r>
    </w:p>
  </w:footnote>
  <w:footnote w:id="6">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Justin </w:t>
      </w:r>
      <w:proofErr w:type="spellStart"/>
      <w:r w:rsidRPr="00123777">
        <w:rPr>
          <w:rFonts w:ascii="Times New Roman" w:hAnsi="Times New Roman" w:cs="Times New Roman"/>
          <w:sz w:val="18"/>
          <w:szCs w:val="18"/>
        </w:rPr>
        <w:t>Gengler</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 xml:space="preserve">Group Conflict and Political Mobilization in Bahrain and the Arab Gulf: Rethinking the </w:t>
      </w:r>
      <w:proofErr w:type="spellStart"/>
      <w:r w:rsidRPr="00123777">
        <w:rPr>
          <w:rFonts w:ascii="Times New Roman" w:hAnsi="Times New Roman" w:cs="Times New Roman"/>
          <w:i/>
          <w:iCs/>
          <w:sz w:val="18"/>
          <w:szCs w:val="18"/>
        </w:rPr>
        <w:t>Rentier</w:t>
      </w:r>
      <w:proofErr w:type="spellEnd"/>
      <w:r w:rsidRPr="00123777">
        <w:rPr>
          <w:rFonts w:ascii="Times New Roman" w:hAnsi="Times New Roman" w:cs="Times New Roman"/>
          <w:i/>
          <w:iCs/>
          <w:sz w:val="18"/>
          <w:szCs w:val="18"/>
        </w:rPr>
        <w:t xml:space="preserve"> State</w:t>
      </w:r>
      <w:r w:rsidRPr="00123777">
        <w:rPr>
          <w:rFonts w:ascii="Times New Roman" w:hAnsi="Times New Roman" w:cs="Times New Roman"/>
          <w:sz w:val="18"/>
          <w:szCs w:val="18"/>
        </w:rPr>
        <w:t xml:space="preserve">, Indiana University Press: 2015, 38-39. </w:t>
      </w:r>
    </w:p>
  </w:footnote>
  <w:footnote w:id="7">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8">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9">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10">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Geneive</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Abdo</w:t>
      </w:r>
      <w:proofErr w:type="spellEnd"/>
      <w:r w:rsidRPr="00123777">
        <w:rPr>
          <w:rFonts w:ascii="Times New Roman" w:hAnsi="Times New Roman" w:cs="Times New Roman"/>
          <w:sz w:val="18"/>
          <w:szCs w:val="18"/>
        </w:rPr>
        <w:t xml:space="preserve">, “The New Sectarianism: The Arab Uprisings and the Rebirth of the Shi’a-Sunni Divide,” The </w:t>
      </w:r>
      <w:proofErr w:type="spellStart"/>
      <w:r w:rsidRPr="00123777">
        <w:rPr>
          <w:rFonts w:ascii="Times New Roman" w:hAnsi="Times New Roman" w:cs="Times New Roman"/>
          <w:sz w:val="18"/>
          <w:szCs w:val="18"/>
        </w:rPr>
        <w:t>Saban</w:t>
      </w:r>
      <w:proofErr w:type="spellEnd"/>
      <w:r w:rsidRPr="00123777">
        <w:rPr>
          <w:rFonts w:ascii="Times New Roman" w:hAnsi="Times New Roman" w:cs="Times New Roman"/>
          <w:sz w:val="18"/>
          <w:szCs w:val="18"/>
        </w:rPr>
        <w:t xml:space="preserve"> Center for Middle East Policy at Brookings, April 2013, accessed August 13, 2015, http://www.brookings.edu/~/ media/research/files/papers/2013/04/sunni%20shia%20abdo/sunni%20shia%20abdo; and </w:t>
      </w:r>
      <w:r w:rsidRPr="00123777">
        <w:rPr>
          <w:rFonts w:ascii="Times New Roman" w:hAnsi="Times New Roman" w:cs="Times New Roman"/>
          <w:i/>
          <w:iCs/>
          <w:sz w:val="18"/>
          <w:szCs w:val="18"/>
        </w:rPr>
        <w:t>Apart in Their Own Land: Government Discrimination Against Shia in Bahrain</w:t>
      </w:r>
      <w:r w:rsidRPr="00123777">
        <w:rPr>
          <w:rFonts w:ascii="Times New Roman" w:hAnsi="Times New Roman" w:cs="Times New Roman"/>
          <w:sz w:val="18"/>
          <w:szCs w:val="18"/>
        </w:rPr>
        <w:t>, Vol. II, ADHRB, BCHR, and BIRD, September 2015, http://www.adhrb.org/2015/09/adhrb-releases-part-2-of-shia-discrimination-report/</w:t>
      </w:r>
    </w:p>
  </w:footnote>
  <w:footnote w:id="1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S/RES/278 (1970) – “The Question of Bahrain,” UN Security Council, 11 May 1970, http://www.un.org/en/ga/search/view_doc.asp?symbol=S/RES/278(1970)</w:t>
      </w:r>
    </w:p>
  </w:footnote>
  <w:footnote w:id="12">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13">
    <w:p w:rsidR="00911C33" w:rsidRPr="00123777" w:rsidRDefault="00911C33" w:rsidP="00A904D6">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sz w:val="18"/>
          <w:szCs w:val="18"/>
        </w:rPr>
        <w:t xml:space="preserve">There have been reports of gerrymandering’s negative effects in </w:t>
      </w:r>
      <w:hyperlink r:id="rId1" w:history="1">
        <w:r w:rsidRPr="00123777">
          <w:rPr>
            <w:rStyle w:val="Hyperlink"/>
            <w:rFonts w:ascii="Times New Roman" w:hAnsi="Times New Roman" w:cs="Times New Roman"/>
            <w:bCs/>
            <w:sz w:val="18"/>
            <w:szCs w:val="18"/>
          </w:rPr>
          <w:t>2002</w:t>
        </w:r>
      </w:hyperlink>
      <w:r w:rsidRPr="00123777">
        <w:rPr>
          <w:rFonts w:ascii="Times New Roman" w:hAnsi="Times New Roman" w:cs="Times New Roman"/>
          <w:bCs/>
          <w:sz w:val="18"/>
          <w:szCs w:val="18"/>
        </w:rPr>
        <w:t xml:space="preserve">, </w:t>
      </w:r>
      <w:hyperlink r:id="rId2" w:history="1">
        <w:r w:rsidRPr="00123777">
          <w:rPr>
            <w:rStyle w:val="Hyperlink"/>
            <w:rFonts w:ascii="Times New Roman" w:hAnsi="Times New Roman" w:cs="Times New Roman"/>
            <w:bCs/>
            <w:sz w:val="18"/>
            <w:szCs w:val="18"/>
          </w:rPr>
          <w:t>2010</w:t>
        </w:r>
      </w:hyperlink>
      <w:r w:rsidRPr="00123777">
        <w:rPr>
          <w:rFonts w:ascii="Times New Roman" w:hAnsi="Times New Roman" w:cs="Times New Roman"/>
          <w:bCs/>
          <w:sz w:val="18"/>
          <w:szCs w:val="18"/>
        </w:rPr>
        <w:t xml:space="preserve">, and </w:t>
      </w:r>
      <w:hyperlink r:id="rId3" w:history="1">
        <w:r w:rsidRPr="00123777">
          <w:rPr>
            <w:rStyle w:val="Hyperlink"/>
            <w:rFonts w:ascii="Times New Roman" w:hAnsi="Times New Roman" w:cs="Times New Roman"/>
            <w:bCs/>
            <w:sz w:val="18"/>
            <w:szCs w:val="18"/>
          </w:rPr>
          <w:t>2014</w:t>
        </w:r>
      </w:hyperlink>
      <w:r w:rsidRPr="00123777">
        <w:rPr>
          <w:rFonts w:ascii="Times New Roman" w:hAnsi="Times New Roman" w:cs="Times New Roman"/>
          <w:bCs/>
          <w:sz w:val="18"/>
          <w:szCs w:val="18"/>
        </w:rPr>
        <w:t xml:space="preserve"> elections. 2002: </w:t>
      </w:r>
      <w:hyperlink r:id="rId4" w:history="1">
        <w:r w:rsidRPr="00123777">
          <w:rPr>
            <w:rStyle w:val="Hyperlink"/>
            <w:rFonts w:ascii="Times New Roman" w:hAnsi="Times New Roman" w:cs="Times New Roman"/>
            <w:bCs/>
            <w:sz w:val="18"/>
            <w:szCs w:val="18"/>
          </w:rPr>
          <w:t>http://news.bbc.co.uk/2/hi/middle_east/6172482.stm</w:t>
        </w:r>
      </w:hyperlink>
      <w:r w:rsidRPr="00123777">
        <w:rPr>
          <w:rFonts w:ascii="Times New Roman" w:hAnsi="Times New Roman" w:cs="Times New Roman"/>
          <w:bCs/>
          <w:sz w:val="18"/>
          <w:szCs w:val="18"/>
        </w:rPr>
        <w:t xml:space="preserve">; 2010: </w:t>
      </w:r>
      <w:hyperlink r:id="rId5" w:history="1">
        <w:r w:rsidRPr="00123777">
          <w:rPr>
            <w:rStyle w:val="Hyperlink"/>
            <w:rFonts w:ascii="Times New Roman" w:hAnsi="Times New Roman" w:cs="Times New Roman"/>
            <w:bCs/>
            <w:sz w:val="18"/>
            <w:szCs w:val="18"/>
          </w:rPr>
          <w:t>http://www.reuters.com/article/us-bahrain-elections-fb-idUSTRE69M0TO20101023</w:t>
        </w:r>
      </w:hyperlink>
      <w:r w:rsidRPr="00123777">
        <w:rPr>
          <w:rFonts w:ascii="Times New Roman" w:hAnsi="Times New Roman" w:cs="Times New Roman"/>
          <w:bCs/>
          <w:sz w:val="18"/>
          <w:szCs w:val="18"/>
        </w:rPr>
        <w:t xml:space="preserve">; 2014: </w:t>
      </w:r>
      <w:hyperlink r:id="rId6" w:history="1">
        <w:r w:rsidRPr="00123777">
          <w:rPr>
            <w:rStyle w:val="Hyperlink"/>
            <w:rFonts w:ascii="Times New Roman" w:hAnsi="Times New Roman" w:cs="Times New Roman"/>
            <w:bCs/>
            <w:sz w:val="18"/>
            <w:szCs w:val="18"/>
          </w:rPr>
          <w:t>https://www.washingtonpost.com/blogs/monkey-cage/wp/2014/12/01/electoral-rules-and-threats-cure-bahrains-sectarian-parliament/</w:t>
        </w:r>
      </w:hyperlink>
      <w:r w:rsidRPr="00123777">
        <w:rPr>
          <w:rStyle w:val="Hyperlink"/>
          <w:rFonts w:ascii="Times New Roman" w:hAnsi="Times New Roman" w:cs="Times New Roman"/>
          <w:bCs/>
          <w:sz w:val="18"/>
          <w:szCs w:val="18"/>
        </w:rPr>
        <w:t xml:space="preserve">; </w:t>
      </w:r>
      <w:r w:rsidRPr="00123777">
        <w:rPr>
          <w:rStyle w:val="Hyperlink"/>
          <w:rFonts w:ascii="Times New Roman" w:hAnsi="Times New Roman" w:cs="Times New Roman"/>
          <w:bCs/>
          <w:color w:val="auto"/>
          <w:sz w:val="18"/>
          <w:szCs w:val="18"/>
        </w:rPr>
        <w:t xml:space="preserve">see also “Apart in Their own Land, Volume 1: government discrimination against Shia in Bahrain,” ADHRB, February 2015, </w:t>
      </w:r>
      <w:hyperlink r:id="rId7" w:history="1">
        <w:r w:rsidRPr="00123777">
          <w:rPr>
            <w:rStyle w:val="Hyperlink"/>
            <w:rFonts w:ascii="Times New Roman" w:hAnsi="Times New Roman" w:cs="Times New Roman"/>
            <w:bCs/>
            <w:sz w:val="18"/>
            <w:szCs w:val="18"/>
          </w:rPr>
          <w:t>http://adhrb.org/wp-content/uploads/2015/03/ADHRB_Apart-in-Their-Own-Land_web.pdf</w:t>
        </w:r>
      </w:hyperlink>
      <w:r w:rsidRPr="00123777">
        <w:rPr>
          <w:rStyle w:val="Hyperlink"/>
          <w:rFonts w:ascii="Times New Roman" w:hAnsi="Times New Roman" w:cs="Times New Roman"/>
          <w:bCs/>
          <w:color w:val="auto"/>
          <w:sz w:val="18"/>
          <w:szCs w:val="18"/>
        </w:rPr>
        <w:t>, pg 16.</w:t>
      </w:r>
    </w:p>
  </w:footnote>
  <w:footnote w:id="14">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Marc Owen Jones, “Saudi Intervention, Sectarianism, and De-Democratization in Bahrain’s Uprising,” in </w:t>
      </w:r>
      <w:r w:rsidRPr="00123777">
        <w:rPr>
          <w:rFonts w:ascii="Times New Roman" w:hAnsi="Times New Roman" w:cs="Times New Roman"/>
          <w:i/>
          <w:iCs/>
          <w:sz w:val="18"/>
          <w:szCs w:val="18"/>
        </w:rPr>
        <w:t>Protest, Social Movements and Global Democracy Since 2011: New Perspectives</w:t>
      </w:r>
      <w:r w:rsidRPr="00123777">
        <w:rPr>
          <w:rFonts w:ascii="Times New Roman" w:hAnsi="Times New Roman" w:cs="Times New Roman"/>
          <w:sz w:val="18"/>
          <w:szCs w:val="18"/>
        </w:rPr>
        <w:t>, 9 June 2016, http://www.emeraldinsight.com/doi/abs/10.1108/S0163-786X20160000039011</w:t>
      </w:r>
    </w:p>
  </w:footnote>
  <w:footnote w:id="15">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BHR 6/2015 Mandates of the Special Rapporteur in the field of cultural rights; the Special Rapporteur on extreme poverty and human rights; and the Special Rapporteur on freedom of religion or belief, OHCHR, 30 October 2015, https://spdb.ohchr.org/hrdb/31st/public_-_AL_Bahrain_30.10.15_(6.2015).pdf</w:t>
      </w:r>
    </w:p>
  </w:footnote>
  <w:footnote w:id="16">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2015 Annual Report: Bahrain</w:t>
      </w:r>
      <w:r w:rsidRPr="00123777">
        <w:rPr>
          <w:rFonts w:ascii="Times New Roman" w:hAnsi="Times New Roman" w:cs="Times New Roman"/>
          <w:sz w:val="18"/>
          <w:szCs w:val="18"/>
        </w:rPr>
        <w:t xml:space="preserve">, US Commission on International Religious Freedom (USCIRF), 2015, </w:t>
      </w:r>
      <w:hyperlink r:id="rId8" w:history="1">
        <w:r w:rsidRPr="00123777">
          <w:rPr>
            <w:rStyle w:val="Hyperlink"/>
            <w:rFonts w:ascii="Times New Roman" w:hAnsi="Times New Roman" w:cs="Times New Roman"/>
            <w:color w:val="auto"/>
            <w:sz w:val="18"/>
            <w:szCs w:val="18"/>
          </w:rPr>
          <w:t>http://www.uscirf.gov/sites/default/files/Bahrain%202015.pdf</w:t>
        </w:r>
      </w:hyperlink>
      <w:r w:rsidRPr="00123777">
        <w:rPr>
          <w:rStyle w:val="Hyperlink"/>
          <w:rFonts w:ascii="Times New Roman" w:hAnsi="Times New Roman" w:cs="Times New Roman"/>
          <w:color w:val="auto"/>
          <w:sz w:val="18"/>
          <w:szCs w:val="18"/>
        </w:rPr>
        <w:t>;</w:t>
      </w:r>
      <w:r w:rsidRPr="00123777">
        <w:rPr>
          <w:rFonts w:ascii="Times New Roman" w:hAnsi="Times New Roman" w:cs="Times New Roman"/>
          <w:i/>
          <w:iCs/>
          <w:sz w:val="18"/>
          <w:szCs w:val="18"/>
        </w:rPr>
        <w:t xml:space="preserve"> </w:t>
      </w:r>
      <w:r w:rsidRPr="00123777">
        <w:rPr>
          <w:rFonts w:ascii="Times New Roman" w:hAnsi="Times New Roman" w:cs="Times New Roman"/>
          <w:sz w:val="18"/>
          <w:szCs w:val="18"/>
        </w:rPr>
        <w:t xml:space="preserve">and </w:t>
      </w:r>
      <w:r w:rsidRPr="00123777">
        <w:rPr>
          <w:rFonts w:ascii="Times New Roman" w:hAnsi="Times New Roman" w:cs="Times New Roman"/>
          <w:i/>
          <w:iCs/>
          <w:sz w:val="18"/>
          <w:szCs w:val="18"/>
        </w:rPr>
        <w:t>2016 Annual Report: Bahrain</w:t>
      </w:r>
      <w:r w:rsidRPr="00123777">
        <w:rPr>
          <w:rFonts w:ascii="Times New Roman" w:hAnsi="Times New Roman" w:cs="Times New Roman"/>
          <w:sz w:val="18"/>
          <w:szCs w:val="18"/>
        </w:rPr>
        <w:t xml:space="preserve">, US Commission on International Religious Freedom (USCIRF), 2016, </w:t>
      </w:r>
      <w:hyperlink r:id="rId9" w:history="1">
        <w:r w:rsidRPr="00123777">
          <w:rPr>
            <w:rStyle w:val="Hyperlink"/>
            <w:rFonts w:ascii="Times New Roman" w:hAnsi="Times New Roman" w:cs="Times New Roman"/>
            <w:color w:val="auto"/>
            <w:sz w:val="18"/>
            <w:szCs w:val="18"/>
          </w:rPr>
          <w:t>http://www.uscirf.gov/sites/default/files/USCIRF_Monitored_Bahrain.pdf</w:t>
        </w:r>
      </w:hyperlink>
      <w:r w:rsidRPr="00123777">
        <w:rPr>
          <w:rFonts w:ascii="Times New Roman" w:hAnsi="Times New Roman" w:cs="Times New Roman"/>
          <w:sz w:val="18"/>
          <w:szCs w:val="18"/>
        </w:rPr>
        <w:t xml:space="preserve">; and </w:t>
      </w:r>
      <w:r w:rsidRPr="00123777">
        <w:rPr>
          <w:rFonts w:ascii="Times New Roman" w:hAnsi="Times New Roman" w:cs="Times New Roman"/>
          <w:i/>
          <w:iCs/>
          <w:sz w:val="18"/>
          <w:szCs w:val="18"/>
        </w:rPr>
        <w:t xml:space="preserve">Country Reports on Human Rights Practices for 2015: Bahrain, </w:t>
      </w:r>
      <w:r w:rsidRPr="00123777">
        <w:rPr>
          <w:rFonts w:ascii="Times New Roman" w:hAnsi="Times New Roman" w:cs="Times New Roman"/>
          <w:sz w:val="18"/>
          <w:szCs w:val="18"/>
        </w:rPr>
        <w:t>US Department of State</w:t>
      </w:r>
      <w:r w:rsidRPr="00123777">
        <w:rPr>
          <w:rFonts w:ascii="Times New Roman" w:hAnsi="Times New Roman" w:cs="Times New Roman"/>
          <w:i/>
          <w:iCs/>
          <w:sz w:val="18"/>
          <w:szCs w:val="18"/>
        </w:rPr>
        <w:t>,</w:t>
      </w:r>
      <w:r w:rsidRPr="00123777">
        <w:rPr>
          <w:rFonts w:ascii="Times New Roman" w:hAnsi="Times New Roman" w:cs="Times New Roman"/>
          <w:sz w:val="18"/>
          <w:szCs w:val="18"/>
        </w:rPr>
        <w:t xml:space="preserve"> 2015, http://www.state.gov/j/drl/rls/hrrpt/humanrightsreport/index.htm?year=2015&amp;dlid=252919EXECUTIVE#wrapper</w:t>
      </w:r>
    </w:p>
  </w:footnote>
  <w:footnote w:id="17">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Freedom in World 2016: Bahrain</w:t>
      </w:r>
      <w:r w:rsidRPr="00123777">
        <w:rPr>
          <w:rFonts w:ascii="Times New Roman" w:hAnsi="Times New Roman" w:cs="Times New Roman"/>
          <w:sz w:val="18"/>
          <w:szCs w:val="18"/>
        </w:rPr>
        <w:t>, Freedom House, 2016, https://freedomhouse.org/report/freedom-world/2016/bahrain</w:t>
      </w:r>
    </w:p>
  </w:footnote>
  <w:footnote w:id="18">
    <w:p w:rsidR="00911C33" w:rsidRPr="00123777" w:rsidRDefault="00911C33" w:rsidP="00F939AB">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r w:rsidRPr="00123777">
        <w:rPr>
          <w:rFonts w:ascii="Times New Roman" w:eastAsia="Times New Roman" w:hAnsi="Times New Roman" w:cs="Times New Roman"/>
          <w:sz w:val="18"/>
          <w:szCs w:val="18"/>
        </w:rPr>
        <w:t>Ibid.</w:t>
      </w:r>
    </w:p>
  </w:footnote>
  <w:footnote w:id="19">
    <w:p w:rsidR="00911C33" w:rsidRPr="00123777" w:rsidRDefault="00911C33">
      <w:pPr>
        <w:pStyle w:val="FootnoteText"/>
        <w:rPr>
          <w:rFonts w:ascii="Times New Roman" w:hAnsi="Times New Roman" w:cs="Times New Roman"/>
          <w:bCs/>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Kristian</w:t>
      </w:r>
      <w:proofErr w:type="spellEnd"/>
      <w:r w:rsidRPr="00123777">
        <w:rPr>
          <w:rFonts w:ascii="Times New Roman" w:hAnsi="Times New Roman" w:cs="Times New Roman"/>
          <w:sz w:val="18"/>
          <w:szCs w:val="18"/>
        </w:rPr>
        <w:t xml:space="preserve"> Coates </w:t>
      </w:r>
      <w:proofErr w:type="spellStart"/>
      <w:r w:rsidRPr="00123777">
        <w:rPr>
          <w:rFonts w:ascii="Times New Roman" w:hAnsi="Times New Roman" w:cs="Times New Roman"/>
          <w:sz w:val="18"/>
          <w:szCs w:val="18"/>
        </w:rPr>
        <w:t>Ulrichsen</w:t>
      </w:r>
      <w:proofErr w:type="spellEnd"/>
      <w:r w:rsidRPr="00123777">
        <w:rPr>
          <w:rFonts w:ascii="Times New Roman" w:hAnsi="Times New Roman" w:cs="Times New Roman"/>
          <w:sz w:val="18"/>
          <w:szCs w:val="18"/>
        </w:rPr>
        <w:t>, “</w:t>
      </w:r>
      <w:r w:rsidRPr="00123777">
        <w:rPr>
          <w:rFonts w:ascii="Times New Roman" w:hAnsi="Times New Roman" w:cs="Times New Roman"/>
          <w:bCs/>
          <w:sz w:val="18"/>
          <w:szCs w:val="18"/>
        </w:rPr>
        <w:t>Bahrain’s uncertain future,” Foreign Policy, 23 November 2011, http://foreignpolicy.com/2011/11/23/bahrains-uncertain-future/</w:t>
      </w:r>
    </w:p>
  </w:footnote>
  <w:footnote w:id="20">
    <w:p w:rsidR="00911C33" w:rsidRPr="00123777" w:rsidRDefault="00911C33" w:rsidP="00F939AB">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Reza </w:t>
      </w:r>
      <w:proofErr w:type="spellStart"/>
      <w:r w:rsidRPr="00123777">
        <w:rPr>
          <w:rFonts w:ascii="Times New Roman" w:hAnsi="Times New Roman" w:cs="Times New Roman"/>
          <w:sz w:val="18"/>
          <w:szCs w:val="18"/>
        </w:rPr>
        <w:t>Aslan</w:t>
      </w:r>
      <w:proofErr w:type="spellEnd"/>
      <w:r w:rsidRPr="00123777">
        <w:rPr>
          <w:rFonts w:ascii="Times New Roman" w:hAnsi="Times New Roman" w:cs="Times New Roman"/>
          <w:sz w:val="18"/>
          <w:szCs w:val="18"/>
        </w:rPr>
        <w:t xml:space="preserve">, “Bahrain’s Fake Sectarian War.” Foreign Affairs, 30 June 2013, </w:t>
      </w:r>
      <w:hyperlink r:id="rId10" w:history="1">
        <w:r w:rsidRPr="00123777">
          <w:rPr>
            <w:rStyle w:val="Hyperlink"/>
            <w:rFonts w:ascii="Times New Roman" w:hAnsi="Times New Roman" w:cs="Times New Roman"/>
            <w:sz w:val="18"/>
            <w:szCs w:val="18"/>
          </w:rPr>
          <w:t>https://www.foreignaffairs.com/articles/bahrain/2013-06-30/bahrains-fake-sectarian-war</w:t>
        </w:r>
      </w:hyperlink>
      <w:r w:rsidRPr="00123777">
        <w:rPr>
          <w:rFonts w:ascii="Times New Roman" w:hAnsi="Times New Roman" w:cs="Times New Roman"/>
          <w:sz w:val="18"/>
          <w:szCs w:val="18"/>
        </w:rPr>
        <w:t xml:space="preserve"> </w:t>
      </w:r>
    </w:p>
  </w:footnote>
  <w:footnote w:id="2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Sectarian Discrimination and Extremism in Bahrain’s Security Forces</w:t>
      </w:r>
      <w:r w:rsidRPr="00123777">
        <w:rPr>
          <w:rFonts w:ascii="Times New Roman" w:hAnsi="Times New Roman" w:cs="Times New Roman"/>
          <w:sz w:val="18"/>
          <w:szCs w:val="18"/>
        </w:rPr>
        <w:t>, ADHRB, 30 November 2017, http://www.adhrb.org/2017/11/sectarian-discrimination-and-extremism-in-bahrains-security-forces-questions-for-us-policy/</w:t>
      </w:r>
    </w:p>
  </w:footnote>
  <w:footnote w:id="22">
    <w:p w:rsidR="00911C33" w:rsidRPr="00123777" w:rsidRDefault="00911C33" w:rsidP="00A6478C">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protests prompt global concerns,” BBC, 15 February 2011, </w:t>
      </w:r>
      <w:hyperlink r:id="rId11" w:history="1">
        <w:r w:rsidRPr="00123777">
          <w:rPr>
            <w:rStyle w:val="Hyperlink"/>
            <w:rFonts w:ascii="Times New Roman" w:hAnsi="Times New Roman" w:cs="Times New Roman"/>
            <w:sz w:val="18"/>
            <w:szCs w:val="18"/>
          </w:rPr>
          <w:t>http://www.bbc.com/news/world-middle-east-12471243</w:t>
        </w:r>
      </w:hyperlink>
      <w:r w:rsidRPr="00123777">
        <w:rPr>
          <w:rFonts w:ascii="Times New Roman" w:hAnsi="Times New Roman" w:cs="Times New Roman"/>
          <w:sz w:val="18"/>
          <w:szCs w:val="18"/>
        </w:rPr>
        <w:t xml:space="preserve">. </w:t>
      </w:r>
    </w:p>
  </w:footnote>
  <w:footnote w:id="23">
    <w:p w:rsidR="00911C33" w:rsidRPr="00123777" w:rsidRDefault="00911C33" w:rsidP="007E311F">
      <w:pPr>
        <w:rPr>
          <w:rFonts w:ascii="Times New Roman" w:eastAsia="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eastAsia="Times New Roman" w:hAnsi="Times New Roman" w:cs="Times New Roman"/>
          <w:i/>
          <w:color w:val="222222"/>
          <w:sz w:val="18"/>
          <w:szCs w:val="18"/>
          <w:shd w:val="clear" w:color="auto" w:fill="FFFFFF"/>
        </w:rPr>
        <w:t xml:space="preserve">CERD/C/BHR/QPR/8-14 - </w:t>
      </w:r>
      <w:r w:rsidRPr="00123777">
        <w:rPr>
          <w:rFonts w:ascii="Times New Roman" w:hAnsi="Times New Roman" w:cs="Times New Roman"/>
          <w:i/>
          <w:sz w:val="18"/>
          <w:szCs w:val="18"/>
        </w:rPr>
        <w:t>Submission for Bahrain’s List of Issues Prior to Reporting (LOIPR) under the Convention on the Elimination of All Forms of Racial Discrimination</w:t>
      </w:r>
      <w:r w:rsidRPr="00123777">
        <w:rPr>
          <w:rFonts w:ascii="Times New Roman" w:hAnsi="Times New Roman" w:cs="Times New Roman"/>
          <w:sz w:val="18"/>
          <w:szCs w:val="18"/>
        </w:rPr>
        <w:t>, July 2017, ADHRB, http://www.adhrb.org/wp-content/uploads/2018/03/ADHRB-CERD-LOIPR_July-2017.pdf</w:t>
      </w:r>
    </w:p>
  </w:footnote>
  <w:footnote w:id="24">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CCPR/C/BHR/1 - Initial periodic report of Bahrain</w:t>
      </w:r>
      <w:r w:rsidRPr="00123777">
        <w:rPr>
          <w:rFonts w:ascii="Times New Roman" w:hAnsi="Times New Roman" w:cs="Times New Roman"/>
          <w:sz w:val="18"/>
          <w:szCs w:val="18"/>
        </w:rPr>
        <w:t>, Human Rights Committee, 13 April 2017 (Submitted 2 March 2017), https://documents-dds-ny.un.org/doc/UNDOC/GEN/G17/092/12/PDF/G1709212.pdf?OpenElement</w:t>
      </w:r>
    </w:p>
  </w:footnote>
  <w:footnote w:id="25">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Mahmoud </w:t>
      </w:r>
      <w:proofErr w:type="spellStart"/>
      <w:r w:rsidRPr="00123777">
        <w:rPr>
          <w:rFonts w:ascii="Times New Roman" w:hAnsi="Times New Roman" w:cs="Times New Roman"/>
          <w:sz w:val="18"/>
          <w:szCs w:val="18"/>
        </w:rPr>
        <w:t>Cherif</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Bassiouni</w:t>
      </w:r>
      <w:proofErr w:type="spellEnd"/>
      <w:r w:rsidRPr="00123777">
        <w:rPr>
          <w:rFonts w:ascii="Times New Roman" w:hAnsi="Times New Roman" w:cs="Times New Roman"/>
          <w:sz w:val="18"/>
          <w:szCs w:val="18"/>
        </w:rPr>
        <w:t xml:space="preserve">, Nigel </w:t>
      </w:r>
      <w:proofErr w:type="spellStart"/>
      <w:r w:rsidRPr="00123777">
        <w:rPr>
          <w:rFonts w:ascii="Times New Roman" w:hAnsi="Times New Roman" w:cs="Times New Roman"/>
          <w:sz w:val="18"/>
          <w:szCs w:val="18"/>
        </w:rPr>
        <w:t>Rodley</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Badria</w:t>
      </w:r>
      <w:proofErr w:type="spellEnd"/>
      <w:r w:rsidRPr="00123777">
        <w:rPr>
          <w:rFonts w:ascii="Times New Roman" w:hAnsi="Times New Roman" w:cs="Times New Roman"/>
          <w:sz w:val="18"/>
          <w:szCs w:val="18"/>
        </w:rPr>
        <w:t xml:space="preserve"> al-Awadhi, </w:t>
      </w:r>
      <w:proofErr w:type="spellStart"/>
      <w:r w:rsidRPr="00123777">
        <w:rPr>
          <w:rFonts w:ascii="Times New Roman" w:hAnsi="Times New Roman" w:cs="Times New Roman"/>
          <w:sz w:val="18"/>
          <w:szCs w:val="18"/>
        </w:rPr>
        <w:t>Phillipe</w:t>
      </w:r>
      <w:proofErr w:type="spellEnd"/>
      <w:r w:rsidRPr="00123777">
        <w:rPr>
          <w:rFonts w:ascii="Times New Roman" w:hAnsi="Times New Roman" w:cs="Times New Roman"/>
          <w:sz w:val="18"/>
          <w:szCs w:val="18"/>
        </w:rPr>
        <w:t xml:space="preserve"> Kirsch, and </w:t>
      </w:r>
      <w:proofErr w:type="spellStart"/>
      <w:r w:rsidRPr="00123777">
        <w:rPr>
          <w:rFonts w:ascii="Times New Roman" w:hAnsi="Times New Roman" w:cs="Times New Roman"/>
          <w:sz w:val="18"/>
          <w:szCs w:val="18"/>
        </w:rPr>
        <w:t>Mahnoush</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Arsanjani</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 xml:space="preserve">Report of the Bahrain Independent Commission of Inquiry, </w:t>
      </w:r>
      <w:r w:rsidRPr="00123777">
        <w:rPr>
          <w:rFonts w:ascii="Times New Roman" w:hAnsi="Times New Roman" w:cs="Times New Roman"/>
          <w:sz w:val="18"/>
          <w:szCs w:val="18"/>
        </w:rPr>
        <w:t>Bahrain Independent Commission of Inquiry, http://www.bici.org.bh/BICIreportEN.pdf</w:t>
      </w:r>
    </w:p>
  </w:footnote>
  <w:footnote w:id="26">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CCPR/C/BHR/1 - Initial periodic report of Bahrain</w:t>
      </w:r>
      <w:r w:rsidRPr="00123777">
        <w:rPr>
          <w:rFonts w:ascii="Times New Roman" w:hAnsi="Times New Roman" w:cs="Times New Roman"/>
          <w:sz w:val="18"/>
          <w:szCs w:val="18"/>
        </w:rPr>
        <w:t>, Human Rights Committee, 13 April 2017 (Submitted 2 March 2017), https://documents-dds-ny.un.org/doc/UNDOC/GEN/G17/092/12/PDF/G1709212.pdf?OpenElement</w:t>
      </w:r>
    </w:p>
  </w:footnote>
  <w:footnote w:id="27">
    <w:p w:rsidR="00911C33" w:rsidRPr="00123777" w:rsidRDefault="00911C33" w:rsidP="008B4566">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“BICI recommendation objectives achieved,” Bahrain News Agency, 9 May 2016, https://www.bna.bh/portal/en/news/726424</w:t>
      </w:r>
    </w:p>
  </w:footnote>
  <w:footnote w:id="28">
    <w:p w:rsidR="00911C33" w:rsidRPr="00123777" w:rsidRDefault="00911C33" w:rsidP="008B4566">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Rori</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Donaghy</w:t>
      </w:r>
      <w:proofErr w:type="spellEnd"/>
      <w:r w:rsidRPr="00123777">
        <w:rPr>
          <w:rFonts w:ascii="Times New Roman" w:hAnsi="Times New Roman" w:cs="Times New Roman"/>
          <w:sz w:val="18"/>
          <w:szCs w:val="18"/>
        </w:rPr>
        <w:t>, “Bahrain human rights reviewer says quotes praising reforms 'wrong,'” Middle East Eye, 11 May 2016, http://www.middleeasteye.net/news/bahrain-fabricates-quotes-bici-chair-praising-human-rights-reform-1160948930</w:t>
      </w:r>
    </w:p>
  </w:footnote>
  <w:footnote w:id="29">
    <w:p w:rsidR="00911C33" w:rsidRPr="00123777" w:rsidRDefault="00911C33" w:rsidP="008B4566">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“Bahrain: The Right Thing to Do,” M. </w:t>
      </w:r>
      <w:proofErr w:type="spellStart"/>
      <w:r w:rsidRPr="00123777">
        <w:rPr>
          <w:rFonts w:ascii="Times New Roman" w:hAnsi="Times New Roman" w:cs="Times New Roman"/>
          <w:sz w:val="18"/>
          <w:szCs w:val="18"/>
        </w:rPr>
        <w:t>Cherif</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Bassiouni</w:t>
      </w:r>
      <w:proofErr w:type="spellEnd"/>
      <w:r w:rsidRPr="00123777">
        <w:rPr>
          <w:rFonts w:ascii="Times New Roman" w:hAnsi="Times New Roman" w:cs="Times New Roman"/>
          <w:sz w:val="18"/>
          <w:szCs w:val="18"/>
        </w:rPr>
        <w:t xml:space="preserve"> Blog, 5 June 2016, http://mcherifbassiouni.com/bahrain-right-thing/</w:t>
      </w:r>
    </w:p>
  </w:footnote>
  <w:footnote w:id="30">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See </w:t>
      </w:r>
      <w:r w:rsidRPr="00123777">
        <w:rPr>
          <w:rFonts w:ascii="Times New Roman" w:hAnsi="Times New Roman" w:cs="Times New Roman"/>
          <w:i/>
          <w:iCs/>
          <w:sz w:val="18"/>
          <w:szCs w:val="18"/>
        </w:rPr>
        <w:t>One Year Later: Assessing Bahrain’s Implementation of the BICI Report</w:t>
      </w:r>
      <w:r w:rsidRPr="00123777">
        <w:rPr>
          <w:rFonts w:ascii="Times New Roman" w:hAnsi="Times New Roman" w:cs="Times New Roman"/>
          <w:sz w:val="18"/>
          <w:szCs w:val="18"/>
        </w:rPr>
        <w:t xml:space="preserve">, Project on Middle East Democracy, November 2012, </w:t>
      </w:r>
      <w:hyperlink r:id="rId12" w:history="1">
        <w:r w:rsidRPr="00123777">
          <w:rPr>
            <w:rStyle w:val="Hyperlink"/>
            <w:rFonts w:ascii="Times New Roman" w:hAnsi="Times New Roman" w:cs="Times New Roman"/>
            <w:color w:val="auto"/>
            <w:sz w:val="18"/>
            <w:szCs w:val="18"/>
          </w:rPr>
          <w:t>http://pomed.org/pomed-publications/one-year-later-assessing-bahrains-implementation-of-the-bici-report/</w:t>
        </w:r>
      </w:hyperlink>
      <w:r w:rsidRPr="00123777">
        <w:rPr>
          <w:rStyle w:val="Hyperlink"/>
          <w:rFonts w:ascii="Times New Roman" w:hAnsi="Times New Roman" w:cs="Times New Roman"/>
          <w:color w:val="auto"/>
          <w:sz w:val="18"/>
          <w:szCs w:val="18"/>
        </w:rPr>
        <w:t>;</w:t>
      </w:r>
      <w:r w:rsidRPr="00123777">
        <w:rPr>
          <w:rStyle w:val="Hyperlink"/>
          <w:rFonts w:ascii="Times New Roman" w:hAnsi="Times New Roman" w:cs="Times New Roman"/>
          <w:color w:val="auto"/>
          <w:sz w:val="18"/>
          <w:szCs w:val="18"/>
          <w:u w:val="none"/>
        </w:rPr>
        <w:t xml:space="preserve"> </w:t>
      </w:r>
      <w:r w:rsidRPr="00123777">
        <w:rPr>
          <w:rFonts w:ascii="Times New Roman" w:hAnsi="Times New Roman" w:cs="Times New Roman"/>
          <w:sz w:val="18"/>
          <w:szCs w:val="18"/>
        </w:rPr>
        <w:t xml:space="preserve">“Bahrain 2010-2016,” Human Rights First, 11 February 2016, </w:t>
      </w:r>
      <w:hyperlink r:id="rId13" w:history="1">
        <w:r w:rsidRPr="00123777">
          <w:rPr>
            <w:rStyle w:val="Hyperlink"/>
            <w:rFonts w:ascii="Times New Roman" w:hAnsi="Times New Roman" w:cs="Times New Roman"/>
            <w:sz w:val="18"/>
            <w:szCs w:val="18"/>
          </w:rPr>
          <w:t>http://www.humanrightsfirst.org/resource/bahrain-2010-2016</w:t>
        </w:r>
      </w:hyperlink>
      <w:r w:rsidRPr="00123777">
        <w:rPr>
          <w:rFonts w:ascii="Times New Roman" w:hAnsi="Times New Roman" w:cs="Times New Roman"/>
          <w:sz w:val="18"/>
          <w:szCs w:val="18"/>
        </w:rPr>
        <w:t xml:space="preserve">; </w:t>
      </w:r>
      <w:r w:rsidRPr="00123777">
        <w:rPr>
          <w:rFonts w:ascii="Times New Roman" w:hAnsi="Times New Roman" w:cs="Times New Roman"/>
          <w:i/>
          <w:color w:val="auto"/>
          <w:sz w:val="18"/>
          <w:szCs w:val="18"/>
        </w:rPr>
        <w:t xml:space="preserve">Implementation by the Government of Bahrain of the Recommendations by the Bahrain Independent Commission of Inquiry, </w:t>
      </w:r>
      <w:r w:rsidRPr="00123777">
        <w:rPr>
          <w:rFonts w:ascii="Times New Roman" w:hAnsi="Times New Roman" w:cs="Times New Roman"/>
          <w:iCs/>
          <w:color w:val="auto"/>
          <w:sz w:val="18"/>
          <w:szCs w:val="18"/>
        </w:rPr>
        <w:t xml:space="preserve">US Department of State, 2013, </w:t>
      </w:r>
      <w:hyperlink r:id="rId14" w:history="1">
        <w:r w:rsidRPr="00123777">
          <w:rPr>
            <w:rStyle w:val="Hyperlink"/>
            <w:rFonts w:ascii="Times New Roman" w:hAnsi="Times New Roman" w:cs="Times New Roman"/>
            <w:iCs/>
            <w:sz w:val="18"/>
            <w:szCs w:val="18"/>
          </w:rPr>
          <w:t>http://adhrb.org/wp-content/uploads/2015/06/State-Report-on-Implementation-of-BICI-3-2.pdf</w:t>
        </w:r>
      </w:hyperlink>
      <w:r w:rsidRPr="00123777">
        <w:rPr>
          <w:rFonts w:ascii="Times New Roman" w:hAnsi="Times New Roman" w:cs="Times New Roman"/>
          <w:iCs/>
          <w:color w:val="auto"/>
          <w:sz w:val="18"/>
          <w:szCs w:val="18"/>
        </w:rPr>
        <w:t xml:space="preserve">; and </w:t>
      </w:r>
      <w:r w:rsidRPr="00123777">
        <w:rPr>
          <w:rFonts w:ascii="Times New Roman" w:hAnsi="Times New Roman" w:cs="Times New Roman"/>
          <w:i/>
          <w:iCs/>
          <w:color w:val="auto"/>
          <w:sz w:val="18"/>
          <w:szCs w:val="18"/>
        </w:rPr>
        <w:t xml:space="preserve">Steps taken by the Government of Bahrain to Implement the Recommendations in the 2011 Report of the Bahrain Independent Commission of Inquiry, </w:t>
      </w:r>
      <w:r w:rsidRPr="00123777">
        <w:rPr>
          <w:rFonts w:ascii="Times New Roman" w:hAnsi="Times New Roman" w:cs="Times New Roman"/>
          <w:color w:val="auto"/>
          <w:sz w:val="18"/>
          <w:szCs w:val="18"/>
        </w:rPr>
        <w:t xml:space="preserve">US Department of State, 21 June 2016, </w:t>
      </w:r>
      <w:hyperlink r:id="rId15" w:history="1">
        <w:r w:rsidRPr="00123777">
          <w:rPr>
            <w:rStyle w:val="Hyperlink"/>
            <w:rFonts w:ascii="Times New Roman" w:hAnsi="Times New Roman" w:cs="Times New Roman"/>
            <w:color w:val="auto"/>
            <w:sz w:val="18"/>
            <w:szCs w:val="18"/>
          </w:rPr>
          <w:t>http://pomed.org/wp-content/uploads/2016/06/State-BICI-Report.pdf</w:t>
        </w:r>
      </w:hyperlink>
    </w:p>
  </w:footnote>
  <w:footnote w:id="31">
    <w:p w:rsidR="00911C33" w:rsidRPr="00123777" w:rsidRDefault="00911C33" w:rsidP="00827195">
      <w:pPr>
        <w:jc w:val="both"/>
        <w:rPr>
          <w:rFonts w:ascii="Times New Roman" w:hAnsi="Times New Roman" w:cs="Times New Roman"/>
          <w:sz w:val="18"/>
          <w:szCs w:val="18"/>
          <w:u w:val="single"/>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Shattering the Façade: A Report on Bahrain’s Implementation of the BICI Recommendations Four Years On</w:t>
      </w:r>
      <w:r w:rsidRPr="00123777">
        <w:rPr>
          <w:rFonts w:ascii="Times New Roman" w:hAnsi="Times New Roman" w:cs="Times New Roman"/>
          <w:sz w:val="18"/>
          <w:szCs w:val="18"/>
        </w:rPr>
        <w:t>, ADHRB, BCHR, and BIRD,</w:t>
      </w:r>
      <w:r w:rsidRPr="00123777">
        <w:rPr>
          <w:rFonts w:ascii="Times New Roman" w:hAnsi="Times New Roman" w:cs="Times New Roman"/>
          <w:i/>
          <w:iCs/>
          <w:sz w:val="18"/>
          <w:szCs w:val="18"/>
        </w:rPr>
        <w:t xml:space="preserve"> </w:t>
      </w:r>
      <w:r w:rsidRPr="00123777">
        <w:rPr>
          <w:rFonts w:ascii="Times New Roman" w:hAnsi="Times New Roman" w:cs="Times New Roman"/>
          <w:sz w:val="18"/>
          <w:szCs w:val="18"/>
        </w:rPr>
        <w:t xml:space="preserve">November 2015, </w:t>
      </w:r>
      <w:hyperlink r:id="rId16" w:history="1">
        <w:r w:rsidRPr="00123777">
          <w:rPr>
            <w:rStyle w:val="Hyperlink"/>
            <w:rFonts w:ascii="Times New Roman" w:hAnsi="Times New Roman" w:cs="Times New Roman"/>
            <w:sz w:val="18"/>
            <w:szCs w:val="18"/>
          </w:rPr>
          <w:t>http://www.adhrb.org/2015/11/shattering-the-facade-a-report-on-bahrains-implementation-of-the-bahrain-independent-commission-of-inquiry-bici-four-years-on/</w:t>
        </w:r>
      </w:hyperlink>
    </w:p>
  </w:footnote>
  <w:footnote w:id="32">
    <w:p w:rsidR="00911C33" w:rsidRPr="00123777" w:rsidRDefault="00911C33" w:rsidP="00045BD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Restores Law Enforcement Powers to NSA, Reversing BICI Recommendation,” ADHRB, BIRD, ECDHR, 5 January 2017, https://www.adhrb.org/2017/01/11571/</w:t>
      </w:r>
    </w:p>
  </w:footnote>
  <w:footnote w:id="33">
    <w:p w:rsidR="00911C33" w:rsidRPr="00123777" w:rsidRDefault="00911C33" w:rsidP="00E93210">
      <w:pPr>
        <w:rPr>
          <w:rFonts w:ascii="Times New Roman" w:eastAsia="Times New Roman" w:hAnsi="Times New Roman" w:cs="Times New Roman"/>
          <w:sz w:val="18"/>
          <w:szCs w:val="18"/>
          <w:lang w:eastAsia="en-US"/>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 xml:space="preserve">A/HRC/36/NGO/103 - </w:t>
      </w:r>
      <w:r w:rsidRPr="00123777">
        <w:rPr>
          <w:rFonts w:ascii="Times New Roman" w:eastAsia="Times New Roman" w:hAnsi="Times New Roman" w:cs="Times New Roman"/>
          <w:i/>
          <w:sz w:val="18"/>
          <w:szCs w:val="18"/>
          <w:lang w:eastAsia="en-US"/>
        </w:rPr>
        <w:t>The National Security Agency and Systematic Counter-terror Abuses in Bahrain</w:t>
      </w:r>
      <w:r w:rsidRPr="00123777">
        <w:rPr>
          <w:rFonts w:ascii="Times New Roman" w:eastAsia="Times New Roman" w:hAnsi="Times New Roman" w:cs="Times New Roman"/>
          <w:sz w:val="18"/>
          <w:szCs w:val="18"/>
          <w:lang w:eastAsia="en-US"/>
        </w:rPr>
        <w:t>, ADHRB, 4 September 2017, http://www.adhrb.org/wp-content/uploads/2017/10/HRC-36-ADHRB-Written-Statement_Bahrain-NSA.pdf</w:t>
      </w:r>
    </w:p>
  </w:footnote>
  <w:footnote w:id="34">
    <w:p w:rsidR="00911C33" w:rsidRPr="00123777" w:rsidRDefault="00911C33" w:rsidP="00045BD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“Urgent appeal to the Government of Bahrain to stop new executions – UN rights experts,” OHCHR, 25 January 2017, http://www.ohchr.org/EN/NewsEvents/Pages/DisplayNews.aspx?NewsID=21118&amp;LangID=E</w:t>
      </w:r>
    </w:p>
  </w:footnote>
  <w:footnote w:id="35">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“Bahrain's king approves military trials for civilians,” BBC, 3 April 2017, http://www.bbc.com/news/world-middle-east-39478101</w:t>
      </w:r>
    </w:p>
  </w:footnote>
  <w:footnote w:id="36">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
          <w:bCs/>
          <w:sz w:val="18"/>
          <w:szCs w:val="18"/>
        </w:rPr>
        <w:t>“</w:t>
      </w:r>
      <w:r w:rsidRPr="00123777">
        <w:rPr>
          <w:rFonts w:ascii="Times New Roman" w:hAnsi="Times New Roman" w:cs="Times New Roman"/>
          <w:bCs/>
          <w:sz w:val="18"/>
          <w:szCs w:val="18"/>
        </w:rPr>
        <w:t>King ratifies, issues Law 12/2017 amending law 34/2002,” Bahrain News Agency, 18 April 2017, https://www.bna.bh/portal/en/news/781468</w:t>
      </w:r>
    </w:p>
  </w:footnote>
  <w:footnote w:id="37">
    <w:p w:rsidR="00911C33" w:rsidRPr="00123777" w:rsidRDefault="00911C33" w:rsidP="008F4B9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Begins First Military Trial of Civilians since 2011, Victims of Incommunicado Detention Unfairly Prosecuted,” ADHRB, 24 October 2017, https://www.adhrb.org/2017/10/bahrain-begins-first-military-trial-of-civilians-since-2011-victims-of-incommunicado-detention-unfairly-prosecuted/</w:t>
      </w:r>
    </w:p>
  </w:footnote>
  <w:footnote w:id="38">
    <w:p w:rsidR="00911C33" w:rsidRPr="00123777" w:rsidRDefault="00911C33" w:rsidP="008F4B9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Military Court Death Sentences Ratified but Reduced to Life Imprisonment,” ADHRB, BIRD, and ECDHR, 26 April 2018, https://www.adhrb.org/2018/04/bahrain-military-court-death-sentences-ratified-but-reduced-to-life-imprisonment-2018/</w:t>
      </w:r>
    </w:p>
  </w:footnote>
  <w:footnote w:id="39">
    <w:p w:rsidR="00911C33" w:rsidRPr="00123777" w:rsidRDefault="00911C33" w:rsidP="008F4B9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“ADHRB observes the International Day of Victims of Enforced Disappearances,” ADHRB, 30 August 2017, http://www.adhrb.org/2017/08/adhrb-observes-the-international-day-of-victims-of-enforced-disappearances/</w:t>
      </w:r>
    </w:p>
  </w:footnote>
  <w:footnote w:id="40">
    <w:p w:rsidR="00911C33" w:rsidRPr="00123777" w:rsidRDefault="00911C33" w:rsidP="008F4B9A">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gramStart"/>
      <w:r w:rsidRPr="00123777">
        <w:rPr>
          <w:rFonts w:ascii="Times New Roman" w:eastAsia="Calibri" w:hAnsi="Times New Roman" w:cs="Times New Roman"/>
          <w:sz w:val="18"/>
          <w:szCs w:val="18"/>
        </w:rPr>
        <w:t xml:space="preserve">International Covenant on Civil and Political Rights, </w:t>
      </w:r>
      <w:r w:rsidRPr="00123777">
        <w:rPr>
          <w:rFonts w:ascii="Times New Roman" w:eastAsia="Calibri" w:hAnsi="Times New Roman" w:cs="Times New Roman"/>
          <w:i/>
          <w:sz w:val="18"/>
          <w:szCs w:val="18"/>
        </w:rPr>
        <w:t>supra</w:t>
      </w:r>
      <w:r w:rsidRPr="00123777">
        <w:rPr>
          <w:rFonts w:ascii="Times New Roman" w:eastAsia="Calibri" w:hAnsi="Times New Roman" w:cs="Times New Roman"/>
          <w:sz w:val="18"/>
          <w:szCs w:val="18"/>
        </w:rPr>
        <w:t xml:space="preserve"> n. 28, Art.</w:t>
      </w:r>
      <w:proofErr w:type="gramEnd"/>
      <w:r w:rsidRPr="00123777">
        <w:rPr>
          <w:rFonts w:ascii="Times New Roman" w:eastAsia="Calibri" w:hAnsi="Times New Roman" w:cs="Times New Roman"/>
          <w:sz w:val="18"/>
          <w:szCs w:val="18"/>
        </w:rPr>
        <w:t xml:space="preserve"> </w:t>
      </w:r>
      <w:proofErr w:type="gramStart"/>
      <w:r w:rsidRPr="00123777">
        <w:rPr>
          <w:rFonts w:ascii="Times New Roman" w:eastAsia="Calibri" w:hAnsi="Times New Roman" w:cs="Times New Roman"/>
          <w:sz w:val="18"/>
          <w:szCs w:val="18"/>
        </w:rPr>
        <w:t>14(a).</w:t>
      </w:r>
      <w:proofErr w:type="gramEnd"/>
    </w:p>
  </w:footnote>
  <w:footnote w:id="41">
    <w:p w:rsidR="00911C33" w:rsidRPr="00123777" w:rsidRDefault="00911C33" w:rsidP="008F4B9A">
      <w:pPr>
        <w:rPr>
          <w:rFonts w:ascii="Times New Roman" w:eastAsia="Calibri"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r w:rsidRPr="00123777">
        <w:rPr>
          <w:rFonts w:ascii="Times New Roman" w:eastAsia="Calibri" w:hAnsi="Times New Roman" w:cs="Times New Roman"/>
          <w:i/>
          <w:sz w:val="18"/>
          <w:szCs w:val="18"/>
        </w:rPr>
        <w:t>Id.</w:t>
      </w:r>
      <w:r w:rsidRPr="00123777">
        <w:rPr>
          <w:rFonts w:ascii="Times New Roman" w:eastAsia="Calibri" w:hAnsi="Times New Roman" w:cs="Times New Roman"/>
          <w:sz w:val="18"/>
          <w:szCs w:val="18"/>
        </w:rPr>
        <w:t xml:space="preserve">, Art. </w:t>
      </w:r>
      <w:proofErr w:type="gramStart"/>
      <w:r w:rsidRPr="00123777">
        <w:rPr>
          <w:rFonts w:ascii="Times New Roman" w:eastAsia="Calibri" w:hAnsi="Times New Roman" w:cs="Times New Roman"/>
          <w:sz w:val="18"/>
          <w:szCs w:val="18"/>
        </w:rPr>
        <w:t>14(b).</w:t>
      </w:r>
      <w:proofErr w:type="gramEnd"/>
    </w:p>
  </w:footnote>
  <w:footnote w:id="42">
    <w:p w:rsidR="00911C33" w:rsidRPr="00123777" w:rsidRDefault="00911C33" w:rsidP="008F4B9A">
      <w:pPr>
        <w:rPr>
          <w:rFonts w:ascii="Times New Roman" w:eastAsia="Calibri"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r w:rsidRPr="00123777">
        <w:rPr>
          <w:rFonts w:ascii="Times New Roman" w:eastAsia="Calibri" w:hAnsi="Times New Roman" w:cs="Times New Roman"/>
          <w:i/>
          <w:sz w:val="18"/>
          <w:szCs w:val="18"/>
        </w:rPr>
        <w:t>Id.</w:t>
      </w:r>
      <w:r w:rsidRPr="00123777">
        <w:rPr>
          <w:rFonts w:ascii="Times New Roman" w:eastAsia="Calibri" w:hAnsi="Times New Roman" w:cs="Times New Roman"/>
          <w:sz w:val="18"/>
          <w:szCs w:val="18"/>
        </w:rPr>
        <w:t xml:space="preserve">, Art. </w:t>
      </w:r>
      <w:proofErr w:type="gramStart"/>
      <w:r w:rsidRPr="00123777">
        <w:rPr>
          <w:rFonts w:ascii="Times New Roman" w:eastAsia="Calibri" w:hAnsi="Times New Roman" w:cs="Times New Roman"/>
          <w:sz w:val="18"/>
          <w:szCs w:val="18"/>
        </w:rPr>
        <w:t>14(d).</w:t>
      </w:r>
      <w:proofErr w:type="gramEnd"/>
    </w:p>
  </w:footnote>
  <w:footnote w:id="43">
    <w:p w:rsidR="00911C33" w:rsidRPr="00123777" w:rsidRDefault="00911C33" w:rsidP="008F4B9A">
      <w:pPr>
        <w:rPr>
          <w:rFonts w:ascii="Times New Roman" w:eastAsia="Calibri"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i/>
          <w:sz w:val="18"/>
          <w:szCs w:val="18"/>
        </w:rPr>
        <w:t xml:space="preserve"> </w:t>
      </w:r>
      <w:r w:rsidRPr="00123777">
        <w:rPr>
          <w:rFonts w:ascii="Times New Roman" w:eastAsia="Calibri" w:hAnsi="Times New Roman" w:cs="Times New Roman"/>
          <w:i/>
          <w:sz w:val="18"/>
          <w:szCs w:val="18"/>
        </w:rPr>
        <w:t>Id.,</w:t>
      </w:r>
      <w:r w:rsidRPr="00123777">
        <w:rPr>
          <w:rFonts w:ascii="Times New Roman" w:eastAsia="Calibri" w:hAnsi="Times New Roman" w:cs="Times New Roman"/>
          <w:sz w:val="18"/>
          <w:szCs w:val="18"/>
        </w:rPr>
        <w:t xml:space="preserve"> Art. </w:t>
      </w:r>
      <w:proofErr w:type="gramStart"/>
      <w:r w:rsidRPr="00123777">
        <w:rPr>
          <w:rFonts w:ascii="Times New Roman" w:eastAsia="Calibri" w:hAnsi="Times New Roman" w:cs="Times New Roman"/>
          <w:sz w:val="18"/>
          <w:szCs w:val="18"/>
        </w:rPr>
        <w:t>14(e).</w:t>
      </w:r>
      <w:proofErr w:type="gramEnd"/>
    </w:p>
  </w:footnote>
  <w:footnote w:id="44">
    <w:p w:rsidR="00911C33" w:rsidRPr="00123777" w:rsidRDefault="00911C33" w:rsidP="008F4B9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“Military High Court rules in terrorist cell case,” Bahrain News Agency, 25 December 2017, https://bna.bh/portal/en/news/818014</w:t>
      </w:r>
    </w:p>
  </w:footnote>
  <w:footnote w:id="45">
    <w:p w:rsidR="00911C33" w:rsidRPr="00123777" w:rsidRDefault="00911C33" w:rsidP="008F4B9A">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“Court bans publishing about terror cell case,” 2 November 2017, Bahrain News Agency, http://www.bna.bh/portal/en/news/809283</w:t>
      </w:r>
    </w:p>
  </w:footnote>
  <w:footnote w:id="46">
    <w:p w:rsidR="00911C33" w:rsidRPr="00123777" w:rsidRDefault="00911C33" w:rsidP="009E1ABB">
      <w:pPr>
        <w:pStyle w:val="FootnoteText"/>
        <w:rPr>
          <w:rFonts w:ascii="Times New Roman" w:hAnsi="Times New Roman" w:cs="Times New Roman"/>
          <w:b/>
          <w:bCs/>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sz w:val="18"/>
          <w:szCs w:val="18"/>
        </w:rPr>
        <w:t>NGOs strongly condemn an ‘unprecedented wave of death sentences’ in Bahrain,” IFEX (Reprint of Bahrain Center for Human Rights and FIDH), 2 February 2018,</w:t>
      </w:r>
    </w:p>
    <w:p w:rsidR="00911C33" w:rsidRPr="00123777" w:rsidRDefault="00911C33" w:rsidP="009E1ABB">
      <w:pPr>
        <w:pStyle w:val="FootnoteText"/>
        <w:rPr>
          <w:rFonts w:ascii="Times New Roman" w:hAnsi="Times New Roman" w:cs="Times New Roman"/>
          <w:sz w:val="18"/>
          <w:szCs w:val="18"/>
        </w:rPr>
      </w:pPr>
      <w:r w:rsidRPr="00123777">
        <w:rPr>
          <w:rFonts w:ascii="Times New Roman" w:hAnsi="Times New Roman" w:cs="Times New Roman"/>
          <w:sz w:val="18"/>
          <w:szCs w:val="18"/>
        </w:rPr>
        <w:t>https://www.ifex.org/bahrain/2018/02/02/death-sentences/</w:t>
      </w:r>
    </w:p>
  </w:footnote>
  <w:footnote w:id="47">
    <w:p w:rsidR="00911C33" w:rsidRPr="00123777" w:rsidRDefault="00911C33" w:rsidP="008F4B9A">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gramStart"/>
      <w:r w:rsidRPr="00123777">
        <w:rPr>
          <w:rFonts w:ascii="Times New Roman" w:eastAsia="Calibri" w:hAnsi="Times New Roman" w:cs="Times New Roman"/>
          <w:sz w:val="18"/>
          <w:szCs w:val="18"/>
        </w:rPr>
        <w:t>Universal Declaration on Human Rights, 10 December 1948, U.N.G.A. 217 A (III), Art.</w:t>
      </w:r>
      <w:proofErr w:type="gramEnd"/>
      <w:r w:rsidRPr="00123777">
        <w:rPr>
          <w:rFonts w:ascii="Times New Roman" w:eastAsia="Calibri" w:hAnsi="Times New Roman" w:cs="Times New Roman"/>
          <w:sz w:val="18"/>
          <w:szCs w:val="18"/>
        </w:rPr>
        <w:t xml:space="preserve"> 10.</w:t>
      </w:r>
    </w:p>
  </w:footnote>
  <w:footnote w:id="48">
    <w:p w:rsidR="00911C33" w:rsidRPr="00123777" w:rsidRDefault="00911C33" w:rsidP="008F4B9A">
      <w:pPr>
        <w:rPr>
          <w:rFonts w:ascii="Times New Roman" w:eastAsia="Calibri"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eastAsia="Calibri" w:hAnsi="Times New Roman" w:cs="Times New Roman"/>
          <w:sz w:val="18"/>
          <w:szCs w:val="18"/>
        </w:rPr>
        <w:t xml:space="preserve"> </w:t>
      </w:r>
      <w:proofErr w:type="gramStart"/>
      <w:r w:rsidRPr="00123777">
        <w:rPr>
          <w:rFonts w:ascii="Times New Roman" w:eastAsia="Calibri" w:hAnsi="Times New Roman" w:cs="Times New Roman"/>
          <w:sz w:val="18"/>
          <w:szCs w:val="18"/>
        </w:rPr>
        <w:t>International Covenant on Civil and Political Rights, G.A. Res. 2200A (XXI), U.N. Doc.</w:t>
      </w:r>
      <w:proofErr w:type="gramEnd"/>
      <w:r w:rsidRPr="00123777">
        <w:rPr>
          <w:rFonts w:ascii="Times New Roman" w:eastAsia="Calibri" w:hAnsi="Times New Roman" w:cs="Times New Roman"/>
          <w:sz w:val="18"/>
          <w:szCs w:val="18"/>
        </w:rPr>
        <w:t xml:space="preserve"> A/6316 (16 Dec. 1966), Art. </w:t>
      </w:r>
      <w:proofErr w:type="gramStart"/>
      <w:r w:rsidRPr="00123777">
        <w:rPr>
          <w:rFonts w:ascii="Times New Roman" w:eastAsia="Calibri" w:hAnsi="Times New Roman" w:cs="Times New Roman"/>
          <w:sz w:val="18"/>
          <w:szCs w:val="18"/>
        </w:rPr>
        <w:t>14 (1).</w:t>
      </w:r>
      <w:proofErr w:type="gramEnd"/>
    </w:p>
  </w:footnote>
  <w:footnote w:id="49">
    <w:p w:rsidR="00911C33" w:rsidRPr="00123777" w:rsidRDefault="00911C33" w:rsidP="00B35748">
      <w:pPr>
        <w:rPr>
          <w:rFonts w:ascii="Times New Roman" w:eastAsia="Calibri"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eastAsia="Calibri" w:hAnsi="Times New Roman" w:cs="Times New Roman"/>
          <w:sz w:val="18"/>
          <w:szCs w:val="18"/>
        </w:rPr>
        <w:t xml:space="preserve"> Human Rights Committee, </w:t>
      </w:r>
      <w:r w:rsidRPr="00123777">
        <w:rPr>
          <w:rFonts w:ascii="Times New Roman" w:eastAsia="Calibri" w:hAnsi="Times New Roman" w:cs="Times New Roman"/>
          <w:i/>
          <w:sz w:val="18"/>
          <w:szCs w:val="18"/>
        </w:rPr>
        <w:t>General Comment No. 32: Article 14: Right to equality before courts and tribunals and to a fair trial</w:t>
      </w:r>
      <w:r w:rsidRPr="00123777">
        <w:rPr>
          <w:rFonts w:ascii="Times New Roman" w:eastAsia="Calibri" w:hAnsi="Times New Roman" w:cs="Times New Roman"/>
          <w:sz w:val="18"/>
          <w:szCs w:val="18"/>
        </w:rPr>
        <w:t xml:space="preserve">, U.N. Doc. CCPR/C/GC/32 (23 Aug. 2007), </w:t>
      </w:r>
      <w:proofErr w:type="spellStart"/>
      <w:r w:rsidRPr="00123777">
        <w:rPr>
          <w:rFonts w:ascii="Times New Roman" w:eastAsia="Calibri" w:hAnsi="Times New Roman" w:cs="Times New Roman"/>
          <w:sz w:val="18"/>
          <w:szCs w:val="18"/>
        </w:rPr>
        <w:t>para</w:t>
      </w:r>
      <w:proofErr w:type="spellEnd"/>
      <w:r w:rsidRPr="00123777">
        <w:rPr>
          <w:rFonts w:ascii="Times New Roman" w:eastAsia="Calibri" w:hAnsi="Times New Roman" w:cs="Times New Roman"/>
          <w:sz w:val="18"/>
          <w:szCs w:val="18"/>
        </w:rPr>
        <w:t xml:space="preserve">. </w:t>
      </w:r>
      <w:proofErr w:type="gramStart"/>
      <w:r w:rsidRPr="00123777">
        <w:rPr>
          <w:rFonts w:ascii="Times New Roman" w:eastAsia="Calibri" w:hAnsi="Times New Roman" w:cs="Times New Roman"/>
          <w:sz w:val="18"/>
          <w:szCs w:val="18"/>
        </w:rPr>
        <w:t>22 at 6.</w:t>
      </w:r>
      <w:proofErr w:type="gramEnd"/>
      <w:r w:rsidRPr="00123777">
        <w:rPr>
          <w:rFonts w:ascii="Times New Roman" w:eastAsia="Calibri" w:hAnsi="Times New Roman" w:cs="Times New Roman"/>
          <w:sz w:val="18"/>
          <w:szCs w:val="18"/>
        </w:rPr>
        <w:t xml:space="preserve"> </w:t>
      </w:r>
    </w:p>
  </w:footnote>
  <w:footnote w:id="50">
    <w:p w:rsidR="00911C33" w:rsidRPr="00123777" w:rsidRDefault="00911C33" w:rsidP="009C4EF2">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“Seven Years After the 2011 Uprising, Bahrain’s Military Courts Confirm Death Sentences for Civilians,” ADHRB, 21 February 2018, https://www.adhrb.org/2018/02/seven-years-after-the-2011-uprising-bahrains-military-courts-confirm-death-sentences-for-civilians/</w:t>
      </w:r>
    </w:p>
  </w:footnote>
  <w:footnote w:id="5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Shattering the Façade: A Report on Bahrain’s Implementation of the BICI Recommendations Four Years On</w:t>
      </w:r>
      <w:r w:rsidRPr="00123777">
        <w:rPr>
          <w:rFonts w:ascii="Times New Roman" w:hAnsi="Times New Roman" w:cs="Times New Roman"/>
          <w:sz w:val="18"/>
          <w:szCs w:val="18"/>
        </w:rPr>
        <w:t>, ADHRB, BCHR, and BIRD,</w:t>
      </w:r>
      <w:r w:rsidRPr="00123777">
        <w:rPr>
          <w:rFonts w:ascii="Times New Roman" w:hAnsi="Times New Roman" w:cs="Times New Roman"/>
          <w:i/>
          <w:iCs/>
          <w:sz w:val="18"/>
          <w:szCs w:val="18"/>
        </w:rPr>
        <w:t xml:space="preserve"> </w:t>
      </w:r>
      <w:r w:rsidRPr="00123777">
        <w:rPr>
          <w:rFonts w:ascii="Times New Roman" w:hAnsi="Times New Roman" w:cs="Times New Roman"/>
          <w:sz w:val="18"/>
          <w:szCs w:val="18"/>
        </w:rPr>
        <w:t xml:space="preserve">November 2015, </w:t>
      </w:r>
      <w:hyperlink r:id="rId17" w:history="1">
        <w:r w:rsidRPr="00123777">
          <w:rPr>
            <w:rStyle w:val="Hyperlink"/>
            <w:rFonts w:ascii="Times New Roman" w:hAnsi="Times New Roman" w:cs="Times New Roman"/>
            <w:sz w:val="18"/>
            <w:szCs w:val="18"/>
          </w:rPr>
          <w:t>http://www.adhrb.org/2015/11/shattering-the-facade-a-report-on-bahrains-implementation-of-the-bahrain-independent-commission-of-inquiry-bici-four-years-on/</w:t>
        </w:r>
      </w:hyperlink>
    </w:p>
  </w:footnote>
  <w:footnote w:id="5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JS14 UPR27 BHR E - Integration of Police Forces, Bahrain Independent Commission of Inquiry (BICI) Implementation, and National Dialogue, ADHRB, POMED, and HRF, 2017, http://www.ohchr.org/EN/HRBodies/UPR/Pages/UPRBHStakeholdersInfoS27.aspx</w:t>
      </w:r>
    </w:p>
  </w:footnote>
  <w:footnote w:id="53">
    <w:p w:rsidR="00911C33" w:rsidRPr="00123777" w:rsidRDefault="00911C33">
      <w:pPr>
        <w:pStyle w:val="FootnoteText"/>
        <w:rPr>
          <w:rFonts w:ascii="Times New Roman" w:hAnsi="Times New Roman" w:cs="Times New Roman"/>
          <w:bCs/>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sz w:val="18"/>
          <w:szCs w:val="18"/>
        </w:rPr>
        <w:t>Individuals Killed By Government's Excessive Use of Force Since 14 February 2011,”</w:t>
      </w:r>
      <w:r w:rsidRPr="00123777">
        <w:rPr>
          <w:rFonts w:ascii="Times New Roman" w:hAnsi="Times New Roman" w:cs="Times New Roman"/>
          <w:b/>
          <w:bCs/>
          <w:sz w:val="18"/>
          <w:szCs w:val="18"/>
        </w:rPr>
        <w:t xml:space="preserve"> </w:t>
      </w:r>
      <w:r w:rsidRPr="00123777">
        <w:rPr>
          <w:rFonts w:ascii="Times New Roman" w:hAnsi="Times New Roman" w:cs="Times New Roman"/>
          <w:bCs/>
          <w:sz w:val="18"/>
          <w:szCs w:val="18"/>
        </w:rPr>
        <w:t>Bahrain Center for Human Rights (BCHR), 15 January 2017, http://www.bahrainrights.org/en/node/3864</w:t>
      </w:r>
    </w:p>
  </w:footnote>
  <w:footnote w:id="54">
    <w:p w:rsidR="00911C33" w:rsidRPr="00123777" w:rsidRDefault="00911C33" w:rsidP="007707A3">
      <w:pPr>
        <w:pStyle w:val="FootnoteText"/>
        <w:contextualSpacing/>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“Three executed in Bahrain – Reprieve comment,” Reprieve, 15 January 2017, https://reprieve.org.uk/press/three-executed-bahrain-reprieve-comment/</w:t>
      </w:r>
    </w:p>
  </w:footnote>
  <w:footnote w:id="55">
    <w:p w:rsidR="00911C33" w:rsidRPr="00123777" w:rsidRDefault="00911C33" w:rsidP="003D68D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“The Death Penalty and The ‘most serious crimes’: A Country-by-Country Overview of the Death Penalty,” International Commission Against the Death Penalty, 2013, http://www.icomdp.org/cms/wpcontent/uploads/2013/02/Most-serious-crimes_final_6Feb2013.pdf</w:t>
      </w:r>
    </w:p>
  </w:footnote>
  <w:footnote w:id="56">
    <w:p w:rsidR="00911C33" w:rsidRPr="00123777" w:rsidRDefault="00911C33" w:rsidP="00A124B5">
      <w:pPr>
        <w:pStyle w:val="FootnoteText"/>
        <w:contextualSpacing/>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“Retrial request referred to Minister of Justice,” Bahrain News Agency, 28 March 2018, </w:t>
      </w:r>
      <w:hyperlink r:id="rId18" w:history="1">
        <w:r w:rsidRPr="00123777">
          <w:rPr>
            <w:rStyle w:val="Hyperlink"/>
            <w:rFonts w:ascii="Times New Roman" w:hAnsi="Times New Roman" w:cs="Times New Roman"/>
            <w:sz w:val="18"/>
            <w:szCs w:val="18"/>
          </w:rPr>
          <w:t>http://www.bna.bh/portal/en/news/833346</w:t>
        </w:r>
      </w:hyperlink>
    </w:p>
  </w:footnote>
  <w:footnote w:id="57">
    <w:p w:rsidR="00911C33" w:rsidRPr="00123777" w:rsidRDefault="00911C33" w:rsidP="00A124B5">
      <w:pPr>
        <w:pStyle w:val="Heading1"/>
        <w:shd w:val="clear" w:color="auto" w:fill="FFFFFF"/>
        <w:spacing w:before="0" w:beforeAutospacing="0" w:after="0" w:afterAutospacing="0"/>
        <w:contextualSpacing/>
        <w:rPr>
          <w:b w:val="0"/>
          <w:bCs w:val="0"/>
          <w:color w:val="333333"/>
          <w:sz w:val="18"/>
          <w:szCs w:val="18"/>
        </w:rPr>
      </w:pPr>
      <w:r w:rsidRPr="00123777">
        <w:rPr>
          <w:rStyle w:val="FootnoteReference"/>
          <w:sz w:val="18"/>
          <w:szCs w:val="18"/>
        </w:rPr>
        <w:footnoteRef/>
      </w:r>
      <w:r w:rsidRPr="00123777">
        <w:rPr>
          <w:sz w:val="18"/>
          <w:szCs w:val="18"/>
        </w:rPr>
        <w:t xml:space="preserve"> </w:t>
      </w:r>
      <w:proofErr w:type="spellStart"/>
      <w:r w:rsidRPr="00123777">
        <w:rPr>
          <w:b w:val="0"/>
          <w:sz w:val="18"/>
          <w:szCs w:val="18"/>
        </w:rPr>
        <w:t>Habib</w:t>
      </w:r>
      <w:proofErr w:type="spellEnd"/>
      <w:r w:rsidRPr="00123777">
        <w:rPr>
          <w:b w:val="0"/>
          <w:sz w:val="18"/>
          <w:szCs w:val="18"/>
        </w:rPr>
        <w:t xml:space="preserve"> </w:t>
      </w:r>
      <w:proofErr w:type="spellStart"/>
      <w:r w:rsidRPr="00123777">
        <w:rPr>
          <w:b w:val="0"/>
          <w:sz w:val="18"/>
          <w:szCs w:val="18"/>
        </w:rPr>
        <w:t>Toumi</w:t>
      </w:r>
      <w:proofErr w:type="spellEnd"/>
      <w:r w:rsidRPr="00123777">
        <w:rPr>
          <w:b w:val="0"/>
          <w:sz w:val="18"/>
          <w:szCs w:val="18"/>
        </w:rPr>
        <w:t>, “</w:t>
      </w:r>
      <w:r w:rsidRPr="00123777">
        <w:rPr>
          <w:b w:val="0"/>
          <w:bCs w:val="0"/>
          <w:color w:val="333333"/>
          <w:sz w:val="18"/>
          <w:szCs w:val="18"/>
        </w:rPr>
        <w:t>Retrial ordered in Bahrain murder case,” Gulf News, 7 May 2018, https://gulfnews.com/news/gulf/bahrain/retrial-ordered-in-bahrain-murder-case-1.2217737</w:t>
      </w:r>
    </w:p>
  </w:footnote>
  <w:footnote w:id="58">
    <w:p w:rsidR="00911C33" w:rsidRPr="00123777" w:rsidRDefault="00911C33" w:rsidP="00B9409F">
      <w:pPr>
        <w:pStyle w:val="Heading1"/>
        <w:shd w:val="clear" w:color="auto" w:fill="FFFFFF"/>
        <w:spacing w:before="0" w:beforeAutospacing="0" w:after="0" w:afterAutospacing="0"/>
        <w:contextualSpacing/>
        <w:rPr>
          <w:b w:val="0"/>
          <w:bCs w:val="0"/>
          <w:color w:val="333333"/>
          <w:sz w:val="18"/>
          <w:szCs w:val="18"/>
        </w:rPr>
      </w:pPr>
      <w:r w:rsidRPr="00123777">
        <w:rPr>
          <w:rStyle w:val="FootnoteReference"/>
          <w:sz w:val="18"/>
          <w:szCs w:val="18"/>
        </w:rPr>
        <w:footnoteRef/>
      </w:r>
      <w:r w:rsidRPr="00123777">
        <w:rPr>
          <w:sz w:val="18"/>
          <w:szCs w:val="18"/>
        </w:rPr>
        <w:t xml:space="preserve"> </w:t>
      </w:r>
      <w:r w:rsidRPr="00123777">
        <w:rPr>
          <w:b w:val="0"/>
          <w:sz w:val="18"/>
          <w:szCs w:val="18"/>
        </w:rPr>
        <w:t>Ibid.</w:t>
      </w:r>
    </w:p>
  </w:footnote>
  <w:footnote w:id="59">
    <w:p w:rsidR="00911C33" w:rsidRPr="00123777" w:rsidRDefault="00911C33" w:rsidP="00E30ED6">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Military Court Death Sentences Ratified but Reduced to Life Imprisonment,” ADHRB, 26 April 2018, http://www.adhrb.org/2018/04/bahrain-military-court-death-sentences-ratified-but-reduced-to-life-imprisonment-2018/</w:t>
      </w:r>
    </w:p>
  </w:footnote>
  <w:footnote w:id="60">
    <w:p w:rsidR="00911C33" w:rsidRPr="00123777" w:rsidRDefault="00911C33" w:rsidP="00BD365E">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Amnesty International, “URGENT ACTION TWO MEN GIVEN THE DEATH PENALTY IN BAHRAIN,” Amnesty International, last modified 15 March 2018, </w:t>
      </w:r>
      <w:hyperlink r:id="rId19" w:history="1">
        <w:r w:rsidRPr="00123777">
          <w:rPr>
            <w:rStyle w:val="Hyperlink"/>
            <w:rFonts w:ascii="Times New Roman" w:hAnsi="Times New Roman" w:cs="Times New Roman"/>
            <w:sz w:val="18"/>
            <w:szCs w:val="18"/>
          </w:rPr>
          <w:t>https://www.amnesty.org/download/Documents/MDE1180412018ENGLISH.pdf</w:t>
        </w:r>
      </w:hyperlink>
      <w:r w:rsidRPr="00123777">
        <w:rPr>
          <w:rFonts w:ascii="Times New Roman" w:hAnsi="Times New Roman" w:cs="Times New Roman"/>
          <w:sz w:val="18"/>
          <w:szCs w:val="18"/>
        </w:rPr>
        <w:t xml:space="preserve">. </w:t>
      </w:r>
    </w:p>
  </w:footnote>
  <w:footnote w:id="6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“Profiles in Persecution: Moosa Abdulla </w:t>
      </w:r>
      <w:proofErr w:type="spellStart"/>
      <w:r w:rsidRPr="00123777">
        <w:rPr>
          <w:rFonts w:ascii="Times New Roman" w:hAnsi="Times New Roman" w:cs="Times New Roman"/>
          <w:sz w:val="18"/>
          <w:szCs w:val="18"/>
        </w:rPr>
        <w:t>Jaafar</w:t>
      </w:r>
      <w:proofErr w:type="spellEnd"/>
      <w:r w:rsidRPr="00123777">
        <w:rPr>
          <w:rFonts w:ascii="Times New Roman" w:hAnsi="Times New Roman" w:cs="Times New Roman"/>
          <w:sz w:val="18"/>
          <w:szCs w:val="18"/>
        </w:rPr>
        <w:t>,” ADHRB, 9 February 2018, https://www.adhrb.org/2018/02/profiles-in-persecution-moosa-abdulla-jaafar/</w:t>
      </w:r>
    </w:p>
  </w:footnote>
  <w:footnote w:id="6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Samirah</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Majumdar</w:t>
      </w:r>
      <w:proofErr w:type="spellEnd"/>
      <w:r w:rsidRPr="00123777">
        <w:rPr>
          <w:rFonts w:ascii="Times New Roman" w:hAnsi="Times New Roman" w:cs="Times New Roman"/>
          <w:sz w:val="18"/>
          <w:szCs w:val="18"/>
        </w:rPr>
        <w:t xml:space="preserve"> and Hadley Griffin, “Bahrain’s Continued </w:t>
      </w:r>
      <w:proofErr w:type="spellStart"/>
      <w:r w:rsidRPr="00123777">
        <w:rPr>
          <w:rFonts w:ascii="Times New Roman" w:hAnsi="Times New Roman" w:cs="Times New Roman"/>
          <w:sz w:val="18"/>
          <w:szCs w:val="18"/>
        </w:rPr>
        <w:t>Weaponizing</w:t>
      </w:r>
      <w:proofErr w:type="spellEnd"/>
      <w:r w:rsidRPr="00123777">
        <w:rPr>
          <w:rFonts w:ascii="Times New Roman" w:hAnsi="Times New Roman" w:cs="Times New Roman"/>
          <w:sz w:val="18"/>
          <w:szCs w:val="18"/>
        </w:rPr>
        <w:t xml:space="preserve"> of Tear Gas,” Physicians for Human Rights, 25 October 2013, http://physiciansforhumanrights.org/blog/bahrains-continued-weaponizing-of-tear-gas.html</w:t>
      </w:r>
    </w:p>
  </w:footnote>
  <w:footnote w:id="63">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sz w:val="18"/>
          <w:szCs w:val="18"/>
        </w:rPr>
        <w:t>Individuals Killed By Government's Excessive Use of Force Since 14 February 2011,”</w:t>
      </w:r>
      <w:r w:rsidRPr="00123777">
        <w:rPr>
          <w:rFonts w:ascii="Times New Roman" w:hAnsi="Times New Roman" w:cs="Times New Roman"/>
          <w:b/>
          <w:bCs/>
          <w:sz w:val="18"/>
          <w:szCs w:val="18"/>
        </w:rPr>
        <w:t xml:space="preserve"> </w:t>
      </w:r>
      <w:r w:rsidRPr="00123777">
        <w:rPr>
          <w:rFonts w:ascii="Times New Roman" w:hAnsi="Times New Roman" w:cs="Times New Roman"/>
          <w:bCs/>
          <w:sz w:val="18"/>
          <w:szCs w:val="18"/>
        </w:rPr>
        <w:t>Bahrain Center for Human Rights (BCHR), 15 January 2017, http://www.bahrainrights.org/en/node/3864</w:t>
      </w:r>
    </w:p>
  </w:footnote>
  <w:footnote w:id="64">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Hasan</w:t>
      </w:r>
      <w:proofErr w:type="spellEnd"/>
      <w:r w:rsidRPr="00123777">
        <w:rPr>
          <w:rFonts w:ascii="Times New Roman" w:hAnsi="Times New Roman" w:cs="Times New Roman"/>
          <w:sz w:val="18"/>
          <w:szCs w:val="18"/>
        </w:rPr>
        <w:t xml:space="preserve"> al-</w:t>
      </w:r>
      <w:proofErr w:type="spellStart"/>
      <w:r w:rsidRPr="00123777">
        <w:rPr>
          <w:rFonts w:ascii="Times New Roman" w:hAnsi="Times New Roman" w:cs="Times New Roman"/>
          <w:sz w:val="18"/>
          <w:szCs w:val="18"/>
        </w:rPr>
        <w:t>Hayki</w:t>
      </w:r>
      <w:proofErr w:type="spellEnd"/>
      <w:r w:rsidRPr="00123777">
        <w:rPr>
          <w:rFonts w:ascii="Times New Roman" w:hAnsi="Times New Roman" w:cs="Times New Roman"/>
          <w:sz w:val="18"/>
          <w:szCs w:val="18"/>
        </w:rPr>
        <w:t xml:space="preserve"> died in Dry Dock Detention Center after reporting he was subjected to severe torture, and Ali </w:t>
      </w:r>
      <w:proofErr w:type="spellStart"/>
      <w:r w:rsidRPr="00123777">
        <w:rPr>
          <w:rFonts w:ascii="Times New Roman" w:hAnsi="Times New Roman" w:cs="Times New Roman"/>
          <w:sz w:val="18"/>
          <w:szCs w:val="18"/>
        </w:rPr>
        <w:t>Abdulghani</w:t>
      </w:r>
      <w:proofErr w:type="spellEnd"/>
      <w:r w:rsidRPr="00123777">
        <w:rPr>
          <w:rFonts w:ascii="Times New Roman" w:hAnsi="Times New Roman" w:cs="Times New Roman"/>
          <w:sz w:val="18"/>
          <w:szCs w:val="18"/>
        </w:rPr>
        <w:t>, a minor, was killed after appearing to be run over by a police vehicle during an attempted arrest. The government declared there was no evidence of wrongdoing after a cursory 9-day investigation into al-</w:t>
      </w:r>
      <w:proofErr w:type="spellStart"/>
      <w:r w:rsidRPr="00123777">
        <w:rPr>
          <w:rFonts w:ascii="Times New Roman" w:hAnsi="Times New Roman" w:cs="Times New Roman"/>
          <w:sz w:val="18"/>
          <w:szCs w:val="18"/>
        </w:rPr>
        <w:t>Hayki’s</w:t>
      </w:r>
      <w:proofErr w:type="spellEnd"/>
      <w:r w:rsidRPr="00123777">
        <w:rPr>
          <w:rFonts w:ascii="Times New Roman" w:hAnsi="Times New Roman" w:cs="Times New Roman"/>
          <w:sz w:val="18"/>
          <w:szCs w:val="18"/>
        </w:rPr>
        <w:t xml:space="preserve"> death, and the authorities later charged al-</w:t>
      </w:r>
      <w:proofErr w:type="spellStart"/>
      <w:r w:rsidRPr="00123777">
        <w:rPr>
          <w:rFonts w:ascii="Times New Roman" w:hAnsi="Times New Roman" w:cs="Times New Roman"/>
          <w:sz w:val="18"/>
          <w:szCs w:val="18"/>
        </w:rPr>
        <w:t>Hayki’s</w:t>
      </w:r>
      <w:proofErr w:type="spellEnd"/>
      <w:r w:rsidRPr="00123777">
        <w:rPr>
          <w:rFonts w:ascii="Times New Roman" w:hAnsi="Times New Roman" w:cs="Times New Roman"/>
          <w:sz w:val="18"/>
          <w:szCs w:val="18"/>
        </w:rPr>
        <w:t xml:space="preserve"> lawyer for suggesting that “criminal suspicion” remained. The investigation in </w:t>
      </w:r>
      <w:proofErr w:type="spellStart"/>
      <w:r w:rsidRPr="00123777">
        <w:rPr>
          <w:rFonts w:ascii="Times New Roman" w:hAnsi="Times New Roman" w:cs="Times New Roman"/>
          <w:sz w:val="18"/>
          <w:szCs w:val="18"/>
        </w:rPr>
        <w:t>Abdulghani’s</w:t>
      </w:r>
      <w:proofErr w:type="spellEnd"/>
      <w:r w:rsidRPr="00123777">
        <w:rPr>
          <w:rFonts w:ascii="Times New Roman" w:hAnsi="Times New Roman" w:cs="Times New Roman"/>
          <w:sz w:val="18"/>
          <w:szCs w:val="18"/>
        </w:rPr>
        <w:t xml:space="preserve"> death reportedly remains open. “Independent and Impartial Investigation Needed into the Death and Alleged Torture of Detainee,” ADHRB, BCHR, BIRD, ECDHR, and Justice Human Rights Organization (JHRO), 1 August 2016, </w:t>
      </w:r>
      <w:hyperlink r:id="rId20" w:history="1">
        <w:r w:rsidRPr="00123777">
          <w:rPr>
            <w:rStyle w:val="Hyperlink"/>
            <w:rFonts w:ascii="Times New Roman" w:hAnsi="Times New Roman" w:cs="Times New Roman"/>
            <w:sz w:val="18"/>
            <w:szCs w:val="18"/>
          </w:rPr>
          <w:t>https://www.adhrb.org/2016/08/10556/</w:t>
        </w:r>
      </w:hyperlink>
      <w:r w:rsidRPr="00123777">
        <w:rPr>
          <w:rFonts w:ascii="Times New Roman" w:hAnsi="Times New Roman" w:cs="Times New Roman"/>
          <w:sz w:val="18"/>
          <w:szCs w:val="18"/>
        </w:rPr>
        <w:t xml:space="preserve">; “Immediate and Impartial Investigation Needed After Death of Teenager,” ADHRB, BCHR, BIRD, ECDHR, and JHRO, 4 April 2016, </w:t>
      </w:r>
      <w:hyperlink r:id="rId21" w:history="1">
        <w:r w:rsidRPr="00123777">
          <w:rPr>
            <w:rStyle w:val="Hyperlink"/>
            <w:rFonts w:ascii="Times New Roman" w:hAnsi="Times New Roman" w:cs="Times New Roman"/>
            <w:sz w:val="18"/>
            <w:szCs w:val="18"/>
          </w:rPr>
          <w:t>https://www.adhrb.org/2016/04/immediate-impartial-investigation-needed-death-teenager/</w:t>
        </w:r>
      </w:hyperlink>
      <w:r w:rsidRPr="00123777">
        <w:rPr>
          <w:rFonts w:ascii="Times New Roman" w:hAnsi="Times New Roman" w:cs="Times New Roman"/>
          <w:sz w:val="18"/>
          <w:szCs w:val="18"/>
        </w:rPr>
        <w:t>; “Bahrain: Fourth Annual Report of Police Ombudsman Reveals Failure to Fulfill Mandate,” ADHRB, 15 September 2017, http://www.adhrb.org/2017/09/bahrain-fourth-annual-report-of-police-ombudsman-reveals-failure-to-fulfil-mandate/</w:t>
      </w:r>
    </w:p>
  </w:footnote>
  <w:footnote w:id="65">
    <w:p w:rsidR="00911C33" w:rsidRPr="00123777" w:rsidRDefault="00911C33" w:rsidP="009E66B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“18-year-old Mustafa </w:t>
      </w:r>
      <w:proofErr w:type="spellStart"/>
      <w:r w:rsidRPr="00123777">
        <w:rPr>
          <w:rFonts w:ascii="Times New Roman" w:hAnsi="Times New Roman" w:cs="Times New Roman"/>
          <w:sz w:val="18"/>
          <w:szCs w:val="18"/>
        </w:rPr>
        <w:t>Hamdan</w:t>
      </w:r>
      <w:proofErr w:type="spellEnd"/>
      <w:r w:rsidRPr="00123777">
        <w:rPr>
          <w:rFonts w:ascii="Times New Roman" w:hAnsi="Times New Roman" w:cs="Times New Roman"/>
          <w:sz w:val="18"/>
          <w:szCs w:val="18"/>
        </w:rPr>
        <w:t xml:space="preserve"> dies after security forces shooting,” ADHRB, 24 March 2017, https://www.adhrb.org/2017/03/18-year-old-mustafa-hamdan-dies-security-forces-shooting/</w:t>
      </w:r>
    </w:p>
  </w:footnote>
  <w:footnote w:id="66">
    <w:p w:rsidR="00911C33" w:rsidRPr="00123777" w:rsidRDefault="00911C33" w:rsidP="009E66B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“U.N. rights chief calls for Bahrain probe into protester deaths,” Reuters, 2 June 2017, https://www.reuters.com/article/us-bahrain-security-rights/u-n-rights-chief-calls-for-bahrain-probe-into-protester-deaths-idUSKBN18T22U</w:t>
      </w:r>
    </w:p>
  </w:footnote>
  <w:footnote w:id="67">
    <w:p w:rsidR="00911C33" w:rsidRPr="00123777" w:rsidRDefault="00911C33" w:rsidP="009E66B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must end worsening human rights clampdown, UN experts say,” OHCHR, 16 June 2017, http://www.ohchr.org/EN/NewsEvents/Pages/DisplayNews.aspx?NewsID=21762&amp;LangID=E</w:t>
      </w:r>
    </w:p>
  </w:footnote>
  <w:footnote w:id="68">
    <w:p w:rsidR="00911C33" w:rsidRPr="00123777" w:rsidRDefault="00911C33">
      <w:pPr>
        <w:pStyle w:val="FootnoteText"/>
        <w:rPr>
          <w:rFonts w:ascii="Times New Roman" w:hAnsi="Times New Roman" w:cs="Times New Roman"/>
          <w:bCs/>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sz w:val="18"/>
          <w:szCs w:val="18"/>
        </w:rPr>
        <w:t>MOI issues statement on Feb. 9 operations,” Ministry of Interior, Government of Bahrain, 9 February 2017, http://www.policemc.gov.bh/en/news/ministry/60161</w:t>
      </w:r>
    </w:p>
  </w:footnote>
  <w:footnote w:id="69">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Restores Law Enforcement Powers to NSA, Reversing BICI Recommendation,” ADHRB, 5 January 2017, http://www.adhrb.org/2017/01/11571/</w:t>
      </w:r>
    </w:p>
  </w:footnote>
  <w:footnote w:id="70">
    <w:p w:rsidR="00911C33" w:rsidRPr="00123777" w:rsidRDefault="00911C33" w:rsidP="0071707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Marc Owen Jones, “MOI’S KILLING OF THREE BAHRAINIS LEAVES LOTS OF UNANSWERED QUESTIONS,” 9 February 2017, https://marcowenjones.wordpress.com/2017/02/09/mois-killing-of-three-bahrainis-leaves-lots-of-unanswered-questions/</w:t>
      </w:r>
    </w:p>
  </w:footnote>
  <w:footnote w:id="7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Marc Owen Jones, “BURIAL OF THOSE ALLEGEDLY KILLED AT SEA ADDS TO SUSPICIONS OF MOI’S VERSION OF EVENTS,” 13 February 2017, https://marcowenjones.wordpress.com/2017/02/13/burial-of-those-allegedly-killed-at-sea-adds-to-suspicions-of-mois-version-of-events/</w:t>
      </w:r>
    </w:p>
  </w:footnote>
  <w:footnote w:id="7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73">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Twitter feed of human rights activist S. Yousif </w:t>
      </w:r>
      <w:proofErr w:type="spellStart"/>
      <w:r w:rsidRPr="00123777">
        <w:rPr>
          <w:rFonts w:ascii="Times New Roman" w:hAnsi="Times New Roman" w:cs="Times New Roman"/>
          <w:sz w:val="18"/>
          <w:szCs w:val="18"/>
        </w:rPr>
        <w:t>Almuhafdah</w:t>
      </w:r>
      <w:proofErr w:type="spellEnd"/>
      <w:r w:rsidRPr="00123777">
        <w:rPr>
          <w:rFonts w:ascii="Times New Roman" w:hAnsi="Times New Roman" w:cs="Times New Roman"/>
          <w:sz w:val="18"/>
          <w:szCs w:val="18"/>
        </w:rPr>
        <w:t>, @SAIDYOUSIF, 15 February 2017, https://twitter.com/SAIDYOUSIF/status/831968298241777664</w:t>
      </w:r>
    </w:p>
  </w:footnote>
  <w:footnote w:id="74">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Toby C. Jones and </w:t>
      </w:r>
      <w:proofErr w:type="spellStart"/>
      <w:r w:rsidRPr="00123777">
        <w:rPr>
          <w:rFonts w:ascii="Times New Roman" w:hAnsi="Times New Roman" w:cs="Times New Roman"/>
          <w:sz w:val="18"/>
          <w:szCs w:val="18"/>
        </w:rPr>
        <w:t>Ala’a</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Shehabi</w:t>
      </w:r>
      <w:proofErr w:type="spellEnd"/>
      <w:r w:rsidRPr="00123777">
        <w:rPr>
          <w:rFonts w:ascii="Times New Roman" w:hAnsi="Times New Roman" w:cs="Times New Roman"/>
          <w:sz w:val="18"/>
          <w:szCs w:val="18"/>
        </w:rPr>
        <w:t>, “Bahrain’s Revolutionaries,” Foreign Policy, 2 January 2012, http://foreignpolicy.com/2012/01/02/bahrains-revolutionaries/</w:t>
      </w:r>
    </w:p>
  </w:footnote>
  <w:footnote w:id="75">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عاجل</w:t>
      </w:r>
      <w:r w:rsidRPr="00123777">
        <w:rPr>
          <w:rFonts w:ascii="Times New Roman" w:hAnsi="Times New Roman" w:cs="Times New Roman"/>
          <w:sz w:val="18"/>
          <w:szCs w:val="18"/>
        </w:rPr>
        <w:t>... "</w:t>
      </w:r>
      <w:r w:rsidRPr="00123777">
        <w:rPr>
          <w:rFonts w:ascii="Times New Roman" w:hAnsi="Times New Roman" w:cs="Times New Roman"/>
          <w:sz w:val="18"/>
          <w:szCs w:val="18"/>
          <w:rtl/>
        </w:rPr>
        <w:t>الداخلية</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وفاة</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المحكوم</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بالمؤبد</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عبدالله</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العجوز</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متأثراً</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بإصابته</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جراء</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سقوطه</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بعد</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محاولته</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الهرب</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بالنويدرات</w:t>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Al-Wasat</w:t>
      </w:r>
      <w:r w:rsidRPr="00123777">
        <w:rPr>
          <w:rFonts w:ascii="Times New Roman" w:hAnsi="Times New Roman" w:cs="Times New Roman"/>
          <w:sz w:val="18"/>
          <w:szCs w:val="18"/>
        </w:rPr>
        <w:t xml:space="preserve">, 20 February 2017, </w:t>
      </w:r>
      <w:hyperlink r:id="rId22" w:history="1">
        <w:r w:rsidRPr="00123777">
          <w:rPr>
            <w:rStyle w:val="Hyperlink"/>
            <w:rFonts w:ascii="Times New Roman" w:hAnsi="Times New Roman" w:cs="Times New Roman"/>
            <w:sz w:val="18"/>
            <w:szCs w:val="18"/>
          </w:rPr>
          <w:t>http://www.alwasatnews.com/news/1212899.html</w:t>
        </w:r>
      </w:hyperlink>
      <w:r w:rsidRPr="00123777">
        <w:rPr>
          <w:rFonts w:ascii="Times New Roman" w:hAnsi="Times New Roman" w:cs="Times New Roman"/>
          <w:sz w:val="18"/>
          <w:szCs w:val="18"/>
        </w:rPr>
        <w:t>; see also “February 14 Terrorist Organization Exposed,” Bahrain News Agency, 13 June 2013, http://www.bna.bh/portal/en/news/565326</w:t>
      </w:r>
    </w:p>
  </w:footnote>
  <w:footnote w:id="76">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“Bahrain’s Dry Dock Detention Center: Mass and Indiscriminate Punishment,” ADHRB, BCHR, BIRD, and ECDHR, 10 June 2016, https://www.adhrb.org/2016/06/9905/</w:t>
      </w:r>
    </w:p>
  </w:footnote>
  <w:footnote w:id="77">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Twitter feed of human rights activist </w:t>
      </w:r>
      <w:proofErr w:type="spellStart"/>
      <w:r w:rsidRPr="00123777">
        <w:rPr>
          <w:rFonts w:ascii="Times New Roman" w:hAnsi="Times New Roman" w:cs="Times New Roman"/>
          <w:sz w:val="18"/>
          <w:szCs w:val="18"/>
        </w:rPr>
        <w:t>Ala’a</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Shehabi</w:t>
      </w:r>
      <w:proofErr w:type="spellEnd"/>
      <w:r w:rsidRPr="00123777">
        <w:rPr>
          <w:rFonts w:ascii="Times New Roman" w:hAnsi="Times New Roman" w:cs="Times New Roman"/>
          <w:sz w:val="18"/>
          <w:szCs w:val="18"/>
        </w:rPr>
        <w:t>, @</w:t>
      </w:r>
      <w:proofErr w:type="spellStart"/>
      <w:r w:rsidRPr="00123777">
        <w:rPr>
          <w:rFonts w:ascii="Times New Roman" w:hAnsi="Times New Roman" w:cs="Times New Roman"/>
          <w:sz w:val="18"/>
          <w:szCs w:val="18"/>
        </w:rPr>
        <w:t>alaashehabi</w:t>
      </w:r>
      <w:proofErr w:type="spellEnd"/>
      <w:r w:rsidRPr="00123777">
        <w:rPr>
          <w:rFonts w:ascii="Times New Roman" w:hAnsi="Times New Roman" w:cs="Times New Roman"/>
          <w:sz w:val="18"/>
          <w:szCs w:val="18"/>
        </w:rPr>
        <w:t xml:space="preserve">, 20 February 2017, </w:t>
      </w:r>
      <w:hyperlink r:id="rId23" w:history="1">
        <w:r w:rsidRPr="00123777">
          <w:rPr>
            <w:rStyle w:val="Hyperlink"/>
            <w:rFonts w:ascii="Times New Roman" w:hAnsi="Times New Roman" w:cs="Times New Roman"/>
            <w:sz w:val="18"/>
            <w:szCs w:val="18"/>
          </w:rPr>
          <w:t>https://twitter.com/alaashehabi/status/833660778649628672?lang=en</w:t>
        </w:r>
      </w:hyperlink>
      <w:r w:rsidRPr="00123777">
        <w:rPr>
          <w:rFonts w:ascii="Times New Roman" w:hAnsi="Times New Roman" w:cs="Times New Roman"/>
          <w:sz w:val="18"/>
          <w:szCs w:val="18"/>
        </w:rPr>
        <w:t>; See also Marc Owen Jones, “How a spate of killings in Bahrain has raised suspicions of state brutality,” The Conversation, 23 March 2017, https://theconversation.com/how-a-spate-of-killings-in-bahrain-has-raised-suspicions-of-state-brutality-73644</w:t>
      </w:r>
    </w:p>
  </w:footnote>
  <w:footnote w:id="78">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BAHRAIN 2017 HUMAN RIGHTS REPORT</w:t>
      </w:r>
      <w:r w:rsidRPr="00123777">
        <w:rPr>
          <w:rFonts w:ascii="Times New Roman" w:hAnsi="Times New Roman" w:cs="Times New Roman"/>
          <w:sz w:val="18"/>
          <w:szCs w:val="18"/>
        </w:rPr>
        <w:t>, United States Department of State, 2018, https://www.state.gov/documents/organization/277481.pdf</w:t>
      </w:r>
    </w:p>
  </w:footnote>
  <w:footnote w:id="79">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Marc Owen Jones, “ANOTHER DEATH IN BAHRAIN RAISES ACCUSATIONS OF FOUL PLAY,” 21 February 2017, https://marcowenjones.wordpress.com/2017/02/21/another-death-in-bahrain-raises-accusations-of-police-homicide/</w:t>
      </w:r>
    </w:p>
  </w:footnote>
  <w:footnote w:id="80">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Political Opposition Leader Ebrahim Sharif Charged With ‘Inciting Hatred,’” ADHRB, BCHR, BIRD, and ECDHR, 20 March 2017, http://www.adhrb.org/2017/03/12050/</w:t>
      </w:r>
    </w:p>
  </w:footnote>
  <w:footnote w:id="8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JS15/UPR27/BHR/E - Judicial Reform, Due Process Protections, and Political Prisoners</w:t>
      </w:r>
      <w:r w:rsidRPr="00123777">
        <w:rPr>
          <w:rFonts w:ascii="Times New Roman" w:hAnsi="Times New Roman" w:cs="Times New Roman"/>
          <w:sz w:val="18"/>
          <w:szCs w:val="18"/>
        </w:rPr>
        <w:t>, ADHRB and BCHR, 2017, http://www.ohchr.org/EN/HRBodies/UPR/Pages/UPRBHStakeholdersInfoS27.aspx</w:t>
      </w:r>
    </w:p>
  </w:footnote>
  <w:footnote w:id="8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ADHRB/UPR27/BHR/E -</w:t>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Torture and Other Cruel, Inhuman, and Degrading Treatment</w:t>
      </w:r>
      <w:r w:rsidRPr="00123777">
        <w:rPr>
          <w:rFonts w:ascii="Times New Roman" w:hAnsi="Times New Roman" w:cs="Times New Roman"/>
          <w:sz w:val="18"/>
          <w:szCs w:val="18"/>
        </w:rPr>
        <w:t xml:space="preserve">, ADHRB, 2017, </w:t>
      </w:r>
    </w:p>
  </w:footnote>
  <w:footnote w:id="83">
    <w:p w:rsidR="00911C33" w:rsidRPr="00123777" w:rsidRDefault="00911C33" w:rsidP="00425E59">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i/>
          <w:sz w:val="18"/>
          <w:szCs w:val="18"/>
        </w:rPr>
        <w:t>INT/CAT/CSS/BHR/26919/E - Shadow Report ahead of the Committee against Torture’s Review of Bahrain in its 60th Session</w:t>
      </w:r>
      <w:r w:rsidRPr="00123777">
        <w:rPr>
          <w:rFonts w:ascii="Times New Roman" w:hAnsi="Times New Roman" w:cs="Times New Roman"/>
          <w:sz w:val="18"/>
          <w:szCs w:val="18"/>
        </w:rPr>
        <w:t>, ADHRB, March 2017, http://www.ohchr.org/EN/HRBodies/UPR/Pages/UPRBHStakeholdersInfoS27.aspx http://tbinternet.ohchr.org/_layouts/treatybodyexternal/Download.aspx?symbolno=INT%2fCAT%2fCSS%2fBHR%2f26919&amp;Lang=en</w:t>
      </w:r>
    </w:p>
  </w:footnote>
  <w:footnote w:id="84">
    <w:p w:rsidR="00911C33" w:rsidRPr="00123777" w:rsidRDefault="00911C33" w:rsidP="008771C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bCs/>
          <w:i/>
          <w:sz w:val="18"/>
          <w:szCs w:val="18"/>
        </w:rPr>
        <w:t>Follow-up Report to the Concluding Observations of the Committee Against Torture on the Second and Third Periodic Reports of Bahrain</w:t>
      </w:r>
      <w:r w:rsidRPr="00123777">
        <w:rPr>
          <w:rFonts w:ascii="Times New Roman" w:hAnsi="Times New Roman" w:cs="Times New Roman"/>
          <w:bCs/>
          <w:sz w:val="18"/>
          <w:szCs w:val="18"/>
        </w:rPr>
        <w:t>, ADHRB, May 2018, http://www.adhrb.org/wp-content/uploads/2018/05/2018.05.03_CAT-Follow-up-to-Concluding-Observations.pdf</w:t>
      </w:r>
    </w:p>
  </w:footnote>
  <w:footnote w:id="85">
    <w:p w:rsidR="00911C33" w:rsidRPr="00123777" w:rsidRDefault="00911C33" w:rsidP="00D17D64">
      <w:pPr>
        <w:pStyle w:val="FootnoteText"/>
        <w:rPr>
          <w:rFonts w:ascii="Times New Roman" w:hAnsi="Times New Roman" w:cs="Times New Roman"/>
          <w:i/>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Much of the information included in this section is drawn from ADHRB’s 2017 joint submission with the European Center for Democracy and Human Rights (ECDHR), English PEN, PEN International, and Reporters sans </w:t>
      </w:r>
      <w:proofErr w:type="spellStart"/>
      <w:r w:rsidRPr="00123777">
        <w:rPr>
          <w:rFonts w:ascii="Times New Roman" w:hAnsi="Times New Roman" w:cs="Times New Roman"/>
          <w:sz w:val="18"/>
          <w:szCs w:val="18"/>
        </w:rPr>
        <w:t>Frontieres</w:t>
      </w:r>
      <w:proofErr w:type="spellEnd"/>
      <w:r w:rsidRPr="00123777">
        <w:rPr>
          <w:rFonts w:ascii="Times New Roman" w:hAnsi="Times New Roman" w:cs="Times New Roman"/>
          <w:sz w:val="18"/>
          <w:szCs w:val="18"/>
        </w:rPr>
        <w:t xml:space="preserve"> (RSF) to the UPR Working Group for Bahrain’s third cycle review (</w:t>
      </w:r>
      <w:r w:rsidRPr="00123777">
        <w:rPr>
          <w:rFonts w:ascii="Times New Roman" w:hAnsi="Times New Roman" w:cs="Times New Roman"/>
          <w:i/>
          <w:sz w:val="18"/>
          <w:szCs w:val="18"/>
        </w:rPr>
        <w:t xml:space="preserve">JS13 UPR27 BHR E - </w:t>
      </w:r>
    </w:p>
    <w:p w:rsidR="00911C33" w:rsidRPr="00123777" w:rsidRDefault="00911C33" w:rsidP="00D17D64">
      <w:pPr>
        <w:pStyle w:val="FootnoteText"/>
        <w:rPr>
          <w:rFonts w:ascii="Times New Roman" w:hAnsi="Times New Roman" w:cs="Times New Roman"/>
          <w:sz w:val="18"/>
          <w:szCs w:val="18"/>
        </w:rPr>
      </w:pPr>
      <w:r w:rsidRPr="00123777">
        <w:rPr>
          <w:rFonts w:ascii="Times New Roman" w:hAnsi="Times New Roman" w:cs="Times New Roman"/>
          <w:i/>
          <w:sz w:val="18"/>
          <w:szCs w:val="18"/>
        </w:rPr>
        <w:t xml:space="preserve"> Freedom of Expression and Media</w:t>
      </w:r>
      <w:r w:rsidRPr="00123777">
        <w:rPr>
          <w:rFonts w:ascii="Times New Roman" w:hAnsi="Times New Roman" w:cs="Times New Roman"/>
          <w:sz w:val="18"/>
          <w:szCs w:val="18"/>
        </w:rPr>
        <w:t>, ADHRB, ECDHR, English PEN, PEN International, and RSF, 2017, http://www.ohchr.org/EN/HRBodies/UPR/Pages/UPRBHStakeholdersInfoS27.aspx)</w:t>
      </w:r>
    </w:p>
  </w:footnote>
  <w:footnote w:id="86">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Penal Code, Kingdom of Bahrain, 1979, </w:t>
      </w:r>
      <w:hyperlink r:id="rId24" w:history="1">
        <w:r w:rsidRPr="00123777">
          <w:rPr>
            <w:rStyle w:val="Hyperlink"/>
            <w:rFonts w:ascii="Times New Roman" w:hAnsi="Times New Roman" w:cs="Times New Roman"/>
            <w:sz w:val="18"/>
            <w:szCs w:val="18"/>
          </w:rPr>
          <w:t>https://www.unodc.org/res/cld/document/bhr/1976/bahrain_penal_code_html/Bahrain_Penal_Code_1976.pdf</w:t>
        </w:r>
      </w:hyperlink>
    </w:p>
  </w:footnote>
  <w:footnote w:id="87">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Sentences Nabeel Rajab to Additional 5-Year Prison Term in Blatant Violation of Free Expression,” ADHRB, 21 February 2018, http://www.adhrb.org/2018/02/bahrain-sentences-nabeel-rajab-to-additional-5-year-prison-term-in-blatant-violation-of-free-expression/</w:t>
      </w:r>
    </w:p>
  </w:footnote>
  <w:footnote w:id="88">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new penalty for 'insulting' King muzzles activists ahead of Grand Prix,” Amnesty International, 16 April 2013, </w:t>
      </w:r>
      <w:hyperlink r:id="rId25" w:history="1">
        <w:r w:rsidRPr="00123777">
          <w:rPr>
            <w:rStyle w:val="Hyperlink"/>
            <w:rFonts w:ascii="Times New Roman" w:hAnsi="Times New Roman" w:cs="Times New Roman"/>
            <w:sz w:val="18"/>
            <w:szCs w:val="18"/>
          </w:rPr>
          <w:t>https://www.amnesty.org.uk/press-releases/bahrain-new-penalty-insulting-king-muzzles-activists-ahead-grand-prix</w:t>
        </w:r>
      </w:hyperlink>
      <w:r w:rsidRPr="00123777">
        <w:rPr>
          <w:rFonts w:ascii="Times New Roman" w:hAnsi="Times New Roman" w:cs="Times New Roman"/>
          <w:sz w:val="18"/>
          <w:szCs w:val="18"/>
        </w:rPr>
        <w:t>; and “Bahrain toughens penalties for insulting king,” Reuters, 5 February 2014, https://www.reuters.com/article/us-bahrain-law/bahrain-toughens-penalties-for-insulting-king-idUSBREA140KX20140205</w:t>
      </w:r>
    </w:p>
  </w:footnote>
  <w:footnote w:id="89">
    <w:p w:rsidR="00911C33" w:rsidRPr="00123777" w:rsidRDefault="00911C33" w:rsidP="00AE0284">
      <w:pPr>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Unofficial English translation of the </w:t>
      </w:r>
      <w:r w:rsidRPr="00123777">
        <w:rPr>
          <w:rFonts w:ascii="Times New Roman" w:hAnsi="Times New Roman" w:cs="Times New Roman"/>
          <w:i/>
          <w:iCs/>
          <w:sz w:val="18"/>
          <w:szCs w:val="18"/>
        </w:rPr>
        <w:t>Law of Protecting Society from Terrorist Acts, Decree No. 58 of 2006</w:t>
      </w:r>
      <w:r w:rsidRPr="00123777">
        <w:rPr>
          <w:rFonts w:ascii="Times New Roman" w:hAnsi="Times New Roman" w:cs="Times New Roman"/>
          <w:sz w:val="18"/>
          <w:szCs w:val="18"/>
        </w:rPr>
        <w:t xml:space="preserve">. </w:t>
      </w:r>
      <w:proofErr w:type="gramStart"/>
      <w:r w:rsidRPr="00123777">
        <w:rPr>
          <w:rFonts w:ascii="Times New Roman" w:hAnsi="Times New Roman" w:cs="Times New Roman"/>
          <w:sz w:val="18"/>
          <w:szCs w:val="18"/>
        </w:rPr>
        <w:t>Available upon request.</w:t>
      </w:r>
      <w:proofErr w:type="gramEnd"/>
      <w:r w:rsidRPr="00123777">
        <w:rPr>
          <w:rFonts w:ascii="Times New Roman" w:hAnsi="Times New Roman" w:cs="Times New Roman"/>
          <w:sz w:val="18"/>
          <w:szCs w:val="18"/>
        </w:rPr>
        <w:t xml:space="preserve"> A United Nations Office on Drugs and Crime (UNODC) translation of the Draft Law can be found here: http://www.track.unodc.org/LegalLibrary/LegalResources/Bahrain/Laws/Bahrain%20Draft%20Law%20on%20Combating%20Terrorism%20(Draft).pdf</w:t>
      </w:r>
    </w:p>
  </w:footnote>
  <w:footnote w:id="90">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Decree of Law No. 20 of 2013 Amending Some Provisions of Law No. 58 of 2006 on the Protection of Society from Terrorist Acts</w:t>
      </w:r>
      <w:r w:rsidRPr="00123777">
        <w:rPr>
          <w:rFonts w:ascii="Times New Roman" w:hAnsi="Times New Roman" w:cs="Times New Roman"/>
          <w:sz w:val="18"/>
          <w:szCs w:val="18"/>
        </w:rPr>
        <w:t>, Kingdom of Bahrain - Legislation and Legal Opinion Commission, 2013, http://www.legalaffairs.gov.bh/LegislationSearchDetails.aspx?id=30465#.WbLlqsiGNPZ</w:t>
      </w:r>
    </w:p>
  </w:footnote>
  <w:footnote w:id="91">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Decree of Law No. 68 of 2014 Amending Some Provisions of Law No. 58 of 2006 on the Protection of Society from Terrorist Acts</w:t>
      </w:r>
      <w:r w:rsidRPr="00123777">
        <w:rPr>
          <w:rFonts w:ascii="Times New Roman" w:hAnsi="Times New Roman" w:cs="Times New Roman"/>
          <w:sz w:val="18"/>
          <w:szCs w:val="18"/>
        </w:rPr>
        <w:t>, Kingdom of Bahrain – Legislation and Legal Opinion Commission, 2014, http://www.legalaffairs.gov.bh/Media/LegalPDF/L6814.pdf</w:t>
      </w:r>
    </w:p>
  </w:footnote>
  <w:footnote w:id="9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“UN human rights office concerned about Bahrain’s toughened anti-terrorism law,” UN News, 6 August 2013, https://news.un.org/en/story/2013/08/446212-un-human-rights-office-concerned-about-bahrains-toughened-anti-terrorism-law</w:t>
      </w:r>
    </w:p>
  </w:footnote>
  <w:footnote w:id="93">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For more information, see “44 NGOs to Government of Bahrain: Rights of Nazeeha Saeed and all journalists must be respected,” ADHRB, PEN International, English PEN, Committee to Protect Journalists, et al., 28 July 2016, http://www.adhrb.org/2016/07/42-ngos-government-bahrain-rights-nazeeha-saeed-journalists-must-respected/</w:t>
      </w:r>
    </w:p>
  </w:footnote>
  <w:footnote w:id="94">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"NGOs: Bahrain’s New Expansive Press Regulations a Threat to Journalists," ADHRB, last modified July 27, 2016, </w:t>
      </w:r>
      <w:hyperlink r:id="rId26" w:history="1">
        <w:r w:rsidRPr="00123777">
          <w:rPr>
            <w:rStyle w:val="Hyperlink"/>
            <w:rFonts w:ascii="Times New Roman" w:hAnsi="Times New Roman" w:cs="Times New Roman"/>
            <w:sz w:val="18"/>
            <w:szCs w:val="18"/>
          </w:rPr>
          <w:t>http://www.adhrb.org/2016/07/ngos-bahrains-new-expansive-press-regulations-threat-journalists/</w:t>
        </w:r>
      </w:hyperlink>
      <w:r w:rsidRPr="00123777">
        <w:rPr>
          <w:rFonts w:ascii="Times New Roman" w:hAnsi="Times New Roman" w:cs="Times New Roman"/>
          <w:sz w:val="18"/>
          <w:szCs w:val="18"/>
        </w:rPr>
        <w:t xml:space="preserve">. </w:t>
      </w:r>
    </w:p>
  </w:footnote>
  <w:footnote w:id="95">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“HRH Premier chairs cabinet session,” Bahrain News Agency, 21 September 2015, http://www.bna.bh/portal/en/news/687868</w:t>
      </w:r>
    </w:p>
  </w:footnote>
  <w:footnote w:id="96">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gramStart"/>
      <w:r w:rsidRPr="00123777">
        <w:rPr>
          <w:rFonts w:ascii="Times New Roman" w:hAnsi="Times New Roman" w:cs="Times New Roman"/>
          <w:sz w:val="18"/>
          <w:szCs w:val="18"/>
        </w:rPr>
        <w:t>“Press Law”.</w:t>
      </w:r>
      <w:proofErr w:type="gramEnd"/>
      <w:r w:rsidRPr="00123777">
        <w:rPr>
          <w:rFonts w:ascii="Times New Roman" w:hAnsi="Times New Roman" w:cs="Times New Roman"/>
          <w:sz w:val="18"/>
          <w:szCs w:val="18"/>
        </w:rPr>
        <w:t xml:space="preserve"> Bahraini Journalists Association http://www.bahrainijournalists.org/References_and_documents/Law</w:t>
      </w:r>
    </w:p>
  </w:footnote>
  <w:footnote w:id="97">
    <w:p w:rsidR="00911C33" w:rsidRPr="00123777" w:rsidRDefault="00911C33" w:rsidP="00E74832">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“Bahrain’s Third Cycle UPR: A Record of Repression,” ADHRB, BCHR, and BIRD, 7 March 2017, https://www.adhrb.org/2017/03/11848/</w:t>
      </w:r>
    </w:p>
  </w:footnote>
  <w:footnote w:id="98">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For more information on this case, see: “</w:t>
      </w:r>
      <w:proofErr w:type="spellStart"/>
      <w:r w:rsidRPr="00123777">
        <w:rPr>
          <w:rFonts w:ascii="Times New Roman" w:hAnsi="Times New Roman" w:cs="Times New Roman"/>
          <w:sz w:val="18"/>
          <w:szCs w:val="18"/>
        </w:rPr>
        <w:t>Hussain</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Hubail</w:t>
      </w:r>
      <w:proofErr w:type="spellEnd"/>
      <w:r w:rsidRPr="00123777">
        <w:rPr>
          <w:rFonts w:ascii="Times New Roman" w:hAnsi="Times New Roman" w:cs="Times New Roman"/>
          <w:sz w:val="18"/>
          <w:szCs w:val="18"/>
        </w:rPr>
        <w:t>: June’s Champion for Justice,” ADHRB, 2 June 2014, http://www.adhrb.org/2014/06/hussain-hubail-junes-champion-for-justice/</w:t>
      </w:r>
    </w:p>
  </w:footnote>
  <w:footnote w:id="99">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“December 2015: Arrest of the “Al-Wasat” journalist, Mahmoud Al-</w:t>
      </w:r>
      <w:proofErr w:type="spellStart"/>
      <w:r w:rsidRPr="00123777">
        <w:rPr>
          <w:rFonts w:ascii="Times New Roman" w:hAnsi="Times New Roman" w:cs="Times New Roman"/>
          <w:sz w:val="18"/>
          <w:szCs w:val="18"/>
        </w:rPr>
        <w:t>Jaziri</w:t>
      </w:r>
      <w:proofErr w:type="spellEnd"/>
      <w:r w:rsidRPr="00123777">
        <w:rPr>
          <w:rFonts w:ascii="Times New Roman" w:hAnsi="Times New Roman" w:cs="Times New Roman"/>
          <w:sz w:val="18"/>
          <w:szCs w:val="18"/>
        </w:rPr>
        <w:t>, from him home and warning the “CNN” correspondent, Mohammad Al-</w:t>
      </w:r>
      <w:proofErr w:type="spellStart"/>
      <w:r w:rsidRPr="00123777">
        <w:rPr>
          <w:rFonts w:ascii="Times New Roman" w:hAnsi="Times New Roman" w:cs="Times New Roman"/>
          <w:sz w:val="18"/>
          <w:szCs w:val="18"/>
        </w:rPr>
        <w:t>Ghasra</w:t>
      </w:r>
      <w:proofErr w:type="spellEnd"/>
      <w:r w:rsidRPr="00123777">
        <w:rPr>
          <w:rFonts w:ascii="Times New Roman" w:hAnsi="Times New Roman" w:cs="Times New Roman"/>
          <w:sz w:val="18"/>
          <w:szCs w:val="18"/>
        </w:rPr>
        <w:t>. Tweeter “</w:t>
      </w:r>
      <w:proofErr w:type="spellStart"/>
      <w:r w:rsidRPr="00123777">
        <w:rPr>
          <w:rFonts w:ascii="Times New Roman" w:hAnsi="Times New Roman" w:cs="Times New Roman"/>
          <w:sz w:val="18"/>
          <w:szCs w:val="18"/>
        </w:rPr>
        <w:t>Bou</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Khamees</w:t>
      </w:r>
      <w:proofErr w:type="spellEnd"/>
      <w:r w:rsidRPr="00123777">
        <w:rPr>
          <w:rFonts w:ascii="Times New Roman" w:hAnsi="Times New Roman" w:cs="Times New Roman"/>
          <w:sz w:val="18"/>
          <w:szCs w:val="18"/>
        </w:rPr>
        <w:t>” prosecuted over new charges,” Bahrain Press Association (BPA), 13 February 2016, http://www.bahrainpa.org/wp/?p=305</w:t>
      </w:r>
    </w:p>
  </w:footnote>
  <w:footnote w:id="100">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For more information, see: </w:t>
      </w:r>
      <w:proofErr w:type="spellStart"/>
      <w:r w:rsidRPr="00123777">
        <w:rPr>
          <w:rFonts w:ascii="Times New Roman" w:hAnsi="Times New Roman" w:cs="Times New Roman"/>
          <w:sz w:val="18"/>
          <w:szCs w:val="18"/>
        </w:rPr>
        <w:t>Jakub</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Dalek</w:t>
      </w:r>
      <w:proofErr w:type="spellEnd"/>
      <w:r w:rsidRPr="00123777">
        <w:rPr>
          <w:rFonts w:ascii="Times New Roman" w:hAnsi="Times New Roman" w:cs="Times New Roman"/>
          <w:sz w:val="18"/>
          <w:szCs w:val="18"/>
        </w:rPr>
        <w:t xml:space="preserve">, Ron </w:t>
      </w:r>
      <w:proofErr w:type="spellStart"/>
      <w:r w:rsidRPr="00123777">
        <w:rPr>
          <w:rFonts w:ascii="Times New Roman" w:hAnsi="Times New Roman" w:cs="Times New Roman"/>
          <w:sz w:val="18"/>
          <w:szCs w:val="18"/>
        </w:rPr>
        <w:t>Diebert</w:t>
      </w:r>
      <w:proofErr w:type="spellEnd"/>
      <w:r w:rsidRPr="00123777">
        <w:rPr>
          <w:rFonts w:ascii="Times New Roman" w:hAnsi="Times New Roman" w:cs="Times New Roman"/>
          <w:sz w:val="18"/>
          <w:szCs w:val="18"/>
        </w:rPr>
        <w:t xml:space="preserve">, Bill </w:t>
      </w:r>
      <w:proofErr w:type="spellStart"/>
      <w:r w:rsidRPr="00123777">
        <w:rPr>
          <w:rFonts w:ascii="Times New Roman" w:hAnsi="Times New Roman" w:cs="Times New Roman"/>
          <w:sz w:val="18"/>
          <w:szCs w:val="18"/>
        </w:rPr>
        <w:t>Marczak</w:t>
      </w:r>
      <w:proofErr w:type="spellEnd"/>
      <w:r w:rsidRPr="00123777">
        <w:rPr>
          <w:rFonts w:ascii="Times New Roman" w:hAnsi="Times New Roman" w:cs="Times New Roman"/>
          <w:sz w:val="18"/>
          <w:szCs w:val="18"/>
        </w:rPr>
        <w:t xml:space="preserve">, Sarah </w:t>
      </w:r>
      <w:proofErr w:type="spellStart"/>
      <w:r w:rsidRPr="00123777">
        <w:rPr>
          <w:rFonts w:ascii="Times New Roman" w:hAnsi="Times New Roman" w:cs="Times New Roman"/>
          <w:sz w:val="18"/>
          <w:szCs w:val="18"/>
        </w:rPr>
        <w:t>McKune</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Helmi</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Noman</w:t>
      </w:r>
      <w:proofErr w:type="spellEnd"/>
      <w:r w:rsidRPr="00123777">
        <w:rPr>
          <w:rFonts w:ascii="Times New Roman" w:hAnsi="Times New Roman" w:cs="Times New Roman"/>
          <w:sz w:val="18"/>
          <w:szCs w:val="18"/>
        </w:rPr>
        <w:t xml:space="preserve">, Irene </w:t>
      </w:r>
      <w:proofErr w:type="spellStart"/>
      <w:r w:rsidRPr="00123777">
        <w:rPr>
          <w:rFonts w:ascii="Times New Roman" w:hAnsi="Times New Roman" w:cs="Times New Roman"/>
          <w:sz w:val="18"/>
          <w:szCs w:val="18"/>
        </w:rPr>
        <w:t>Poetranto</w:t>
      </w:r>
      <w:proofErr w:type="spellEnd"/>
      <w:r w:rsidRPr="00123777">
        <w:rPr>
          <w:rFonts w:ascii="Times New Roman" w:hAnsi="Times New Roman" w:cs="Times New Roman"/>
          <w:sz w:val="18"/>
          <w:szCs w:val="18"/>
        </w:rPr>
        <w:t xml:space="preserve">, and Adam </w:t>
      </w:r>
      <w:proofErr w:type="spellStart"/>
      <w:r w:rsidRPr="00123777">
        <w:rPr>
          <w:rFonts w:ascii="Times New Roman" w:hAnsi="Times New Roman" w:cs="Times New Roman"/>
          <w:sz w:val="18"/>
          <w:szCs w:val="18"/>
        </w:rPr>
        <w:t>Senft</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 xml:space="preserve">Tender Confirmed, Rights At Risk: Verifying </w:t>
      </w:r>
      <w:proofErr w:type="spellStart"/>
      <w:r w:rsidRPr="00123777">
        <w:rPr>
          <w:rFonts w:ascii="Times New Roman" w:hAnsi="Times New Roman" w:cs="Times New Roman"/>
          <w:i/>
          <w:iCs/>
          <w:sz w:val="18"/>
          <w:szCs w:val="18"/>
        </w:rPr>
        <w:t>Netsweeper</w:t>
      </w:r>
      <w:proofErr w:type="spellEnd"/>
      <w:r w:rsidRPr="00123777">
        <w:rPr>
          <w:rFonts w:ascii="Times New Roman" w:hAnsi="Times New Roman" w:cs="Times New Roman"/>
          <w:i/>
          <w:iCs/>
          <w:sz w:val="18"/>
          <w:szCs w:val="18"/>
        </w:rPr>
        <w:t xml:space="preserve"> in Bahrain</w:t>
      </w:r>
      <w:r w:rsidRPr="00123777">
        <w:rPr>
          <w:rFonts w:ascii="Times New Roman" w:hAnsi="Times New Roman" w:cs="Times New Roman"/>
          <w:sz w:val="18"/>
          <w:szCs w:val="18"/>
        </w:rPr>
        <w:t xml:space="preserve">, Citizen Lab, University of Toronto, 21 September 2016, </w:t>
      </w:r>
      <w:hyperlink r:id="rId27" w:history="1">
        <w:r w:rsidRPr="00123777">
          <w:rPr>
            <w:rStyle w:val="Hyperlink"/>
            <w:rFonts w:ascii="Times New Roman" w:hAnsi="Times New Roman" w:cs="Times New Roman"/>
            <w:sz w:val="18"/>
            <w:szCs w:val="18"/>
          </w:rPr>
          <w:t>https://citizenlab.org/2016/09/tender-confirmed-rights-risk-verifying-netsweeper-bahrain/</w:t>
        </w:r>
      </w:hyperlink>
      <w:r w:rsidRPr="00123777">
        <w:rPr>
          <w:rFonts w:ascii="Times New Roman" w:hAnsi="Times New Roman" w:cs="Times New Roman"/>
          <w:sz w:val="18"/>
          <w:szCs w:val="18"/>
        </w:rPr>
        <w:t xml:space="preserve">; and Laura Wright, “Canadian tech company </w:t>
      </w:r>
      <w:proofErr w:type="spellStart"/>
      <w:r w:rsidRPr="00123777">
        <w:rPr>
          <w:rFonts w:ascii="Times New Roman" w:hAnsi="Times New Roman" w:cs="Times New Roman"/>
          <w:sz w:val="18"/>
          <w:szCs w:val="18"/>
        </w:rPr>
        <w:t>Netsweeper</w:t>
      </w:r>
      <w:proofErr w:type="spellEnd"/>
      <w:r w:rsidRPr="00123777">
        <w:rPr>
          <w:rFonts w:ascii="Times New Roman" w:hAnsi="Times New Roman" w:cs="Times New Roman"/>
          <w:sz w:val="18"/>
          <w:szCs w:val="18"/>
        </w:rPr>
        <w:t xml:space="preserve"> helped Bahrain censor websites, says report,” CBC News, 21 September 2016, http://www.cbc.ca/news/technology/netsweeper-bahrain-government-internet-censorship-1.3769803</w:t>
      </w:r>
    </w:p>
  </w:footnote>
  <w:footnote w:id="10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“HE Interior Minister affirms tough steps against malicious social media accounts,” Ministry of Interior, Government of Bahrain, 25 March 2018, http://www.policemc.gov.bh/en/news/ministry/80623</w:t>
      </w:r>
    </w:p>
  </w:footnote>
  <w:footnote w:id="10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Vows Greater Crackdown on Online Criticism Amid New Arrests,” ADHRB, 30 March 2018, https://www.adhrb.org/2018/03/bahrain-vows-greater-crackdown-on-online-criticism-amid-new-arrests/</w:t>
      </w:r>
    </w:p>
  </w:footnote>
  <w:footnote w:id="103">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“Suspect remanded in custody for misusing social media,” Bahrain News Agency, 25 March 2018, http://www.bna.bh/portal/en/news/832799</w:t>
      </w:r>
    </w:p>
  </w:footnote>
  <w:footnote w:id="104">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Cs/>
          <w:sz w:val="18"/>
          <w:szCs w:val="18"/>
        </w:rPr>
        <w:t>See the following Bahrain News Agency (BNA) reports: “Suspect remanded in custody for misusing social media,” BNA, 25 March 2018, </w:t>
      </w:r>
      <w:hyperlink r:id="rId28" w:history="1">
        <w:r w:rsidRPr="00123777">
          <w:rPr>
            <w:rStyle w:val="Hyperlink"/>
            <w:rFonts w:ascii="Times New Roman" w:hAnsi="Times New Roman" w:cs="Times New Roman"/>
            <w:iCs/>
            <w:sz w:val="18"/>
            <w:szCs w:val="18"/>
          </w:rPr>
          <w:t>http://www.bna.bh/portal/en/news/832799</w:t>
        </w:r>
      </w:hyperlink>
      <w:r w:rsidRPr="00123777">
        <w:rPr>
          <w:rFonts w:ascii="Times New Roman" w:hAnsi="Times New Roman" w:cs="Times New Roman"/>
          <w:iCs/>
          <w:sz w:val="18"/>
          <w:szCs w:val="18"/>
        </w:rPr>
        <w:t>; “Three social media misusers remanded,” BNA, 27 March 2018, </w:t>
      </w:r>
      <w:hyperlink r:id="rId29" w:history="1">
        <w:r w:rsidRPr="00123777">
          <w:rPr>
            <w:rStyle w:val="Hyperlink"/>
            <w:rFonts w:ascii="Times New Roman" w:hAnsi="Times New Roman" w:cs="Times New Roman"/>
            <w:iCs/>
            <w:sz w:val="18"/>
            <w:szCs w:val="18"/>
          </w:rPr>
          <w:t>http://www.bna.bh/portal/en/news/833260</w:t>
        </w:r>
      </w:hyperlink>
      <w:r w:rsidRPr="00123777">
        <w:rPr>
          <w:rFonts w:ascii="Times New Roman" w:hAnsi="Times New Roman" w:cs="Times New Roman"/>
          <w:iCs/>
          <w:sz w:val="18"/>
          <w:szCs w:val="18"/>
        </w:rPr>
        <w:t>; “Suspect remanded in custody for posting defamatory tweets,” BNA, 28 March 2018, </w:t>
      </w:r>
      <w:hyperlink r:id="rId30" w:history="1">
        <w:r w:rsidRPr="00123777">
          <w:rPr>
            <w:rStyle w:val="Hyperlink"/>
            <w:rFonts w:ascii="Times New Roman" w:hAnsi="Times New Roman" w:cs="Times New Roman"/>
            <w:iCs/>
            <w:sz w:val="18"/>
            <w:szCs w:val="18"/>
          </w:rPr>
          <w:t>http://www.bna.bh/portal/en/news/833446</w:t>
        </w:r>
      </w:hyperlink>
      <w:r w:rsidRPr="00123777">
        <w:rPr>
          <w:rFonts w:ascii="Times New Roman" w:hAnsi="Times New Roman" w:cs="Times New Roman"/>
          <w:iCs/>
          <w:sz w:val="18"/>
          <w:szCs w:val="18"/>
        </w:rPr>
        <w:t>; “Suspect remanded in custody for defamatory tweets,” BNA, 30 March 2018, </w:t>
      </w:r>
      <w:hyperlink r:id="rId31" w:history="1">
        <w:r w:rsidRPr="00123777">
          <w:rPr>
            <w:rStyle w:val="Hyperlink"/>
            <w:rFonts w:ascii="Times New Roman" w:hAnsi="Times New Roman" w:cs="Times New Roman"/>
            <w:iCs/>
            <w:sz w:val="18"/>
            <w:szCs w:val="18"/>
          </w:rPr>
          <w:t>http://www.bna.bh/portal/en/news/833832</w:t>
        </w:r>
      </w:hyperlink>
      <w:r w:rsidRPr="00123777">
        <w:rPr>
          <w:rFonts w:ascii="Times New Roman" w:hAnsi="Times New Roman" w:cs="Times New Roman"/>
          <w:iCs/>
          <w:sz w:val="18"/>
          <w:szCs w:val="18"/>
        </w:rPr>
        <w:t>; “Five suspects arrested for posting defamatory tweets,” BNA, 31 March 2018, </w:t>
      </w:r>
      <w:hyperlink r:id="rId32" w:history="1">
        <w:r w:rsidRPr="00123777">
          <w:rPr>
            <w:rStyle w:val="Hyperlink"/>
            <w:rFonts w:ascii="Times New Roman" w:hAnsi="Times New Roman" w:cs="Times New Roman"/>
            <w:iCs/>
            <w:sz w:val="18"/>
            <w:szCs w:val="18"/>
          </w:rPr>
          <w:t>http://www.bna.bh/portal/en/news/833835</w:t>
        </w:r>
      </w:hyperlink>
      <w:r w:rsidRPr="00123777">
        <w:rPr>
          <w:rFonts w:ascii="Times New Roman" w:hAnsi="Times New Roman" w:cs="Times New Roman"/>
          <w:iCs/>
          <w:sz w:val="18"/>
          <w:szCs w:val="18"/>
        </w:rPr>
        <w:t>; “Abusive tweeter investigated,” BNA, 1 April 2018, </w:t>
      </w:r>
      <w:hyperlink r:id="rId33" w:history="1">
        <w:r w:rsidRPr="00123777">
          <w:rPr>
            <w:rStyle w:val="Hyperlink"/>
            <w:rFonts w:ascii="Times New Roman" w:hAnsi="Times New Roman" w:cs="Times New Roman"/>
            <w:iCs/>
            <w:sz w:val="18"/>
            <w:szCs w:val="18"/>
          </w:rPr>
          <w:t>http://www.bna.bh/portal/en/news/834036</w:t>
        </w:r>
      </w:hyperlink>
    </w:p>
  </w:footnote>
  <w:footnote w:id="105">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“Five suspects arrested for posting defamatory tweets,” Bahrain News Agency, 31 March 2018, http://www.bna.bh/portal/en/news/833835</w:t>
      </w:r>
    </w:p>
  </w:footnote>
  <w:footnote w:id="106">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Vows Greater Crackdown on Online Criticism Amid New Arrests,” ADHRB, 30 March 2018, https://www.adhrb.org/2018/03/bahrain-vows-greater-crackdown-on-online-criticism-amid-new-arrests/</w:t>
      </w:r>
    </w:p>
  </w:footnote>
  <w:footnote w:id="107">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Less Freedom, Broader Impunity: 2013 Annual Report</w:t>
      </w:r>
      <w:r w:rsidRPr="00123777">
        <w:rPr>
          <w:rFonts w:ascii="Times New Roman" w:hAnsi="Times New Roman" w:cs="Times New Roman"/>
          <w:sz w:val="18"/>
          <w:szCs w:val="18"/>
        </w:rPr>
        <w:t>, Bahrain Press Association, 2013, http://www.bahrainpa.org/wp/?p=176</w:t>
      </w:r>
    </w:p>
  </w:footnote>
  <w:footnote w:id="108">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109">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110">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Upholds 10-Year Sentence for Photojournalist Sayed Ahmed al-</w:t>
      </w:r>
      <w:proofErr w:type="spellStart"/>
      <w:r w:rsidRPr="00123777">
        <w:rPr>
          <w:rFonts w:ascii="Times New Roman" w:hAnsi="Times New Roman" w:cs="Times New Roman"/>
          <w:sz w:val="18"/>
          <w:szCs w:val="18"/>
        </w:rPr>
        <w:t>Mousawi</w:t>
      </w:r>
      <w:proofErr w:type="spellEnd"/>
      <w:r w:rsidRPr="00123777">
        <w:rPr>
          <w:rFonts w:ascii="Times New Roman" w:hAnsi="Times New Roman" w:cs="Times New Roman"/>
          <w:sz w:val="18"/>
          <w:szCs w:val="18"/>
        </w:rPr>
        <w:t xml:space="preserve"> in Further Attack on Press Freedom,” ADHRB, 30 March 2018, http://www.adhrb.org/2018/03/bahrain-upholds-10-year-sentence-for-photojournalist-sayed-ahmed-al-mousawi-in-further-attack-on-press-freedom/</w:t>
      </w:r>
    </w:p>
  </w:footnote>
  <w:footnote w:id="111">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“Photographer Ahmed al-</w:t>
      </w:r>
      <w:proofErr w:type="spellStart"/>
      <w:r w:rsidRPr="00123777">
        <w:rPr>
          <w:rFonts w:ascii="Times New Roman" w:hAnsi="Times New Roman" w:cs="Times New Roman"/>
          <w:sz w:val="18"/>
          <w:szCs w:val="18"/>
        </w:rPr>
        <w:t>Fardan</w:t>
      </w:r>
      <w:proofErr w:type="spellEnd"/>
      <w:r w:rsidRPr="00123777">
        <w:rPr>
          <w:rFonts w:ascii="Times New Roman" w:hAnsi="Times New Roman" w:cs="Times New Roman"/>
          <w:sz w:val="18"/>
          <w:szCs w:val="18"/>
        </w:rPr>
        <w:t xml:space="preserve"> Imprisoned for Illegal Assembly,” ADHRB, 5 February 2016, https://www.adhrb.org/2016/02/photographer-ahmed-al-fardan-imprisoned-for-illegal-assembly/</w:t>
      </w:r>
    </w:p>
  </w:footnote>
  <w:footnote w:id="112">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"Case Update: Faisal </w:t>
      </w:r>
      <w:proofErr w:type="spellStart"/>
      <w:r w:rsidRPr="00123777">
        <w:rPr>
          <w:rFonts w:ascii="Times New Roman" w:hAnsi="Times New Roman" w:cs="Times New Roman"/>
          <w:sz w:val="18"/>
          <w:szCs w:val="18"/>
        </w:rPr>
        <w:t>Hayyat</w:t>
      </w:r>
      <w:proofErr w:type="spellEnd"/>
      <w:r w:rsidRPr="00123777">
        <w:rPr>
          <w:rFonts w:ascii="Times New Roman" w:hAnsi="Times New Roman" w:cs="Times New Roman"/>
          <w:sz w:val="18"/>
          <w:szCs w:val="18"/>
        </w:rPr>
        <w:t xml:space="preserve"> sentenced to three months in prison," ADHRB, last modified December 6, 2016, </w:t>
      </w:r>
      <w:hyperlink r:id="rId34" w:history="1">
        <w:r w:rsidRPr="00123777">
          <w:rPr>
            <w:rStyle w:val="Hyperlink"/>
            <w:rFonts w:ascii="Times New Roman" w:hAnsi="Times New Roman" w:cs="Times New Roman"/>
            <w:sz w:val="18"/>
            <w:szCs w:val="18"/>
          </w:rPr>
          <w:t>https://www.adhrb.org/2016/12/faisal-hayyat-charged-three-months-prison/</w:t>
        </w:r>
      </w:hyperlink>
      <w:r w:rsidRPr="00123777">
        <w:rPr>
          <w:rFonts w:ascii="Times New Roman" w:hAnsi="Times New Roman" w:cs="Times New Roman"/>
          <w:sz w:val="18"/>
          <w:szCs w:val="18"/>
        </w:rPr>
        <w:t xml:space="preserve">. </w:t>
      </w:r>
    </w:p>
  </w:footnote>
  <w:footnote w:id="113">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Graham </w:t>
      </w:r>
      <w:proofErr w:type="spellStart"/>
      <w:r w:rsidRPr="00123777">
        <w:rPr>
          <w:rFonts w:ascii="Times New Roman" w:hAnsi="Times New Roman" w:cs="Times New Roman"/>
          <w:sz w:val="18"/>
          <w:szCs w:val="18"/>
        </w:rPr>
        <w:t>Pough</w:t>
      </w:r>
      <w:proofErr w:type="spellEnd"/>
      <w:r w:rsidRPr="00123777">
        <w:rPr>
          <w:rFonts w:ascii="Times New Roman" w:hAnsi="Times New Roman" w:cs="Times New Roman"/>
          <w:sz w:val="18"/>
          <w:szCs w:val="18"/>
        </w:rPr>
        <w:t xml:space="preserve">, “Case Update: Faisal </w:t>
      </w:r>
      <w:proofErr w:type="spellStart"/>
      <w:r w:rsidRPr="00123777">
        <w:rPr>
          <w:rFonts w:ascii="Times New Roman" w:hAnsi="Times New Roman" w:cs="Times New Roman"/>
          <w:sz w:val="18"/>
          <w:szCs w:val="18"/>
        </w:rPr>
        <w:t>Hayyat</w:t>
      </w:r>
      <w:proofErr w:type="spellEnd"/>
      <w:r w:rsidRPr="00123777">
        <w:rPr>
          <w:rFonts w:ascii="Times New Roman" w:hAnsi="Times New Roman" w:cs="Times New Roman"/>
          <w:sz w:val="18"/>
          <w:szCs w:val="18"/>
        </w:rPr>
        <w:t xml:space="preserve"> sentenced to three months in prison,” ADHRB, 6 December 2016, https://www.adhrb.org/2016/12/faisal-hayyat-charged-three-months-prison/</w:t>
      </w:r>
    </w:p>
  </w:footnote>
  <w:footnote w:id="114">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"Long jail terms for two journalists convicted on no evidence," Reporters without Borders, last modified November 8, 2017, </w:t>
      </w:r>
      <w:hyperlink r:id="rId35" w:history="1">
        <w:r w:rsidRPr="00123777">
          <w:rPr>
            <w:rStyle w:val="Hyperlink"/>
            <w:rFonts w:ascii="Times New Roman" w:hAnsi="Times New Roman" w:cs="Times New Roman"/>
            <w:sz w:val="18"/>
            <w:szCs w:val="18"/>
          </w:rPr>
          <w:t>https://rsf.org/en/news/long-jail-terms-two-journalists-convicted-no-evidence</w:t>
        </w:r>
      </w:hyperlink>
      <w:r w:rsidRPr="00123777">
        <w:rPr>
          <w:rFonts w:ascii="Times New Roman" w:hAnsi="Times New Roman" w:cs="Times New Roman"/>
          <w:sz w:val="18"/>
          <w:szCs w:val="18"/>
        </w:rPr>
        <w:t>.</w:t>
      </w:r>
    </w:p>
  </w:footnote>
  <w:footnote w:id="115">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Prosecution and Suppression of Journalist and Internet Activists,” BIRD, 2 November 2015,  http://birdbh.org/2015/11/bahrain-prosecution-and-suppression-of-journalist-and-internet-activists/</w:t>
      </w:r>
    </w:p>
  </w:footnote>
  <w:footnote w:id="116">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“Media freedom 'stamped out' as Bahrain jails more journalists,” The New Arab, 9 November 2017, https://www.alaraby.co.uk/english/news/2017/11/9/media-freedom-stamped-out-as-bahrain-jails-more-journalists</w:t>
      </w:r>
    </w:p>
  </w:footnote>
  <w:footnote w:id="117">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suspends Al-Wasat, further restricting press freedom,” ADHRB, 6 June 2017, http://www.adhrb.org/2017/06/bahrain-suspends-al-wasat-restricts-press-freedom/</w:t>
      </w:r>
    </w:p>
  </w:footnote>
  <w:footnote w:id="118">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newspaper, shut down by government, lays off staff,” Business Insider, 24 June 2017, http://www.businessinsider.com/ap-bahrain-newspaper-shut-down-by-government-lays-off-staff-2017-6</w:t>
      </w:r>
    </w:p>
  </w:footnote>
  <w:footnote w:id="119">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“My Story: Nazeeha Saeed,” MLDI, 13 November 2013, https://www.mediadefence.org/case-study/my-story-nazeeha-saeed</w:t>
      </w:r>
    </w:p>
  </w:footnote>
  <w:footnote w:id="120">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Zakariya</w:t>
      </w:r>
      <w:proofErr w:type="spellEnd"/>
      <w:r w:rsidRPr="00123777">
        <w:rPr>
          <w:rFonts w:ascii="Times New Roman" w:hAnsi="Times New Roman" w:cs="Times New Roman"/>
          <w:sz w:val="18"/>
          <w:szCs w:val="18"/>
        </w:rPr>
        <w:t xml:space="preserve"> Rashid Hassan al-</w:t>
      </w:r>
      <w:proofErr w:type="spellStart"/>
      <w:r w:rsidRPr="00123777">
        <w:rPr>
          <w:rFonts w:ascii="Times New Roman" w:hAnsi="Times New Roman" w:cs="Times New Roman"/>
          <w:sz w:val="18"/>
          <w:szCs w:val="18"/>
        </w:rPr>
        <w:t>Ashiri</w:t>
      </w:r>
      <w:proofErr w:type="spellEnd"/>
      <w:r w:rsidRPr="00123777">
        <w:rPr>
          <w:rFonts w:ascii="Times New Roman" w:hAnsi="Times New Roman" w:cs="Times New Roman"/>
          <w:sz w:val="18"/>
          <w:szCs w:val="18"/>
        </w:rPr>
        <w:t xml:space="preserve">," CPJ, </w:t>
      </w:r>
      <w:hyperlink r:id="rId36" w:history="1">
        <w:r w:rsidRPr="00123777">
          <w:rPr>
            <w:rStyle w:val="Hyperlink"/>
            <w:rFonts w:ascii="Times New Roman" w:hAnsi="Times New Roman" w:cs="Times New Roman"/>
            <w:sz w:val="18"/>
            <w:szCs w:val="18"/>
          </w:rPr>
          <w:t>https://cpj.org/data/people/zakariya-rashid-hassan-al-ashiri/</w:t>
        </w:r>
      </w:hyperlink>
      <w:r w:rsidRPr="00123777">
        <w:rPr>
          <w:rFonts w:ascii="Times New Roman" w:hAnsi="Times New Roman" w:cs="Times New Roman"/>
          <w:sz w:val="18"/>
          <w:szCs w:val="18"/>
        </w:rPr>
        <w:t xml:space="preserve">. </w:t>
      </w:r>
    </w:p>
  </w:footnote>
  <w:footnote w:id="121">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Karim</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Fakhrawi</w:t>
      </w:r>
      <w:proofErr w:type="spellEnd"/>
      <w:r w:rsidRPr="00123777">
        <w:rPr>
          <w:rFonts w:ascii="Times New Roman" w:hAnsi="Times New Roman" w:cs="Times New Roman"/>
          <w:sz w:val="18"/>
          <w:szCs w:val="18"/>
        </w:rPr>
        <w:t xml:space="preserve">," CPJ, </w:t>
      </w:r>
      <w:hyperlink r:id="rId37" w:history="1">
        <w:r w:rsidRPr="00123777">
          <w:rPr>
            <w:rStyle w:val="Hyperlink"/>
            <w:rFonts w:ascii="Times New Roman" w:hAnsi="Times New Roman" w:cs="Times New Roman"/>
            <w:sz w:val="18"/>
            <w:szCs w:val="18"/>
          </w:rPr>
          <w:t>https://cpj.org/data/people/karim-fakhrawi/</w:t>
        </w:r>
      </w:hyperlink>
      <w:r w:rsidRPr="00123777">
        <w:rPr>
          <w:rFonts w:ascii="Times New Roman" w:hAnsi="Times New Roman" w:cs="Times New Roman"/>
          <w:sz w:val="18"/>
          <w:szCs w:val="18"/>
        </w:rPr>
        <w:t xml:space="preserve">. </w:t>
      </w:r>
    </w:p>
  </w:footnote>
  <w:footnote w:id="122">
    <w:p w:rsidR="00911C33" w:rsidRPr="00123777" w:rsidRDefault="00911C33" w:rsidP="00AE0284">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Alice </w:t>
      </w:r>
      <w:proofErr w:type="spellStart"/>
      <w:r w:rsidRPr="00123777">
        <w:rPr>
          <w:rFonts w:ascii="Times New Roman" w:hAnsi="Times New Roman" w:cs="Times New Roman"/>
          <w:sz w:val="18"/>
          <w:szCs w:val="18"/>
        </w:rPr>
        <w:t>Purkiss</w:t>
      </w:r>
      <w:proofErr w:type="spellEnd"/>
      <w:r w:rsidRPr="00123777">
        <w:rPr>
          <w:rFonts w:ascii="Times New Roman" w:hAnsi="Times New Roman" w:cs="Times New Roman"/>
          <w:sz w:val="18"/>
          <w:szCs w:val="18"/>
        </w:rPr>
        <w:t>, "Bahrain: Journalist Ahmed Ismael Hassan al-</w:t>
      </w:r>
      <w:proofErr w:type="spellStart"/>
      <w:r w:rsidRPr="00123777">
        <w:rPr>
          <w:rFonts w:ascii="Times New Roman" w:hAnsi="Times New Roman" w:cs="Times New Roman"/>
          <w:sz w:val="18"/>
          <w:szCs w:val="18"/>
        </w:rPr>
        <w:t>Samadi</w:t>
      </w:r>
      <w:proofErr w:type="spellEnd"/>
      <w:r w:rsidRPr="00123777">
        <w:rPr>
          <w:rFonts w:ascii="Times New Roman" w:hAnsi="Times New Roman" w:cs="Times New Roman"/>
          <w:sz w:val="18"/>
          <w:szCs w:val="18"/>
        </w:rPr>
        <w:t xml:space="preserve"> dies as violence continues," Index, last modified April 3, 2012, </w:t>
      </w:r>
      <w:hyperlink r:id="rId38" w:history="1">
        <w:r w:rsidRPr="00123777">
          <w:rPr>
            <w:rStyle w:val="Hyperlink"/>
            <w:rFonts w:ascii="Times New Roman" w:hAnsi="Times New Roman" w:cs="Times New Roman"/>
            <w:sz w:val="18"/>
            <w:szCs w:val="18"/>
          </w:rPr>
          <w:t>https://www.indexoncensorship.org/2012/04/bahrain-journalist-ahmed-ismael-hassan-al-samadi-dies-as-violence-continues/</w:t>
        </w:r>
      </w:hyperlink>
      <w:r w:rsidRPr="00123777">
        <w:rPr>
          <w:rFonts w:ascii="Times New Roman" w:hAnsi="Times New Roman" w:cs="Times New Roman"/>
          <w:sz w:val="18"/>
          <w:szCs w:val="18"/>
        </w:rPr>
        <w:t xml:space="preserve">. </w:t>
      </w:r>
    </w:p>
  </w:footnote>
  <w:footnote w:id="123">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A/HRC/35/28/Add.1 - Report of the Special Rapporteur on the rights to freedom of peaceful assembly and of association on his follow-up mission to the United Kingdom of Great Britain and Northern Ireland, Human Rights Council, 8 June 2017, </w:t>
      </w:r>
      <w:hyperlink r:id="rId39" w:history="1">
        <w:r w:rsidRPr="00123777">
          <w:rPr>
            <w:rStyle w:val="Hyperlink"/>
            <w:rFonts w:ascii="Times New Roman" w:hAnsi="Times New Roman" w:cs="Times New Roman"/>
            <w:sz w:val="18"/>
            <w:szCs w:val="18"/>
          </w:rPr>
          <w:t>http://www.ohchr.org/EN/HRBodies/HRC/RegularSessions/Session35/Documents/A_HRC_35_28_Add.1_AEV.docx</w:t>
        </w:r>
      </w:hyperlink>
    </w:p>
  </w:footnote>
  <w:footnote w:id="124">
    <w:p w:rsidR="00911C33" w:rsidRPr="00123777" w:rsidRDefault="00911C33" w:rsidP="00362089">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Sami </w:t>
      </w:r>
      <w:proofErr w:type="spellStart"/>
      <w:r w:rsidRPr="00123777">
        <w:rPr>
          <w:rFonts w:ascii="Times New Roman" w:hAnsi="Times New Roman" w:cs="Times New Roman"/>
          <w:color w:val="auto"/>
          <w:sz w:val="18"/>
          <w:szCs w:val="18"/>
        </w:rPr>
        <w:t>Aboudi</w:t>
      </w:r>
      <w:proofErr w:type="spellEnd"/>
      <w:r w:rsidRPr="00123777">
        <w:rPr>
          <w:rFonts w:ascii="Times New Roman" w:hAnsi="Times New Roman" w:cs="Times New Roman"/>
          <w:color w:val="auto"/>
          <w:sz w:val="18"/>
          <w:szCs w:val="18"/>
        </w:rPr>
        <w:t xml:space="preserve">, “Bahrain will ‘forcefully confront’ planned Aug. 14 protests – PM,” </w:t>
      </w:r>
      <w:proofErr w:type="spellStart"/>
      <w:r w:rsidRPr="00123777">
        <w:rPr>
          <w:rFonts w:ascii="Times New Roman" w:hAnsi="Times New Roman" w:cs="Times New Roman"/>
          <w:color w:val="auto"/>
          <w:sz w:val="18"/>
          <w:szCs w:val="18"/>
        </w:rPr>
        <w:t>Retuers</w:t>
      </w:r>
      <w:proofErr w:type="spellEnd"/>
      <w:r w:rsidRPr="00123777">
        <w:rPr>
          <w:rFonts w:ascii="Times New Roman" w:hAnsi="Times New Roman" w:cs="Times New Roman"/>
          <w:color w:val="auto"/>
          <w:sz w:val="18"/>
          <w:szCs w:val="18"/>
        </w:rPr>
        <w:t>,</w:t>
      </w:r>
      <w:r w:rsidRPr="00123777">
        <w:rPr>
          <w:rFonts w:ascii="Times New Roman" w:hAnsi="Times New Roman" w:cs="Times New Roman"/>
          <w:i/>
          <w:color w:val="auto"/>
          <w:sz w:val="18"/>
          <w:szCs w:val="18"/>
        </w:rPr>
        <w:t xml:space="preserve"> </w:t>
      </w:r>
      <w:r w:rsidRPr="00123777">
        <w:rPr>
          <w:rFonts w:ascii="Times New Roman" w:hAnsi="Times New Roman" w:cs="Times New Roman"/>
          <w:color w:val="auto"/>
          <w:sz w:val="18"/>
          <w:szCs w:val="18"/>
        </w:rPr>
        <w:t xml:space="preserve">12 August 2013, http://www.trust.org/item/20130812190323-3jnla; “ADHRB Urges Reconsideration of Recommendations Made by Bahrain’s National Assembly.” </w:t>
      </w:r>
      <w:proofErr w:type="gramStart"/>
      <w:r w:rsidRPr="00123777">
        <w:rPr>
          <w:rFonts w:ascii="Times New Roman" w:hAnsi="Times New Roman" w:cs="Times New Roman"/>
          <w:i/>
          <w:iCs/>
          <w:color w:val="auto"/>
          <w:sz w:val="18"/>
          <w:szCs w:val="18"/>
        </w:rPr>
        <w:t>Americans for Democracy and Human Rights in Bahrain.</w:t>
      </w:r>
      <w:proofErr w:type="gramEnd"/>
      <w:r w:rsidRPr="00123777">
        <w:rPr>
          <w:rFonts w:ascii="Times New Roman" w:hAnsi="Times New Roman" w:cs="Times New Roman"/>
          <w:color w:val="auto"/>
          <w:sz w:val="18"/>
          <w:szCs w:val="18"/>
        </w:rPr>
        <w:t xml:space="preserve"> 29 July 2013. </w:t>
      </w:r>
      <w:hyperlink r:id="rId40" w:history="1">
        <w:r w:rsidRPr="00123777">
          <w:rPr>
            <w:rStyle w:val="Hyperlink"/>
            <w:rFonts w:ascii="Times New Roman" w:hAnsi="Times New Roman" w:cs="Times New Roman"/>
            <w:color w:val="auto"/>
            <w:sz w:val="18"/>
            <w:szCs w:val="18"/>
          </w:rPr>
          <w:t>http://adhrb.org/2013/07/adhrb-urges-reconsideration-of-recommendations-made-by-bahrains-national-assembly/</w:t>
        </w:r>
      </w:hyperlink>
      <w:r w:rsidRPr="00123777">
        <w:rPr>
          <w:rStyle w:val="Hyperlink"/>
          <w:rFonts w:ascii="Times New Roman" w:hAnsi="Times New Roman" w:cs="Times New Roman"/>
          <w:color w:val="auto"/>
          <w:sz w:val="18"/>
          <w:szCs w:val="18"/>
        </w:rPr>
        <w:t>.</w:t>
      </w:r>
    </w:p>
  </w:footnote>
  <w:footnote w:id="125">
    <w:p w:rsidR="00911C33" w:rsidRPr="00123777" w:rsidRDefault="00911C33" w:rsidP="00362089">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Lawyers Rights Watch Canada to King Hamad bin Isa al-Khalifa, 13 June 2013</w:t>
      </w:r>
      <w:proofErr w:type="gramStart"/>
      <w:r w:rsidRPr="00123777">
        <w:rPr>
          <w:rFonts w:ascii="Times New Roman" w:hAnsi="Times New Roman" w:cs="Times New Roman"/>
          <w:color w:val="auto"/>
          <w:sz w:val="18"/>
          <w:szCs w:val="18"/>
        </w:rPr>
        <w:t>.,</w:t>
      </w:r>
      <w:proofErr w:type="gramEnd"/>
      <w:r w:rsidRPr="00123777">
        <w:rPr>
          <w:rFonts w:ascii="Times New Roman" w:hAnsi="Times New Roman" w:cs="Times New Roman"/>
          <w:color w:val="auto"/>
          <w:sz w:val="18"/>
          <w:szCs w:val="18"/>
        </w:rPr>
        <w:t xml:space="preserve"> </w:t>
      </w:r>
      <w:hyperlink r:id="rId41" w:history="1">
        <w:r w:rsidRPr="00123777">
          <w:rPr>
            <w:rStyle w:val="Hyperlink"/>
            <w:rFonts w:ascii="Times New Roman" w:hAnsi="Times New Roman" w:cs="Times New Roman"/>
            <w:color w:val="auto"/>
            <w:sz w:val="18"/>
            <w:szCs w:val="18"/>
          </w:rPr>
          <w:t>http://www.bahrainrights.org/sites/default/files/LRWC.CJFE%26BCHR.Bahrain.Assembly%20Rights.June.13.pdf</w:t>
        </w:r>
      </w:hyperlink>
      <w:r w:rsidRPr="00123777">
        <w:rPr>
          <w:rStyle w:val="Hyperlink"/>
          <w:rFonts w:ascii="Times New Roman" w:hAnsi="Times New Roman" w:cs="Times New Roman"/>
          <w:color w:val="auto"/>
          <w:sz w:val="18"/>
          <w:szCs w:val="18"/>
        </w:rPr>
        <w:t>.</w:t>
      </w:r>
    </w:p>
  </w:footnote>
  <w:footnote w:id="126">
    <w:p w:rsidR="00911C33" w:rsidRPr="00123777" w:rsidRDefault="00911C33" w:rsidP="00D42CBF">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“Bahraini Authorities Introduce Additional Oppressive Laws,” ADHRB, BCHR, and BIRD, 22 December 2015, http://www.adhrb.org/2015/12/bahraini-authorities-introduce-additional-oppressive-laws/</w:t>
      </w:r>
    </w:p>
  </w:footnote>
  <w:footnote w:id="127">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“Diraz: A Community Under Siege,” ADHRB, BCHR, BIRD, ECDHR, and JHRO, 13 July 2016, http://www.adhrb.org/2016/07/10390/</w:t>
      </w:r>
    </w:p>
  </w:footnote>
  <w:footnote w:id="128">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Ibid.</w:t>
      </w:r>
    </w:p>
  </w:footnote>
  <w:footnote w:id="129">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Ibid.</w:t>
      </w:r>
    </w:p>
  </w:footnote>
  <w:footnote w:id="130">
    <w:p w:rsidR="00911C33" w:rsidRPr="00123777" w:rsidRDefault="00911C33" w:rsidP="004E0285">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Bill </w:t>
      </w:r>
      <w:proofErr w:type="spellStart"/>
      <w:r w:rsidRPr="00123777">
        <w:rPr>
          <w:rFonts w:ascii="Times New Roman" w:hAnsi="Times New Roman" w:cs="Times New Roman"/>
          <w:color w:val="auto"/>
          <w:sz w:val="18"/>
          <w:szCs w:val="18"/>
        </w:rPr>
        <w:t>Marzcak</w:t>
      </w:r>
      <w:proofErr w:type="spellEnd"/>
      <w:r w:rsidRPr="00123777">
        <w:rPr>
          <w:rFonts w:ascii="Times New Roman" w:hAnsi="Times New Roman" w:cs="Times New Roman"/>
          <w:color w:val="auto"/>
          <w:sz w:val="18"/>
          <w:szCs w:val="18"/>
        </w:rPr>
        <w:t xml:space="preserve">, “‘Time for some Internet Problems in </w:t>
      </w:r>
      <w:proofErr w:type="spellStart"/>
      <w:r w:rsidRPr="00123777">
        <w:rPr>
          <w:rFonts w:ascii="Times New Roman" w:hAnsi="Times New Roman" w:cs="Times New Roman"/>
          <w:color w:val="auto"/>
          <w:sz w:val="18"/>
          <w:szCs w:val="18"/>
        </w:rPr>
        <w:t>Duraz</w:t>
      </w:r>
      <w:proofErr w:type="spellEnd"/>
      <w:r w:rsidRPr="00123777">
        <w:rPr>
          <w:rFonts w:ascii="Times New Roman" w:hAnsi="Times New Roman" w:cs="Times New Roman"/>
          <w:color w:val="auto"/>
          <w:sz w:val="18"/>
          <w:szCs w:val="18"/>
        </w:rPr>
        <w:t>’: Bahraini ISPs Impose Internet Curfew in Protest Village,” Bahrain Watch, 3 August 2016, https://bahrainwatch.org/blog/2016/08/03/bahrain-internet-curfew/</w:t>
      </w:r>
    </w:p>
  </w:footnote>
  <w:footnote w:id="131">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“U.N. passes landmark resolution condemning internet shutdowns,” Access Now, 1 July 2016, https://www.accessnow.org/un-passes-resolution-condemning-internet-shutdowns/</w:t>
      </w:r>
    </w:p>
  </w:footnote>
  <w:footnote w:id="132">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“Return of Electronic Witch Hunt in Bahrain Leads to the Arrest of Ali </w:t>
      </w:r>
      <w:proofErr w:type="spellStart"/>
      <w:r w:rsidRPr="00123777">
        <w:rPr>
          <w:rFonts w:ascii="Times New Roman" w:hAnsi="Times New Roman" w:cs="Times New Roman"/>
          <w:color w:val="auto"/>
          <w:sz w:val="18"/>
          <w:szCs w:val="18"/>
        </w:rPr>
        <w:t>Abdulraheem</w:t>
      </w:r>
      <w:proofErr w:type="spellEnd"/>
      <w:r w:rsidRPr="00123777">
        <w:rPr>
          <w:rFonts w:ascii="Times New Roman" w:hAnsi="Times New Roman" w:cs="Times New Roman"/>
          <w:color w:val="auto"/>
          <w:sz w:val="18"/>
          <w:szCs w:val="18"/>
        </w:rPr>
        <w:t>,” ADHRB, BCHR, BIRD, ECDHR, and JHRO, 14 July 2016, http://www.adhrb.org/2016/07/return-electronic-witch-hunt-bahrain-leads-arrest-ali-abdulraheem/</w:t>
      </w:r>
    </w:p>
  </w:footnote>
  <w:footnote w:id="133">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Ibid.</w:t>
      </w:r>
    </w:p>
  </w:footnote>
  <w:footnote w:id="134">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Noor </w:t>
      </w:r>
      <w:proofErr w:type="spellStart"/>
      <w:r w:rsidRPr="00123777">
        <w:rPr>
          <w:rFonts w:ascii="Times New Roman" w:hAnsi="Times New Roman" w:cs="Times New Roman"/>
          <w:color w:val="auto"/>
          <w:sz w:val="18"/>
          <w:szCs w:val="18"/>
        </w:rPr>
        <w:t>Mattar</w:t>
      </w:r>
      <w:proofErr w:type="spellEnd"/>
      <w:r w:rsidRPr="00123777">
        <w:rPr>
          <w:rFonts w:ascii="Times New Roman" w:hAnsi="Times New Roman" w:cs="Times New Roman"/>
          <w:color w:val="auto"/>
          <w:sz w:val="18"/>
          <w:szCs w:val="18"/>
        </w:rPr>
        <w:t>, “Electronic Witch-Hunts in Bahrain, Israel and the ISIS,” Global Voices, 2 August 2014, https://globalvoices.org/2014/08/02/electronic-witch-hunts-in-bahrain-israel-and-the-isis/</w:t>
      </w:r>
    </w:p>
  </w:footnote>
  <w:footnote w:id="135">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Mahmoud </w:t>
      </w:r>
      <w:proofErr w:type="spellStart"/>
      <w:r w:rsidRPr="00123777">
        <w:rPr>
          <w:rFonts w:ascii="Times New Roman" w:hAnsi="Times New Roman" w:cs="Times New Roman"/>
          <w:color w:val="auto"/>
          <w:sz w:val="18"/>
          <w:szCs w:val="18"/>
        </w:rPr>
        <w:t>Cherif</w:t>
      </w:r>
      <w:proofErr w:type="spellEnd"/>
      <w:r w:rsidRPr="00123777">
        <w:rPr>
          <w:rFonts w:ascii="Times New Roman" w:hAnsi="Times New Roman" w:cs="Times New Roman"/>
          <w:color w:val="auto"/>
          <w:sz w:val="18"/>
          <w:szCs w:val="18"/>
        </w:rPr>
        <w:t xml:space="preserve"> </w:t>
      </w:r>
      <w:proofErr w:type="spellStart"/>
      <w:r w:rsidRPr="00123777">
        <w:rPr>
          <w:rFonts w:ascii="Times New Roman" w:hAnsi="Times New Roman" w:cs="Times New Roman"/>
          <w:color w:val="auto"/>
          <w:sz w:val="18"/>
          <w:szCs w:val="18"/>
        </w:rPr>
        <w:t>Bassiouni</w:t>
      </w:r>
      <w:proofErr w:type="spellEnd"/>
      <w:r w:rsidRPr="00123777">
        <w:rPr>
          <w:rFonts w:ascii="Times New Roman" w:hAnsi="Times New Roman" w:cs="Times New Roman"/>
          <w:color w:val="auto"/>
          <w:sz w:val="18"/>
          <w:szCs w:val="18"/>
        </w:rPr>
        <w:t xml:space="preserve">, Nigel </w:t>
      </w:r>
      <w:proofErr w:type="spellStart"/>
      <w:r w:rsidRPr="00123777">
        <w:rPr>
          <w:rFonts w:ascii="Times New Roman" w:hAnsi="Times New Roman" w:cs="Times New Roman"/>
          <w:color w:val="auto"/>
          <w:sz w:val="18"/>
          <w:szCs w:val="18"/>
        </w:rPr>
        <w:t>Rodley</w:t>
      </w:r>
      <w:proofErr w:type="spellEnd"/>
      <w:r w:rsidRPr="00123777">
        <w:rPr>
          <w:rFonts w:ascii="Times New Roman" w:hAnsi="Times New Roman" w:cs="Times New Roman"/>
          <w:color w:val="auto"/>
          <w:sz w:val="18"/>
          <w:szCs w:val="18"/>
        </w:rPr>
        <w:t xml:space="preserve">, </w:t>
      </w:r>
      <w:proofErr w:type="spellStart"/>
      <w:r w:rsidRPr="00123777">
        <w:rPr>
          <w:rFonts w:ascii="Times New Roman" w:hAnsi="Times New Roman" w:cs="Times New Roman"/>
          <w:color w:val="auto"/>
          <w:sz w:val="18"/>
          <w:szCs w:val="18"/>
        </w:rPr>
        <w:t>Badria</w:t>
      </w:r>
      <w:proofErr w:type="spellEnd"/>
      <w:r w:rsidRPr="00123777">
        <w:rPr>
          <w:rFonts w:ascii="Times New Roman" w:hAnsi="Times New Roman" w:cs="Times New Roman"/>
          <w:color w:val="auto"/>
          <w:sz w:val="18"/>
          <w:szCs w:val="18"/>
        </w:rPr>
        <w:t xml:space="preserve"> al-Awadhi, </w:t>
      </w:r>
      <w:proofErr w:type="spellStart"/>
      <w:r w:rsidRPr="00123777">
        <w:rPr>
          <w:rFonts w:ascii="Times New Roman" w:hAnsi="Times New Roman" w:cs="Times New Roman"/>
          <w:color w:val="auto"/>
          <w:sz w:val="18"/>
          <w:szCs w:val="18"/>
        </w:rPr>
        <w:t>Phillipe</w:t>
      </w:r>
      <w:proofErr w:type="spellEnd"/>
      <w:r w:rsidRPr="00123777">
        <w:rPr>
          <w:rFonts w:ascii="Times New Roman" w:hAnsi="Times New Roman" w:cs="Times New Roman"/>
          <w:color w:val="auto"/>
          <w:sz w:val="18"/>
          <w:szCs w:val="18"/>
        </w:rPr>
        <w:t xml:space="preserve"> Kirsch, and </w:t>
      </w:r>
      <w:proofErr w:type="spellStart"/>
      <w:r w:rsidRPr="00123777">
        <w:rPr>
          <w:rFonts w:ascii="Times New Roman" w:hAnsi="Times New Roman" w:cs="Times New Roman"/>
          <w:color w:val="auto"/>
          <w:sz w:val="18"/>
          <w:szCs w:val="18"/>
        </w:rPr>
        <w:t>Mahnoush</w:t>
      </w:r>
      <w:proofErr w:type="spellEnd"/>
      <w:r w:rsidRPr="00123777">
        <w:rPr>
          <w:rFonts w:ascii="Times New Roman" w:hAnsi="Times New Roman" w:cs="Times New Roman"/>
          <w:color w:val="auto"/>
          <w:sz w:val="18"/>
          <w:szCs w:val="18"/>
        </w:rPr>
        <w:t xml:space="preserve"> </w:t>
      </w:r>
      <w:proofErr w:type="spellStart"/>
      <w:r w:rsidRPr="00123777">
        <w:rPr>
          <w:rFonts w:ascii="Times New Roman" w:hAnsi="Times New Roman" w:cs="Times New Roman"/>
          <w:color w:val="auto"/>
          <w:sz w:val="18"/>
          <w:szCs w:val="18"/>
        </w:rPr>
        <w:t>Arsanjani</w:t>
      </w:r>
      <w:proofErr w:type="spellEnd"/>
      <w:r w:rsidRPr="00123777">
        <w:rPr>
          <w:rFonts w:ascii="Times New Roman" w:hAnsi="Times New Roman" w:cs="Times New Roman"/>
          <w:color w:val="auto"/>
          <w:sz w:val="18"/>
          <w:szCs w:val="18"/>
        </w:rPr>
        <w:t>,”Report of the Bahrain Independent Commission of Inquiry,” Bahrain Independent Commission of Inquiry, http://www.bici.org.bh/BICIreportEN.pdf</w:t>
      </w:r>
    </w:p>
  </w:footnote>
  <w:footnote w:id="136">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“Return of Electronic Witch Hunt in Bahrain Leads to the Arrest of Ali </w:t>
      </w:r>
      <w:proofErr w:type="spellStart"/>
      <w:r w:rsidRPr="00123777">
        <w:rPr>
          <w:rFonts w:ascii="Times New Roman" w:hAnsi="Times New Roman" w:cs="Times New Roman"/>
          <w:color w:val="auto"/>
          <w:sz w:val="18"/>
          <w:szCs w:val="18"/>
        </w:rPr>
        <w:t>Abdulraheem</w:t>
      </w:r>
      <w:proofErr w:type="spellEnd"/>
      <w:r w:rsidRPr="00123777">
        <w:rPr>
          <w:rFonts w:ascii="Times New Roman" w:hAnsi="Times New Roman" w:cs="Times New Roman"/>
          <w:color w:val="auto"/>
          <w:sz w:val="18"/>
          <w:szCs w:val="18"/>
        </w:rPr>
        <w:t>,” ADHRB, BCHR, BIRD, ECDHR, and JHRO, 14 July 2016, http://www.adhrb.org/2016/07/return-electronic-witch-hunt-bahrain-leads-arrest-ali-abdulraheem/</w:t>
      </w:r>
    </w:p>
  </w:footnote>
  <w:footnote w:id="137">
    <w:p w:rsidR="00911C33" w:rsidRPr="00123777" w:rsidRDefault="00911C33" w:rsidP="004E0285">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Escalates Arrests of Protesters at </w:t>
      </w:r>
      <w:proofErr w:type="spellStart"/>
      <w:r w:rsidRPr="00123777">
        <w:rPr>
          <w:rFonts w:ascii="Times New Roman" w:hAnsi="Times New Roman" w:cs="Times New Roman"/>
          <w:color w:val="auto"/>
          <w:sz w:val="18"/>
          <w:szCs w:val="18"/>
        </w:rPr>
        <w:t>Duraz</w:t>
      </w:r>
      <w:proofErr w:type="spellEnd"/>
      <w:r w:rsidRPr="00123777">
        <w:rPr>
          <w:rFonts w:ascii="Times New Roman" w:hAnsi="Times New Roman" w:cs="Times New Roman"/>
          <w:color w:val="auto"/>
          <w:sz w:val="18"/>
          <w:szCs w:val="18"/>
        </w:rPr>
        <w:t xml:space="preserve"> Sit-in, Continues to Criminalize and Threaten Freedom of Assembly,” ADHRB, BCHR, and BIRD, ECDHR, and JHRO, 10 August 2016, http://www.adhrb.org/2016/08/10631/</w:t>
      </w:r>
    </w:p>
  </w:footnote>
  <w:footnote w:id="138">
    <w:p w:rsidR="00911C33" w:rsidRPr="00123777" w:rsidRDefault="00911C33" w:rsidP="00D42CB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Gov’t Prosecutes Religious Freedoms Advocate Sheikh </w:t>
      </w:r>
      <w:proofErr w:type="spellStart"/>
      <w:r w:rsidRPr="00123777">
        <w:rPr>
          <w:rFonts w:ascii="Times New Roman" w:hAnsi="Times New Roman" w:cs="Times New Roman"/>
          <w:color w:val="auto"/>
          <w:sz w:val="18"/>
          <w:szCs w:val="18"/>
        </w:rPr>
        <w:t>Maytham</w:t>
      </w:r>
      <w:proofErr w:type="spellEnd"/>
      <w:r w:rsidRPr="00123777">
        <w:rPr>
          <w:rFonts w:ascii="Times New Roman" w:hAnsi="Times New Roman" w:cs="Times New Roman"/>
          <w:color w:val="auto"/>
          <w:sz w:val="18"/>
          <w:szCs w:val="18"/>
        </w:rPr>
        <w:t xml:space="preserve"> Al-Salman and Rights Activist Al-</w:t>
      </w:r>
      <w:proofErr w:type="spellStart"/>
      <w:r w:rsidRPr="00123777">
        <w:rPr>
          <w:rFonts w:ascii="Times New Roman" w:hAnsi="Times New Roman" w:cs="Times New Roman"/>
          <w:color w:val="auto"/>
          <w:sz w:val="18"/>
          <w:szCs w:val="18"/>
        </w:rPr>
        <w:t>Derazi</w:t>
      </w:r>
      <w:proofErr w:type="spellEnd"/>
      <w:r w:rsidRPr="00123777">
        <w:rPr>
          <w:rFonts w:ascii="Times New Roman" w:hAnsi="Times New Roman" w:cs="Times New Roman"/>
          <w:color w:val="auto"/>
          <w:sz w:val="18"/>
          <w:szCs w:val="18"/>
        </w:rPr>
        <w:t xml:space="preserve"> for ‘Illegal Gathering,’” ADHRB, BCHR, BIRD, ECDHR, and JHRO, 15 August 2016, http://www.adhrb.org/2016/08/bahrain-govt-prosecutes-religious-freedoms-advocate-sheikh-maytham-al-salman-rights-activist-al-derazi-illegal-gathering/</w:t>
      </w:r>
    </w:p>
  </w:footnote>
  <w:footnote w:id="139">
    <w:p w:rsidR="00911C33" w:rsidRPr="00123777" w:rsidRDefault="00911C33" w:rsidP="00336D55">
      <w:pPr>
        <w:pStyle w:val="Heading1"/>
        <w:shd w:val="clear" w:color="auto" w:fill="FFFFFF"/>
        <w:spacing w:before="0" w:beforeAutospacing="0" w:after="300" w:afterAutospacing="0"/>
        <w:contextualSpacing/>
        <w:rPr>
          <w:b w:val="0"/>
          <w:bCs w:val="0"/>
          <w:color w:val="222222"/>
          <w:sz w:val="18"/>
          <w:szCs w:val="18"/>
        </w:rPr>
      </w:pPr>
      <w:r w:rsidRPr="00123777">
        <w:rPr>
          <w:rStyle w:val="FootnoteReference"/>
          <w:b w:val="0"/>
          <w:sz w:val="18"/>
          <w:szCs w:val="18"/>
        </w:rPr>
        <w:footnoteRef/>
      </w:r>
      <w:r w:rsidRPr="00123777">
        <w:rPr>
          <w:b w:val="0"/>
          <w:sz w:val="18"/>
          <w:szCs w:val="18"/>
        </w:rPr>
        <w:t xml:space="preserve"> “</w:t>
      </w:r>
      <w:r w:rsidRPr="00123777">
        <w:rPr>
          <w:b w:val="0"/>
          <w:bCs w:val="0"/>
          <w:color w:val="222222"/>
          <w:sz w:val="18"/>
          <w:szCs w:val="18"/>
        </w:rPr>
        <w:t xml:space="preserve">Bahrain Police Raid </w:t>
      </w:r>
      <w:proofErr w:type="spellStart"/>
      <w:r w:rsidRPr="00123777">
        <w:rPr>
          <w:b w:val="0"/>
          <w:bCs w:val="0"/>
          <w:color w:val="222222"/>
          <w:sz w:val="18"/>
          <w:szCs w:val="18"/>
        </w:rPr>
        <w:t>Duraz</w:t>
      </w:r>
      <w:proofErr w:type="spellEnd"/>
      <w:r w:rsidRPr="00123777">
        <w:rPr>
          <w:b w:val="0"/>
          <w:bCs w:val="0"/>
          <w:color w:val="222222"/>
          <w:sz w:val="18"/>
          <w:szCs w:val="18"/>
        </w:rPr>
        <w:t xml:space="preserve"> Sit-in, Killing Five and Injuring Dozens,” ADHRB, BIRD, and ECDHR, 23 May 2017, http://www.adhrb.org/2017/05/12478/</w:t>
      </w:r>
    </w:p>
  </w:footnote>
  <w:footnote w:id="140">
    <w:p w:rsidR="00911C33" w:rsidRPr="00123777" w:rsidRDefault="00911C33" w:rsidP="00336D55">
      <w:pPr>
        <w:pStyle w:val="Heading1"/>
        <w:shd w:val="clear" w:color="auto" w:fill="FFFFFF"/>
        <w:spacing w:before="0" w:beforeAutospacing="0" w:after="0" w:afterAutospacing="0"/>
        <w:contextualSpacing/>
        <w:rPr>
          <w:b w:val="0"/>
          <w:sz w:val="18"/>
          <w:szCs w:val="18"/>
        </w:rPr>
      </w:pPr>
      <w:r w:rsidRPr="00123777">
        <w:rPr>
          <w:rStyle w:val="FootnoteReference"/>
          <w:b w:val="0"/>
          <w:sz w:val="18"/>
          <w:szCs w:val="18"/>
        </w:rPr>
        <w:footnoteRef/>
      </w:r>
      <w:r w:rsidRPr="00123777">
        <w:rPr>
          <w:b w:val="0"/>
          <w:sz w:val="18"/>
          <w:szCs w:val="18"/>
        </w:rPr>
        <w:t xml:space="preserve"> For example, see: “Profiles in Persecution: Mohamed Yusuf </w:t>
      </w:r>
      <w:proofErr w:type="spellStart"/>
      <w:r w:rsidRPr="00123777">
        <w:rPr>
          <w:b w:val="0"/>
          <w:sz w:val="18"/>
          <w:szCs w:val="18"/>
        </w:rPr>
        <w:t>AlAjmi</w:t>
      </w:r>
      <w:proofErr w:type="spellEnd"/>
      <w:r w:rsidRPr="00123777">
        <w:rPr>
          <w:b w:val="0"/>
          <w:sz w:val="18"/>
          <w:szCs w:val="18"/>
        </w:rPr>
        <w:t>,” ADHRB, 2 March 2018, https://www.adhrb.org/2018/03/profiles-in-persecution-mohamed-yusuf-alajmi/</w:t>
      </w:r>
    </w:p>
  </w:footnote>
  <w:footnote w:id="141">
    <w:p w:rsidR="00911C33" w:rsidRPr="00123777" w:rsidRDefault="00911C33" w:rsidP="00336D55">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r w:rsidRPr="00123777">
        <w:rPr>
          <w:rFonts w:ascii="Times New Roman" w:eastAsia="MS Mincho" w:hAnsi="Times New Roman" w:cs="Times New Roman"/>
          <w:sz w:val="18"/>
          <w:szCs w:val="18"/>
        </w:rPr>
        <w:t>Constitution of the Kingdom of Bahrain, 14 February 2002, http://www.wipo.int/wipolex/en/details.jsp?id=7264</w:t>
      </w:r>
    </w:p>
  </w:footnote>
  <w:footnote w:id="142">
    <w:p w:rsidR="00911C33" w:rsidRPr="00123777" w:rsidRDefault="00911C33" w:rsidP="00336D55">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w:t>
      </w:r>
      <w:r w:rsidRPr="00123777">
        <w:rPr>
          <w:rFonts w:ascii="Times New Roman" w:hAnsi="Times New Roman" w:cs="Times New Roman"/>
          <w:i/>
          <w:color w:val="auto"/>
          <w:sz w:val="18"/>
          <w:szCs w:val="18"/>
        </w:rPr>
        <w:t xml:space="preserve">Interfere, Restrict, Control”: Restraints on Freedom of Association in Bahrain, </w:t>
      </w:r>
      <w:r w:rsidRPr="00123777">
        <w:rPr>
          <w:rFonts w:ascii="Times New Roman" w:hAnsi="Times New Roman" w:cs="Times New Roman"/>
          <w:color w:val="auto"/>
          <w:sz w:val="18"/>
          <w:szCs w:val="18"/>
        </w:rPr>
        <w:t>Human Rights Watch, 2013, https://www.hrw.org/sites/default/files/reports/bahrain0613webwcover.pdf</w:t>
      </w:r>
    </w:p>
  </w:footnote>
  <w:footnote w:id="143">
    <w:p w:rsidR="00911C33" w:rsidRPr="00123777" w:rsidRDefault="00911C33" w:rsidP="00336D55">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Ibid. </w:t>
      </w:r>
    </w:p>
  </w:footnote>
  <w:footnote w:id="144">
    <w:p w:rsidR="00911C33" w:rsidRPr="00123777" w:rsidRDefault="00911C33" w:rsidP="00336D55">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Ibid.</w:t>
      </w:r>
    </w:p>
  </w:footnote>
  <w:footnote w:id="145">
    <w:p w:rsidR="00911C33" w:rsidRPr="00123777" w:rsidRDefault="00911C33" w:rsidP="00B9409F">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 xml:space="preserve">Country Reports on Human Rights Practices 2012 – Bahrain, </w:t>
      </w:r>
      <w:r w:rsidRPr="00123777">
        <w:rPr>
          <w:rFonts w:ascii="Times New Roman" w:hAnsi="Times New Roman" w:cs="Times New Roman"/>
          <w:sz w:val="18"/>
          <w:szCs w:val="18"/>
        </w:rPr>
        <w:t>United States Department of State, 2013, http://www.state.gov/documents/organization/204567.pdf</w:t>
      </w:r>
    </w:p>
  </w:footnote>
  <w:footnote w:id="146">
    <w:p w:rsidR="00911C33" w:rsidRPr="00123777" w:rsidRDefault="00911C33" w:rsidP="00B9409F">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w:t>
      </w:r>
      <w:r w:rsidRPr="00123777">
        <w:rPr>
          <w:rFonts w:ascii="Times New Roman" w:hAnsi="Times New Roman" w:cs="Times New Roman"/>
          <w:i/>
          <w:color w:val="auto"/>
          <w:sz w:val="18"/>
          <w:szCs w:val="18"/>
        </w:rPr>
        <w:t xml:space="preserve">Freedom of Association in the Arabian Gulf: The Case of Bahrain, Kuwait, and Yemen, </w:t>
      </w:r>
      <w:r w:rsidRPr="00123777">
        <w:rPr>
          <w:rFonts w:ascii="Times New Roman" w:hAnsi="Times New Roman" w:cs="Times New Roman"/>
          <w:color w:val="auto"/>
          <w:sz w:val="18"/>
          <w:szCs w:val="18"/>
        </w:rPr>
        <w:t>FIDH and AIHR, 31 March 2009, https://www.fidh.org/IMG/pdf/etude.pdf</w:t>
      </w:r>
    </w:p>
  </w:footnote>
  <w:footnote w:id="147">
    <w:p w:rsidR="00911C33" w:rsidRPr="00123777" w:rsidRDefault="00911C33" w:rsidP="00B9409F">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Abdulnabi</w:t>
      </w:r>
      <w:proofErr w:type="spellEnd"/>
      <w:r w:rsidRPr="00123777">
        <w:rPr>
          <w:rFonts w:ascii="Times New Roman" w:hAnsi="Times New Roman" w:cs="Times New Roman"/>
          <w:sz w:val="18"/>
          <w:szCs w:val="18"/>
        </w:rPr>
        <w:t xml:space="preserve"> al-</w:t>
      </w:r>
      <w:proofErr w:type="spellStart"/>
      <w:r w:rsidRPr="00123777">
        <w:rPr>
          <w:rFonts w:ascii="Times New Roman" w:hAnsi="Times New Roman" w:cs="Times New Roman"/>
          <w:sz w:val="18"/>
          <w:szCs w:val="18"/>
        </w:rPr>
        <w:t>Ekry</w:t>
      </w:r>
      <w:proofErr w:type="spellEnd"/>
      <w:r w:rsidRPr="00123777">
        <w:rPr>
          <w:rFonts w:ascii="Times New Roman" w:hAnsi="Times New Roman" w:cs="Times New Roman"/>
          <w:sz w:val="18"/>
          <w:szCs w:val="18"/>
        </w:rPr>
        <w:t>, “</w:t>
      </w:r>
      <w:r w:rsidRPr="00123777">
        <w:rPr>
          <w:rFonts w:ascii="Times New Roman" w:hAnsi="Times New Roman" w:cs="Times New Roman"/>
          <w:sz w:val="18"/>
          <w:szCs w:val="18"/>
          <w:rtl/>
        </w:rPr>
        <w:t>المجتمع</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المدني</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كيف</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يكون</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شريكاً؟</w:t>
      </w:r>
      <w:r w:rsidRPr="00123777">
        <w:rPr>
          <w:rFonts w:ascii="Times New Roman" w:hAnsi="Times New Roman" w:cs="Times New Roman"/>
          <w:sz w:val="18"/>
          <w:szCs w:val="18"/>
        </w:rPr>
        <w:t>,“ Al-Wasat,  http://www.alwasatnews.com/news/1108656.html</w:t>
      </w:r>
    </w:p>
  </w:footnote>
  <w:footnote w:id="148">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“The Closure of the Bahrain Centre for Human Rights is ‘Final’!” Bahrain Center for Human Rights (BCHR), 26 March 2006, </w:t>
      </w:r>
      <w:hyperlink r:id="rId42" w:history="1">
        <w:r w:rsidRPr="00123777">
          <w:rPr>
            <w:rStyle w:val="Hyperlink"/>
            <w:rFonts w:ascii="Times New Roman" w:hAnsi="Times New Roman" w:cs="Times New Roman"/>
            <w:color w:val="auto"/>
            <w:sz w:val="18"/>
            <w:szCs w:val="18"/>
          </w:rPr>
          <w:t>http://www.bahrainrights.org/en/node/187</w:t>
        </w:r>
      </w:hyperlink>
      <w:r w:rsidRPr="00123777">
        <w:rPr>
          <w:rFonts w:ascii="Times New Roman" w:hAnsi="Times New Roman" w:cs="Times New Roman"/>
          <w:sz w:val="18"/>
          <w:szCs w:val="18"/>
        </w:rPr>
        <w:t>; “BCHR Board of Directors,” BCHR, 2017, http://www.bahrainrights.org/en/bchr-board-directors</w:t>
      </w:r>
    </w:p>
  </w:footnote>
  <w:footnote w:id="149">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Activist Jailed After Criticizing Prime Minister,” Human Rights Watch, 29 September 2004, http://pantheon.hrw.org/legacy/english/docs/2004/09/29/bahrai9413.htm</w:t>
      </w:r>
    </w:p>
  </w:footnote>
  <w:footnote w:id="150">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Imposes New Restriction and Denies Medical Care at Jau Prison,” ADHRB, BCHR, BIRD, and ECDHR, 29 March 2017, http://www.adhrb.org/2017/03/bahrain-imposes-new-restriction-denies-medical-care-jau-prison/</w:t>
      </w:r>
    </w:p>
  </w:footnote>
  <w:footnote w:id="151">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“About Us,” Bahrain Youth Society for Human Rights, 2014, http://www.byshr.org/?page_id=1677</w:t>
      </w:r>
    </w:p>
  </w:footnote>
  <w:footnote w:id="152">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“Bahraini human rights defender Mohammed Al-Maskati faces prison if his sentence is upheld in December; NGOs call for his sentence to be overturned,” FIDH, 18 December 2015, https://www.fidh.org/en/issues/human-rights-defenders/bahraini-human-rights-defender-mohammed-al-maskati-faces-prison-if</w:t>
      </w:r>
    </w:p>
  </w:footnote>
  <w:footnote w:id="153">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“Bahrain: Acquittal of Mr. Mohammed Al-Maskati,” FIDH, 9 February 2016, https://www.fidh.org/en/issues/human-rights-defenders/bahrain-acquittal-of-mr-mohammed-al-maskati</w:t>
      </w:r>
    </w:p>
  </w:footnote>
  <w:footnote w:id="154">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“On International Human Rights Day, GCHR calls for detained human rights defenders to be freed,“ Gulf Center for Human Rights, 10 December 2016, http://www.gc4hr.org/news/view/1443</w:t>
      </w:r>
    </w:p>
  </w:footnote>
  <w:footnote w:id="155">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w:t>
      </w:r>
      <w:r w:rsidRPr="00123777">
        <w:rPr>
          <w:rFonts w:ascii="Times New Roman" w:eastAsia="MS Mincho" w:hAnsi="Times New Roman" w:cs="Times New Roman"/>
          <w:i/>
          <w:iCs/>
          <w:color w:val="auto"/>
          <w:sz w:val="18"/>
          <w:szCs w:val="18"/>
        </w:rPr>
        <w:t>nside Jau: Government Brutality in Bahrain’s Central Prison</w:t>
      </w:r>
      <w:r w:rsidRPr="00123777">
        <w:rPr>
          <w:rFonts w:ascii="Times New Roman" w:eastAsia="MS Mincho" w:hAnsi="Times New Roman" w:cs="Times New Roman"/>
          <w:color w:val="auto"/>
          <w:sz w:val="18"/>
          <w:szCs w:val="18"/>
        </w:rPr>
        <w:t xml:space="preserve">, ADHRB, BCHR, and BIRD, May 2015, </w:t>
      </w:r>
      <w:hyperlink r:id="rId43" w:history="1">
        <w:r w:rsidRPr="00123777">
          <w:rPr>
            <w:rFonts w:ascii="Times New Roman" w:eastAsia="MS Mincho" w:hAnsi="Times New Roman" w:cs="Times New Roman"/>
            <w:color w:val="auto"/>
            <w:sz w:val="18"/>
            <w:szCs w:val="18"/>
            <w:u w:val="single"/>
          </w:rPr>
          <w:t>http://www.adhrb.org/wp-content/uploads/2015/06/Inside-Jau-Report_Final.pdf</w:t>
        </w:r>
      </w:hyperlink>
    </w:p>
  </w:footnote>
  <w:footnote w:id="156">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Ministry of Human Rights Continues Attempts to Take Over Civil Society Organizations and Cancel Bahrain Bar Society Elections,” BCHR, 18 December 2011, http://www.bahrainrights.org/en/node/4910</w:t>
      </w:r>
    </w:p>
  </w:footnote>
  <w:footnote w:id="157">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Ibid.; and </w:t>
      </w:r>
      <w:r w:rsidRPr="00123777">
        <w:rPr>
          <w:rFonts w:ascii="Times New Roman" w:hAnsi="Times New Roman" w:cs="Times New Roman"/>
          <w:i/>
          <w:sz w:val="18"/>
          <w:szCs w:val="18"/>
        </w:rPr>
        <w:t xml:space="preserve">A Follow-Up Report on Bahrain’s UPR Second Cycle: The Deteriorating Human Rights Situation in </w:t>
      </w:r>
      <w:r w:rsidRPr="00123777">
        <w:rPr>
          <w:rFonts w:ascii="Times New Roman" w:hAnsi="Times New Roman" w:cs="Times New Roman"/>
          <w:sz w:val="18"/>
          <w:szCs w:val="18"/>
        </w:rPr>
        <w:t>Bahrain, ADHRB, 2014, http://adhrb.org/wp-content/uploads/2014/04/ADHRB_February2014_web.pdf</w:t>
      </w:r>
    </w:p>
  </w:footnote>
  <w:footnote w:id="158">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Abdulnabi</w:t>
      </w:r>
      <w:proofErr w:type="spellEnd"/>
      <w:r w:rsidRPr="00123777">
        <w:rPr>
          <w:rFonts w:ascii="Times New Roman" w:hAnsi="Times New Roman" w:cs="Times New Roman"/>
          <w:sz w:val="18"/>
          <w:szCs w:val="18"/>
        </w:rPr>
        <w:t xml:space="preserve"> al-</w:t>
      </w:r>
      <w:proofErr w:type="spellStart"/>
      <w:r w:rsidRPr="00123777">
        <w:rPr>
          <w:rFonts w:ascii="Times New Roman" w:hAnsi="Times New Roman" w:cs="Times New Roman"/>
          <w:sz w:val="18"/>
          <w:szCs w:val="18"/>
        </w:rPr>
        <w:t>Ekry</w:t>
      </w:r>
      <w:proofErr w:type="spellEnd"/>
      <w:r w:rsidRPr="00123777">
        <w:rPr>
          <w:rFonts w:ascii="Times New Roman" w:hAnsi="Times New Roman" w:cs="Times New Roman"/>
          <w:sz w:val="18"/>
          <w:szCs w:val="18"/>
        </w:rPr>
        <w:t>, “</w:t>
      </w:r>
      <w:r w:rsidRPr="00123777">
        <w:rPr>
          <w:rFonts w:ascii="Times New Roman" w:hAnsi="Times New Roman" w:cs="Times New Roman"/>
          <w:sz w:val="18"/>
          <w:szCs w:val="18"/>
          <w:rtl/>
        </w:rPr>
        <w:t>دور</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منظمات</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المجتمع</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المدني</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في</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دعم</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وحماية</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حقوق</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الإنسان</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في</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مملكة</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البحرين</w:t>
      </w:r>
      <w:r w:rsidRPr="00123777">
        <w:rPr>
          <w:rFonts w:ascii="Times New Roman" w:hAnsi="Times New Roman" w:cs="Times New Roman"/>
          <w:sz w:val="18"/>
          <w:szCs w:val="18"/>
        </w:rPr>
        <w:t xml:space="preserve"> (2)” Al-Wasat, 2014, http://www.alwasatnews.com/news/891952.html</w:t>
      </w:r>
    </w:p>
  </w:footnote>
  <w:footnote w:id="159">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“Bahrain Photographic Society Dissolved as Restrictions on Civil Society Associations Continue,” BCHR, 3 May 2016, http://www.bahrainrights.org/en/node/7814 </w:t>
      </w:r>
    </w:p>
  </w:footnote>
  <w:footnote w:id="160">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Ministry of Human Rights Continues Attempts to Take Over Civil Society Organizations and Cancel Bahrain Bar Society Elections,” BCHR, 18 December 2011, http://www.bahrainrights.org/en/node/4910</w:t>
      </w:r>
    </w:p>
  </w:footnote>
  <w:footnote w:id="161">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“Continued Crackdown on Clerics and Freedom of Religion and Assembly,” ADHRB, BCHR. BIRD, ECDHR, and JHRO, 27 July 2016, http://www.adhrb.org/2016/07/continued-crackdown-clerics-freedom-religion-assembly/</w:t>
      </w:r>
    </w:p>
  </w:footnote>
  <w:footnote w:id="162">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w:t>
      </w:r>
      <w:r w:rsidRPr="00123777">
        <w:rPr>
          <w:rFonts w:ascii="Times New Roman" w:hAnsi="Times New Roman" w:cs="Times New Roman"/>
          <w:bCs/>
          <w:color w:val="auto"/>
          <w:sz w:val="18"/>
          <w:szCs w:val="18"/>
        </w:rPr>
        <w:t>Bahrain: Authorities Escalate Crackdown on Shia Clerics and Freedom of Religion,” BCHR, 17 June 2016, http://bahrainrights.org/en/node/7914</w:t>
      </w:r>
    </w:p>
  </w:footnote>
  <w:footnote w:id="163">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Ibid.</w:t>
      </w:r>
    </w:p>
  </w:footnote>
  <w:footnote w:id="164">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Ibid.</w:t>
      </w:r>
    </w:p>
  </w:footnote>
  <w:footnote w:id="165">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Jesse Schatz, “Travel Ban Prevents Journalist From Leaving Bahrain,” ADHRB, 7 July 2016, http://www.adhrb.org/2016/07/10317/</w:t>
      </w:r>
    </w:p>
  </w:footnote>
  <w:footnote w:id="166">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“Authorities Impose Several Travel Bans as Crackdown on HRDs Continues,” CIVICUS, 23 September 2016, https://monitor.civicus.org/newsfeed/2016/09/23/crackdown-against-human-rights-defenders-and-activists-continue-bahrain/</w:t>
      </w:r>
    </w:p>
  </w:footnote>
  <w:footnote w:id="167">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Gov’t Prosecutes Religious Freedoms Advocate Sheikh </w:t>
      </w:r>
      <w:proofErr w:type="spellStart"/>
      <w:r w:rsidRPr="00123777">
        <w:rPr>
          <w:rFonts w:ascii="Times New Roman" w:hAnsi="Times New Roman" w:cs="Times New Roman"/>
          <w:color w:val="auto"/>
          <w:sz w:val="18"/>
          <w:szCs w:val="18"/>
        </w:rPr>
        <w:t>Maytham</w:t>
      </w:r>
      <w:proofErr w:type="spellEnd"/>
      <w:r w:rsidRPr="00123777">
        <w:rPr>
          <w:rFonts w:ascii="Times New Roman" w:hAnsi="Times New Roman" w:cs="Times New Roman"/>
          <w:color w:val="auto"/>
          <w:sz w:val="18"/>
          <w:szCs w:val="18"/>
        </w:rPr>
        <w:t xml:space="preserve"> Al-Salman and Rights Activist Al-</w:t>
      </w:r>
      <w:proofErr w:type="spellStart"/>
      <w:r w:rsidRPr="00123777">
        <w:rPr>
          <w:rFonts w:ascii="Times New Roman" w:hAnsi="Times New Roman" w:cs="Times New Roman"/>
          <w:color w:val="auto"/>
          <w:sz w:val="18"/>
          <w:szCs w:val="18"/>
        </w:rPr>
        <w:t>Derazi</w:t>
      </w:r>
      <w:proofErr w:type="spellEnd"/>
      <w:r w:rsidRPr="00123777">
        <w:rPr>
          <w:rFonts w:ascii="Times New Roman" w:hAnsi="Times New Roman" w:cs="Times New Roman"/>
          <w:color w:val="auto"/>
          <w:sz w:val="18"/>
          <w:szCs w:val="18"/>
        </w:rPr>
        <w:t xml:space="preserve"> for ‘Illegal Gathering,’” ADHRB, 15 August 2016, http://www.adhrb.org/2016/08/bahrain-govt-prosecutes-religious-freedoms-advocate-sheikh-maytham-al-salman-rights-activist-al-derazi-illegal-gathering/</w:t>
      </w:r>
    </w:p>
  </w:footnote>
  <w:footnote w:id="168">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“Bahraini Authorities Continue Crackdown on Activists: More Human Rights Defenders and BCHR Members Face Reprisals,” ADHRB, BCHR, BIRD, and ECDHR, 16 November 2016, </w:t>
      </w:r>
      <w:hyperlink r:id="rId44" w:history="1">
        <w:r w:rsidRPr="00123777">
          <w:rPr>
            <w:rStyle w:val="Hyperlink"/>
            <w:rFonts w:ascii="Times New Roman" w:hAnsi="Times New Roman" w:cs="Times New Roman"/>
            <w:color w:val="auto"/>
            <w:sz w:val="18"/>
            <w:szCs w:val="18"/>
          </w:rPr>
          <w:t>http://www.adhrb.org/2016/11/11328/</w:t>
        </w:r>
      </w:hyperlink>
      <w:r w:rsidRPr="00123777">
        <w:rPr>
          <w:rFonts w:ascii="Times New Roman" w:hAnsi="Times New Roman" w:cs="Times New Roman"/>
          <w:color w:val="auto"/>
          <w:sz w:val="18"/>
          <w:szCs w:val="18"/>
        </w:rPr>
        <w:t>; “Ebtisam Al-Saegh summoned for interrogation,” Frontline Defenders, 23 November 2016, https://www.frontlinedefenders.org/en/case/ebtisam-al-saegh-summoned-interrogation</w:t>
      </w:r>
    </w:p>
  </w:footnote>
  <w:footnote w:id="169">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“Bahrain Authorities Prevent Civil Society Members and Human Rights Defenders from Participating in UN HRC 32,” ADHRB, 13 June 2016, http://www.adhrb.org/2016/06/bahrain-authorities-prevent-civil-society-members-human-rights-defenders-participating-un-hrc-32/</w:t>
      </w:r>
    </w:p>
  </w:footnote>
  <w:footnote w:id="170">
    <w:p w:rsidR="00911C33" w:rsidRPr="00123777" w:rsidRDefault="00911C33" w:rsidP="00F05277">
      <w:pPr>
        <w:pStyle w:val="FootnoteText"/>
        <w:rPr>
          <w:rFonts w:ascii="Times New Roman" w:hAnsi="Times New Roman" w:cs="Times New Roman"/>
          <w:color w:val="auto"/>
          <w:sz w:val="18"/>
          <w:szCs w:val="18"/>
        </w:rPr>
      </w:pPr>
      <w:r w:rsidRPr="00123777">
        <w:rPr>
          <w:rStyle w:val="FootnoteReference"/>
          <w:rFonts w:ascii="Times New Roman" w:hAnsi="Times New Roman" w:cs="Times New Roman"/>
          <w:color w:val="auto"/>
          <w:sz w:val="18"/>
          <w:szCs w:val="18"/>
        </w:rPr>
        <w:footnoteRef/>
      </w:r>
      <w:r w:rsidRPr="00123777">
        <w:rPr>
          <w:rFonts w:ascii="Times New Roman" w:hAnsi="Times New Roman" w:cs="Times New Roman"/>
          <w:color w:val="auto"/>
          <w:sz w:val="18"/>
          <w:szCs w:val="18"/>
        </w:rPr>
        <w:t xml:space="preserve"> Brian Dooley, “Bahrain Travel Bans Reveal Insecurity,” Huffington Post, 15 November 2016, http://www.huffingtonpost.com/brian-dooley/bahrain-travel-bans-revea_b_12987660.html</w:t>
      </w:r>
    </w:p>
  </w:footnote>
  <w:footnote w:id="171">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i/>
          <w:sz w:val="18"/>
          <w:szCs w:val="18"/>
        </w:rPr>
        <w:t>Crushing Civil Society: Bahraini Government Reprisals for International Engagement</w:t>
      </w:r>
      <w:r w:rsidRPr="00123777">
        <w:rPr>
          <w:rFonts w:ascii="Times New Roman" w:hAnsi="Times New Roman" w:cs="Times New Roman"/>
          <w:sz w:val="18"/>
          <w:szCs w:val="18"/>
        </w:rPr>
        <w:t>, ADHRB, 7 June 2017, https://www.adhrb.org/2017/06/12576/</w:t>
      </w:r>
    </w:p>
  </w:footnote>
  <w:footnote w:id="172">
    <w:p w:rsidR="00911C33" w:rsidRPr="00123777" w:rsidRDefault="00911C33" w:rsidP="00F05277">
      <w:pPr>
        <w:rPr>
          <w:rFonts w:ascii="Times New Roman" w:hAnsi="Times New Roman" w:cs="Times New Roman"/>
          <w:sz w:val="18"/>
          <w:szCs w:val="18"/>
        </w:rPr>
      </w:pPr>
      <w:r w:rsidRPr="00123777">
        <w:rPr>
          <w:rFonts w:ascii="Times New Roman" w:hAnsi="Times New Roman" w:cs="Times New Roman"/>
          <w:sz w:val="18"/>
          <w:szCs w:val="18"/>
          <w:vertAlign w:val="superscript"/>
        </w:rPr>
        <w:footnoteRef/>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Abdulnabi</w:t>
      </w:r>
      <w:proofErr w:type="spellEnd"/>
      <w:r w:rsidRPr="00123777">
        <w:rPr>
          <w:rFonts w:ascii="Times New Roman" w:hAnsi="Times New Roman" w:cs="Times New Roman"/>
          <w:sz w:val="18"/>
          <w:szCs w:val="18"/>
        </w:rPr>
        <w:t xml:space="preserve"> al-</w:t>
      </w:r>
      <w:proofErr w:type="spellStart"/>
      <w:r w:rsidRPr="00123777">
        <w:rPr>
          <w:rFonts w:ascii="Times New Roman" w:hAnsi="Times New Roman" w:cs="Times New Roman"/>
          <w:sz w:val="18"/>
          <w:szCs w:val="18"/>
        </w:rPr>
        <w:t>Ekry</w:t>
      </w:r>
      <w:proofErr w:type="spellEnd"/>
      <w:r w:rsidRPr="00123777">
        <w:rPr>
          <w:rFonts w:ascii="Times New Roman" w:hAnsi="Times New Roman" w:cs="Times New Roman"/>
          <w:sz w:val="18"/>
          <w:szCs w:val="18"/>
        </w:rPr>
        <w:t>, “</w:t>
      </w:r>
      <w:r w:rsidRPr="00123777">
        <w:rPr>
          <w:rFonts w:ascii="Times New Roman" w:hAnsi="Times New Roman" w:cs="Times New Roman"/>
          <w:sz w:val="18"/>
          <w:szCs w:val="18"/>
          <w:rtl/>
        </w:rPr>
        <w:t>المجتمع</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المدني</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كيف</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يكون</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شريكاً؟</w:t>
      </w:r>
      <w:r w:rsidRPr="00123777">
        <w:rPr>
          <w:rFonts w:ascii="Times New Roman" w:hAnsi="Times New Roman" w:cs="Times New Roman"/>
          <w:sz w:val="18"/>
          <w:szCs w:val="18"/>
        </w:rPr>
        <w:t>,“ Al-Wasat,  http://www.alwasatnews.com/news/1108656.html</w:t>
      </w:r>
    </w:p>
  </w:footnote>
  <w:footnote w:id="173">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Ministry of Human Rights Continues Attempts to Take Over Civil Society Organizations and Cancel Bahrain Bar Society Elections,” BCHR, 18 December 2011, </w:t>
      </w:r>
      <w:hyperlink r:id="rId45" w:history="1">
        <w:r w:rsidRPr="00123777">
          <w:rPr>
            <w:rStyle w:val="Hyperlink"/>
            <w:rFonts w:ascii="Times New Roman" w:hAnsi="Times New Roman" w:cs="Times New Roman"/>
            <w:sz w:val="18"/>
            <w:szCs w:val="18"/>
          </w:rPr>
          <w:t>http://www.bahrainrights.org/en/node/4910</w:t>
        </w:r>
      </w:hyperlink>
      <w:r w:rsidRPr="00123777">
        <w:rPr>
          <w:rFonts w:ascii="Times New Roman" w:hAnsi="Times New Roman" w:cs="Times New Roman"/>
          <w:sz w:val="18"/>
          <w:szCs w:val="18"/>
        </w:rPr>
        <w:t>; and Sam Jones, “Prosecuting politics: the judicial assault on Bahrain’s opposition, 18 December 2016, https://www.opendemocracy.net/arab-awakening/sam-jones/prosecuting-politics-judicial-assault-on-bahrain-s-opposition</w:t>
      </w:r>
    </w:p>
  </w:footnote>
  <w:footnote w:id="174">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Toby </w:t>
      </w:r>
      <w:proofErr w:type="spellStart"/>
      <w:r w:rsidRPr="00123777">
        <w:rPr>
          <w:rFonts w:ascii="Times New Roman" w:hAnsi="Times New Roman" w:cs="Times New Roman"/>
          <w:sz w:val="18"/>
          <w:szCs w:val="18"/>
        </w:rPr>
        <w:t>Matthiesen</w:t>
      </w:r>
      <w:proofErr w:type="spellEnd"/>
      <w:r w:rsidRPr="00123777">
        <w:rPr>
          <w:rFonts w:ascii="Times New Roman" w:hAnsi="Times New Roman" w:cs="Times New Roman"/>
          <w:sz w:val="18"/>
          <w:szCs w:val="18"/>
        </w:rPr>
        <w:t xml:space="preserve">, </w:t>
      </w:r>
      <w:r w:rsidRPr="00123777">
        <w:rPr>
          <w:rFonts w:ascii="Times New Roman" w:hAnsi="Times New Roman" w:cs="Times New Roman"/>
          <w:i/>
          <w:iCs/>
          <w:sz w:val="18"/>
          <w:szCs w:val="18"/>
        </w:rPr>
        <w:t>Sectarian Gulf: Bahrain, Saudi Arabia, and the Arab Spring that Wasn’t</w:t>
      </w:r>
      <w:r w:rsidRPr="00123777">
        <w:rPr>
          <w:rFonts w:ascii="Times New Roman" w:hAnsi="Times New Roman" w:cs="Times New Roman"/>
          <w:sz w:val="18"/>
          <w:szCs w:val="18"/>
        </w:rPr>
        <w:t>, Stanford University: 2013, http://www.sup.org/books/title/?id=23053</w:t>
      </w:r>
    </w:p>
  </w:footnote>
  <w:footnote w:id="175">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“Pro-</w:t>
      </w:r>
      <w:proofErr w:type="spellStart"/>
      <w:r w:rsidRPr="00123777">
        <w:rPr>
          <w:rFonts w:ascii="Times New Roman" w:hAnsi="Times New Roman" w:cs="Times New Roman"/>
          <w:sz w:val="18"/>
          <w:szCs w:val="18"/>
        </w:rPr>
        <w:t>govt</w:t>
      </w:r>
      <w:proofErr w:type="spellEnd"/>
      <w:r w:rsidRPr="00123777">
        <w:rPr>
          <w:rFonts w:ascii="Times New Roman" w:hAnsi="Times New Roman" w:cs="Times New Roman"/>
          <w:sz w:val="18"/>
          <w:szCs w:val="18"/>
        </w:rPr>
        <w:t xml:space="preserve"> Bahrain marchers graffiti </w:t>
      </w:r>
      <w:proofErr w:type="spellStart"/>
      <w:r w:rsidRPr="00123777">
        <w:rPr>
          <w:rFonts w:ascii="Times New Roman" w:hAnsi="Times New Roman" w:cs="Times New Roman"/>
          <w:sz w:val="18"/>
          <w:szCs w:val="18"/>
        </w:rPr>
        <w:t>Waad</w:t>
      </w:r>
      <w:proofErr w:type="spellEnd"/>
      <w:r w:rsidRPr="00123777">
        <w:rPr>
          <w:rFonts w:ascii="Times New Roman" w:hAnsi="Times New Roman" w:cs="Times New Roman"/>
          <w:sz w:val="18"/>
          <w:szCs w:val="18"/>
        </w:rPr>
        <w:t xml:space="preserve"> headquarters,” Arabian Business, 11 December 2011, http://m.arabianbusiness.com/pro-govt-bahrain-marchers-graffiti-waad-headquarters-434459.html</w:t>
      </w:r>
    </w:p>
  </w:footnote>
  <w:footnote w:id="176">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Sam Jones, “Prosecuting politics: the judicial assault on Bahrain’s opposition, 18 December 2016, https://www.opendemocracy.net/arab-awakening/sam-jones/prosecuting-politics-judicial-assault-on-bahrain-s-opposition</w:t>
      </w:r>
    </w:p>
  </w:footnote>
  <w:footnote w:id="177">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Justice denied for two years as Khalil Al-</w:t>
      </w:r>
      <w:proofErr w:type="spellStart"/>
      <w:r w:rsidRPr="00123777">
        <w:rPr>
          <w:rFonts w:ascii="Times New Roman" w:hAnsi="Times New Roman" w:cs="Times New Roman"/>
          <w:sz w:val="18"/>
          <w:szCs w:val="18"/>
        </w:rPr>
        <w:t>Halwachi</w:t>
      </w:r>
      <w:proofErr w:type="spellEnd"/>
      <w:r w:rsidRPr="00123777">
        <w:rPr>
          <w:rFonts w:ascii="Times New Roman" w:hAnsi="Times New Roman" w:cs="Times New Roman"/>
          <w:sz w:val="18"/>
          <w:szCs w:val="18"/>
        </w:rPr>
        <w:t xml:space="preserve"> is imprisoned without a verdict,” BCHR, 29 August 2016, http://www.bahrainrights.org/en/node/8100</w:t>
      </w:r>
    </w:p>
  </w:footnote>
  <w:footnote w:id="178">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“Bahraini authorities sentence scholar and activist Khalil al-</w:t>
      </w:r>
      <w:proofErr w:type="spellStart"/>
      <w:r w:rsidRPr="00123777">
        <w:rPr>
          <w:rFonts w:ascii="Times New Roman" w:hAnsi="Times New Roman" w:cs="Times New Roman"/>
          <w:sz w:val="18"/>
          <w:szCs w:val="18"/>
        </w:rPr>
        <w:t>Halwachi</w:t>
      </w:r>
      <w:proofErr w:type="spellEnd"/>
      <w:r w:rsidRPr="00123777">
        <w:rPr>
          <w:rFonts w:ascii="Times New Roman" w:hAnsi="Times New Roman" w:cs="Times New Roman"/>
          <w:sz w:val="18"/>
          <w:szCs w:val="18"/>
        </w:rPr>
        <w:t xml:space="preserve"> to 10 years in prison,” ADHRB, BCHR, BIRD, and ECDHR, 2 March 2017, http://www.adhrb.org/2017/03/bahraini-authorities-sentence-scholar-activist-khalil-al-halwachi-10-years-prison/</w:t>
      </w:r>
    </w:p>
  </w:footnote>
  <w:footnote w:id="179">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Further Information: Opposition Leader’s Sentence Reduced Again: Sheikh Ali Salman,” Amnesty International, 13 April 2017, https://www.amnesty.org/en/documents/mde11/6068/2017/en/</w:t>
      </w:r>
    </w:p>
  </w:footnote>
  <w:footnote w:id="180">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“Bahrain’s High Court of Appeals Upholds Dissolution of Al-Wefaq,” ADHRB, BCHR, BIRD, and  ECDHR, 22 September 2016, http://www.adhrb.org/2016/09/bahrains-high-court-appeals-upholds-dissolution-al-wefaq/</w:t>
      </w:r>
    </w:p>
  </w:footnote>
  <w:footnote w:id="181">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“Bahraini Opposition Activist </w:t>
      </w:r>
      <w:proofErr w:type="spellStart"/>
      <w:r w:rsidRPr="00123777">
        <w:rPr>
          <w:rFonts w:ascii="Times New Roman" w:hAnsi="Times New Roman" w:cs="Times New Roman"/>
          <w:sz w:val="18"/>
          <w:szCs w:val="18"/>
        </w:rPr>
        <w:t>Fadhel</w:t>
      </w:r>
      <w:proofErr w:type="spellEnd"/>
      <w:r w:rsidRPr="00123777">
        <w:rPr>
          <w:rFonts w:ascii="Times New Roman" w:hAnsi="Times New Roman" w:cs="Times New Roman"/>
          <w:sz w:val="18"/>
          <w:szCs w:val="18"/>
        </w:rPr>
        <w:t xml:space="preserve"> Abbas Sentenced to Three Years in Prison on Appeal,” ADHRB, BCHR, BIRD, and ECDHR, 27 October 2016, http://www.adhrb.org/2016/10/bahraini-opposition-activist-fadhel-abbas-sentenced-three-years-prison-appeal/</w:t>
      </w:r>
    </w:p>
  </w:footnote>
  <w:footnote w:id="182">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“CID Releases Al-</w:t>
      </w:r>
      <w:proofErr w:type="spellStart"/>
      <w:r w:rsidRPr="00123777">
        <w:rPr>
          <w:rFonts w:ascii="Times New Roman" w:hAnsi="Times New Roman" w:cs="Times New Roman"/>
          <w:sz w:val="18"/>
          <w:szCs w:val="18"/>
        </w:rPr>
        <w:t>Wahdawi</w:t>
      </w:r>
      <w:proofErr w:type="spellEnd"/>
      <w:r w:rsidRPr="00123777">
        <w:rPr>
          <w:rFonts w:ascii="Times New Roman" w:hAnsi="Times New Roman" w:cs="Times New Roman"/>
          <w:sz w:val="18"/>
          <w:szCs w:val="18"/>
        </w:rPr>
        <w:t xml:space="preserve"> Secretary-General after Interrogating him for ‘Inciting Protests,’” Bahrain Mirror, 14 March 2018, http://bahrainmirror.com/en/news/45387.html</w:t>
      </w:r>
    </w:p>
  </w:footnote>
  <w:footnote w:id="183">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Political Opposition Leader Ebrahim Sharif Charged With ‘Inciting Hatred,’” ADHRB, BCHR, BIRD, and ECDHR, 20 March 2017, </w:t>
      </w:r>
      <w:hyperlink r:id="rId46" w:history="1">
        <w:r w:rsidRPr="00123777">
          <w:rPr>
            <w:rStyle w:val="Hyperlink"/>
            <w:rFonts w:ascii="Times New Roman" w:hAnsi="Times New Roman" w:cs="Times New Roman"/>
            <w:sz w:val="18"/>
            <w:szCs w:val="18"/>
          </w:rPr>
          <w:t>http://www.adhrb.org/2017/03/12050/</w:t>
        </w:r>
      </w:hyperlink>
      <w:r w:rsidRPr="00123777">
        <w:rPr>
          <w:rFonts w:ascii="Times New Roman" w:hAnsi="Times New Roman" w:cs="Times New Roman"/>
          <w:sz w:val="18"/>
          <w:szCs w:val="18"/>
        </w:rPr>
        <w:t>; “Bahrain: Widespread Reprisals against Activists Ahead of UPR,” ADHRB, BCHR, BIRD, and ECDHR, 26 April 2017, http://www.adhrb.org/2017/04/bahrain-widespread-reprisals-activists-ahead-upr/</w:t>
      </w:r>
    </w:p>
  </w:footnote>
  <w:footnote w:id="184">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 Dissolves Wa’ad, Last Major Opposition Society,” ADHRB, 31 May 2017, https://www.adhrb.org/2017/05/bahrain-dissolves-last-major-opposition-society/</w:t>
      </w:r>
    </w:p>
  </w:footnote>
  <w:footnote w:id="185">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“Bahraini Appeals Court Confirms Dissolution of Wa’ad, Last Major Opposition Group,” ADHRB, 26 October 2017, https://www.adhrb.org/2017/10/bahraini-appeals-court-confirms-dissolution-of-waad-last-major-opposition-group/</w:t>
      </w:r>
    </w:p>
  </w:footnote>
  <w:footnote w:id="186">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Ibid.</w:t>
      </w:r>
    </w:p>
  </w:footnote>
  <w:footnote w:id="187">
    <w:p w:rsidR="00911C33" w:rsidRPr="00123777" w:rsidRDefault="00911C33" w:rsidP="00F15B81">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“Bahrain’s UPR National Report: A Response with Selected Assessments – Part I,” ADHRB, 10 April 2017, http://www.adhrb.org/2017/04/bahrains-upr-national-report-response-assessment/</w:t>
      </w:r>
    </w:p>
  </w:footnote>
  <w:footnote w:id="188">
    <w:p w:rsidR="00911C33" w:rsidRPr="00123777" w:rsidRDefault="00911C33" w:rsidP="007874A2">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“Prosecution calls for “Maximum Penalty” Against Bahraini Opposition Leader Sheikh Ali Salman,” ADHRB, 8 March 2018, https://www.adhrb.org/2018/03/prosecution-calls-for-maximum-penalty-against-bahraini-opposition-leader-sheikh-ali-salman/</w:t>
      </w:r>
    </w:p>
  </w:footnote>
  <w:footnote w:id="189">
    <w:p w:rsidR="00911C33" w:rsidRPr="00123777" w:rsidRDefault="00911C33">
      <w:pPr>
        <w:pStyle w:val="FootnoteText"/>
        <w:rPr>
          <w:rFonts w:ascii="Times New Roman" w:hAnsi="Times New Roman" w:cs="Times New Roman"/>
          <w:sz w:val="18"/>
          <w:szCs w:val="18"/>
        </w:rPr>
      </w:pPr>
      <w:r w:rsidRPr="00123777">
        <w:rPr>
          <w:rStyle w:val="FootnoteReference"/>
          <w:rFonts w:ascii="Times New Roman" w:hAnsi="Times New Roman" w:cs="Times New Roman"/>
          <w:sz w:val="18"/>
          <w:szCs w:val="18"/>
        </w:rPr>
        <w:footnoteRef/>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إقرار</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حرمان</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أعضاء</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الجمعيات</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المنحلة</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من</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الترشح</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للنواب</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ورفعه</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إلى</w:t>
      </w:r>
      <w:r w:rsidRPr="00123777">
        <w:rPr>
          <w:rFonts w:ascii="Times New Roman" w:hAnsi="Times New Roman" w:cs="Times New Roman"/>
          <w:sz w:val="18"/>
          <w:szCs w:val="18"/>
        </w:rPr>
        <w:t xml:space="preserve"> </w:t>
      </w:r>
      <w:r w:rsidRPr="00123777">
        <w:rPr>
          <w:rFonts w:ascii="Times New Roman" w:hAnsi="Times New Roman" w:cs="Times New Roman"/>
          <w:sz w:val="18"/>
          <w:szCs w:val="18"/>
          <w:rtl/>
        </w:rPr>
        <w:t>الحكومة</w:t>
      </w:r>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Akhbar</w:t>
      </w:r>
      <w:proofErr w:type="spellEnd"/>
      <w:r w:rsidRPr="00123777">
        <w:rPr>
          <w:rFonts w:ascii="Times New Roman" w:hAnsi="Times New Roman" w:cs="Times New Roman"/>
          <w:sz w:val="18"/>
          <w:szCs w:val="18"/>
        </w:rPr>
        <w:t xml:space="preserve"> </w:t>
      </w:r>
      <w:proofErr w:type="spellStart"/>
      <w:r w:rsidRPr="00123777">
        <w:rPr>
          <w:rFonts w:ascii="Times New Roman" w:hAnsi="Times New Roman" w:cs="Times New Roman"/>
          <w:sz w:val="18"/>
          <w:szCs w:val="18"/>
        </w:rPr>
        <w:t>Alkhaleej</w:t>
      </w:r>
      <w:proofErr w:type="spellEnd"/>
      <w:r w:rsidRPr="00123777">
        <w:rPr>
          <w:rFonts w:ascii="Times New Roman" w:hAnsi="Times New Roman" w:cs="Times New Roman"/>
          <w:sz w:val="18"/>
          <w:szCs w:val="18"/>
        </w:rPr>
        <w:t>, 21 February 2018, http://akhbar-alkhaleej.com/news/article/1111110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EB4"/>
    <w:multiLevelType w:val="hybridMultilevel"/>
    <w:tmpl w:val="0672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A07B8"/>
    <w:multiLevelType w:val="hybridMultilevel"/>
    <w:tmpl w:val="7C5A12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F2507"/>
    <w:multiLevelType w:val="hybridMultilevel"/>
    <w:tmpl w:val="115C48C8"/>
    <w:lvl w:ilvl="0" w:tplc="755EF38A">
      <w:start w:val="1"/>
      <w:numFmt w:val="upperRoman"/>
      <w:lvlText w:val="%1."/>
      <w:lvlJc w:val="righ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B7A77"/>
    <w:multiLevelType w:val="hybridMultilevel"/>
    <w:tmpl w:val="02B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60B10"/>
    <w:multiLevelType w:val="hybridMultilevel"/>
    <w:tmpl w:val="449C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A7304"/>
    <w:multiLevelType w:val="hybridMultilevel"/>
    <w:tmpl w:val="45EE421A"/>
    <w:lvl w:ilvl="0" w:tplc="0409000F">
      <w:start w:val="1"/>
      <w:numFmt w:val="decimal"/>
      <w:lvlText w:val="%1."/>
      <w:lvlJc w:val="left"/>
      <w:pPr>
        <w:ind w:left="720" w:hanging="360"/>
      </w:pPr>
    </w:lvl>
    <w:lvl w:ilvl="1" w:tplc="E4D09A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716D5"/>
    <w:multiLevelType w:val="hybridMultilevel"/>
    <w:tmpl w:val="501C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D1945"/>
    <w:multiLevelType w:val="hybridMultilevel"/>
    <w:tmpl w:val="DBACF3A6"/>
    <w:lvl w:ilvl="0" w:tplc="0409000F">
      <w:start w:val="1"/>
      <w:numFmt w:val="decimal"/>
      <w:lvlText w:val="%1."/>
      <w:lvlJc w:val="left"/>
      <w:pPr>
        <w:ind w:left="720" w:hanging="360"/>
      </w:pPr>
    </w:lvl>
    <w:lvl w:ilvl="1" w:tplc="E4D09A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02683"/>
    <w:multiLevelType w:val="hybridMultilevel"/>
    <w:tmpl w:val="A9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B11F9"/>
    <w:multiLevelType w:val="multilevel"/>
    <w:tmpl w:val="4748E8B4"/>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3607A53"/>
    <w:multiLevelType w:val="hybridMultilevel"/>
    <w:tmpl w:val="2B12AAAC"/>
    <w:lvl w:ilvl="0" w:tplc="768E99C8">
      <w:start w:val="1"/>
      <w:numFmt w:val="decimal"/>
      <w:lvlText w:val="%1."/>
      <w:lvlJc w:val="left"/>
      <w:pPr>
        <w:ind w:left="720" w:hanging="504"/>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4"/>
  </w:num>
  <w:num w:numId="6">
    <w:abstractNumId w:val="5"/>
  </w:num>
  <w:num w:numId="7">
    <w:abstractNumId w:val="0"/>
  </w:num>
  <w:num w:numId="8">
    <w:abstractNumId w:val="7"/>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DA"/>
    <w:rsid w:val="0000201A"/>
    <w:rsid w:val="0000288A"/>
    <w:rsid w:val="000123DF"/>
    <w:rsid w:val="000263D9"/>
    <w:rsid w:val="00033C23"/>
    <w:rsid w:val="00045BDA"/>
    <w:rsid w:val="00087DA5"/>
    <w:rsid w:val="000C2C4C"/>
    <w:rsid w:val="000C6641"/>
    <w:rsid w:val="000D18AD"/>
    <w:rsid w:val="000E4696"/>
    <w:rsid w:val="000F0646"/>
    <w:rsid w:val="00101B7C"/>
    <w:rsid w:val="00103E37"/>
    <w:rsid w:val="00104120"/>
    <w:rsid w:val="001121C4"/>
    <w:rsid w:val="00123777"/>
    <w:rsid w:val="00127C5A"/>
    <w:rsid w:val="00130022"/>
    <w:rsid w:val="001310E2"/>
    <w:rsid w:val="00154B5D"/>
    <w:rsid w:val="00164257"/>
    <w:rsid w:val="001872AB"/>
    <w:rsid w:val="0019767B"/>
    <w:rsid w:val="001C2B1A"/>
    <w:rsid w:val="001C6F78"/>
    <w:rsid w:val="0021117D"/>
    <w:rsid w:val="0022673D"/>
    <w:rsid w:val="002375A1"/>
    <w:rsid w:val="0026642C"/>
    <w:rsid w:val="002708E9"/>
    <w:rsid w:val="002752AB"/>
    <w:rsid w:val="00277BB1"/>
    <w:rsid w:val="00282C59"/>
    <w:rsid w:val="00285BD9"/>
    <w:rsid w:val="002A419D"/>
    <w:rsid w:val="002B1CE2"/>
    <w:rsid w:val="002C2983"/>
    <w:rsid w:val="002D0001"/>
    <w:rsid w:val="002D0805"/>
    <w:rsid w:val="002D796B"/>
    <w:rsid w:val="002F334A"/>
    <w:rsid w:val="00306B62"/>
    <w:rsid w:val="00323C94"/>
    <w:rsid w:val="00336D55"/>
    <w:rsid w:val="00362089"/>
    <w:rsid w:val="00366CC7"/>
    <w:rsid w:val="00395662"/>
    <w:rsid w:val="003B29C4"/>
    <w:rsid w:val="003B3453"/>
    <w:rsid w:val="003B7A9A"/>
    <w:rsid w:val="003D68D4"/>
    <w:rsid w:val="004004ED"/>
    <w:rsid w:val="00415D1C"/>
    <w:rsid w:val="00425E59"/>
    <w:rsid w:val="00447ADA"/>
    <w:rsid w:val="00480633"/>
    <w:rsid w:val="0048067B"/>
    <w:rsid w:val="00485991"/>
    <w:rsid w:val="004B5A23"/>
    <w:rsid w:val="004D4FC7"/>
    <w:rsid w:val="004D7F56"/>
    <w:rsid w:val="004E0285"/>
    <w:rsid w:val="004F66A8"/>
    <w:rsid w:val="00544E5B"/>
    <w:rsid w:val="0055208C"/>
    <w:rsid w:val="00554C4C"/>
    <w:rsid w:val="00560301"/>
    <w:rsid w:val="00595967"/>
    <w:rsid w:val="005A2224"/>
    <w:rsid w:val="005A43A7"/>
    <w:rsid w:val="005C20B0"/>
    <w:rsid w:val="006124E9"/>
    <w:rsid w:val="00613DB6"/>
    <w:rsid w:val="00630BBE"/>
    <w:rsid w:val="00631495"/>
    <w:rsid w:val="00647061"/>
    <w:rsid w:val="006512BA"/>
    <w:rsid w:val="00652712"/>
    <w:rsid w:val="00663A8B"/>
    <w:rsid w:val="00683C74"/>
    <w:rsid w:val="00685E5F"/>
    <w:rsid w:val="006878A2"/>
    <w:rsid w:val="006C0115"/>
    <w:rsid w:val="006D6B29"/>
    <w:rsid w:val="006E34BD"/>
    <w:rsid w:val="006E5715"/>
    <w:rsid w:val="006F17B2"/>
    <w:rsid w:val="007128C9"/>
    <w:rsid w:val="00714935"/>
    <w:rsid w:val="00717071"/>
    <w:rsid w:val="00722979"/>
    <w:rsid w:val="007237AB"/>
    <w:rsid w:val="0073178F"/>
    <w:rsid w:val="0074308E"/>
    <w:rsid w:val="007604CD"/>
    <w:rsid w:val="007707A3"/>
    <w:rsid w:val="00772701"/>
    <w:rsid w:val="007874A2"/>
    <w:rsid w:val="007A3A4F"/>
    <w:rsid w:val="007E311F"/>
    <w:rsid w:val="007F46D0"/>
    <w:rsid w:val="00806CB3"/>
    <w:rsid w:val="00827195"/>
    <w:rsid w:val="00834768"/>
    <w:rsid w:val="008477A6"/>
    <w:rsid w:val="008560B0"/>
    <w:rsid w:val="00874FE1"/>
    <w:rsid w:val="008771C4"/>
    <w:rsid w:val="008A7FD6"/>
    <w:rsid w:val="008B4566"/>
    <w:rsid w:val="008C5C99"/>
    <w:rsid w:val="008C76B6"/>
    <w:rsid w:val="008D4F72"/>
    <w:rsid w:val="008E6C7C"/>
    <w:rsid w:val="008F23D9"/>
    <w:rsid w:val="008F4B9A"/>
    <w:rsid w:val="00902C5E"/>
    <w:rsid w:val="00911C33"/>
    <w:rsid w:val="00955183"/>
    <w:rsid w:val="0095713E"/>
    <w:rsid w:val="00980B0F"/>
    <w:rsid w:val="00996E04"/>
    <w:rsid w:val="009C4EF2"/>
    <w:rsid w:val="009E1ABB"/>
    <w:rsid w:val="009E66B1"/>
    <w:rsid w:val="009E78F6"/>
    <w:rsid w:val="009F3DB4"/>
    <w:rsid w:val="00A064FB"/>
    <w:rsid w:val="00A07607"/>
    <w:rsid w:val="00A10401"/>
    <w:rsid w:val="00A116A4"/>
    <w:rsid w:val="00A124B5"/>
    <w:rsid w:val="00A2085B"/>
    <w:rsid w:val="00A40927"/>
    <w:rsid w:val="00A509C9"/>
    <w:rsid w:val="00A6478C"/>
    <w:rsid w:val="00A904D6"/>
    <w:rsid w:val="00A96D4E"/>
    <w:rsid w:val="00AD0499"/>
    <w:rsid w:val="00AD149F"/>
    <w:rsid w:val="00AE0284"/>
    <w:rsid w:val="00AF051C"/>
    <w:rsid w:val="00AF3EBD"/>
    <w:rsid w:val="00AF48FB"/>
    <w:rsid w:val="00AF6F30"/>
    <w:rsid w:val="00AF762D"/>
    <w:rsid w:val="00B00211"/>
    <w:rsid w:val="00B07E91"/>
    <w:rsid w:val="00B1061E"/>
    <w:rsid w:val="00B14CAF"/>
    <w:rsid w:val="00B35748"/>
    <w:rsid w:val="00B3721B"/>
    <w:rsid w:val="00B4070D"/>
    <w:rsid w:val="00B421D1"/>
    <w:rsid w:val="00B64845"/>
    <w:rsid w:val="00B71357"/>
    <w:rsid w:val="00B802DB"/>
    <w:rsid w:val="00B9409F"/>
    <w:rsid w:val="00BB176F"/>
    <w:rsid w:val="00BC64E2"/>
    <w:rsid w:val="00BD365E"/>
    <w:rsid w:val="00C163F3"/>
    <w:rsid w:val="00C20C1D"/>
    <w:rsid w:val="00C20DA4"/>
    <w:rsid w:val="00C91B42"/>
    <w:rsid w:val="00C9268A"/>
    <w:rsid w:val="00C963CF"/>
    <w:rsid w:val="00CD30E7"/>
    <w:rsid w:val="00CD48C6"/>
    <w:rsid w:val="00CD4D2E"/>
    <w:rsid w:val="00CD6413"/>
    <w:rsid w:val="00CE1E63"/>
    <w:rsid w:val="00D07BE3"/>
    <w:rsid w:val="00D17D64"/>
    <w:rsid w:val="00D23AF3"/>
    <w:rsid w:val="00D26864"/>
    <w:rsid w:val="00D37952"/>
    <w:rsid w:val="00D42CBF"/>
    <w:rsid w:val="00D50CC8"/>
    <w:rsid w:val="00D77AB4"/>
    <w:rsid w:val="00DA63BF"/>
    <w:rsid w:val="00DB14C1"/>
    <w:rsid w:val="00DC5D51"/>
    <w:rsid w:val="00DC7540"/>
    <w:rsid w:val="00DF7826"/>
    <w:rsid w:val="00E064B6"/>
    <w:rsid w:val="00E14F31"/>
    <w:rsid w:val="00E23DA5"/>
    <w:rsid w:val="00E30ED6"/>
    <w:rsid w:val="00E46819"/>
    <w:rsid w:val="00E56CCC"/>
    <w:rsid w:val="00E63415"/>
    <w:rsid w:val="00E74832"/>
    <w:rsid w:val="00E93210"/>
    <w:rsid w:val="00EA2375"/>
    <w:rsid w:val="00EB197B"/>
    <w:rsid w:val="00EE2D71"/>
    <w:rsid w:val="00EF2D4D"/>
    <w:rsid w:val="00EF3C61"/>
    <w:rsid w:val="00F05277"/>
    <w:rsid w:val="00F15B81"/>
    <w:rsid w:val="00F21B13"/>
    <w:rsid w:val="00F34EBB"/>
    <w:rsid w:val="00F613DA"/>
    <w:rsid w:val="00F623DC"/>
    <w:rsid w:val="00F66EF1"/>
    <w:rsid w:val="00F939AB"/>
    <w:rsid w:val="00F955EC"/>
    <w:rsid w:val="00FA61FE"/>
    <w:rsid w:val="00FC3919"/>
    <w:rsid w:val="00FE5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DA"/>
    <w:pPr>
      <w:spacing w:after="0" w:line="240" w:lineRule="auto"/>
    </w:pPr>
    <w:rPr>
      <w:rFonts w:eastAsiaTheme="minorEastAsia"/>
      <w:sz w:val="24"/>
      <w:szCs w:val="24"/>
      <w:lang w:eastAsia="ja-JP"/>
    </w:rPr>
  </w:style>
  <w:style w:type="paragraph" w:styleId="Heading1">
    <w:name w:val="heading 1"/>
    <w:basedOn w:val="Normal"/>
    <w:link w:val="Heading1Char"/>
    <w:qFormat/>
    <w:rsid w:val="00F613DA"/>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DA"/>
    <w:rPr>
      <w:rFonts w:ascii="Times New Roman" w:eastAsia="Times New Roman" w:hAnsi="Times New Roman" w:cs="Times New Roman"/>
      <w:b/>
      <w:bCs/>
      <w:kern w:val="36"/>
      <w:sz w:val="48"/>
      <w:szCs w:val="48"/>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Footnotes"/>
    <w:basedOn w:val="Normal"/>
    <w:link w:val="FootnoteTextChar"/>
    <w:uiPriority w:val="99"/>
    <w:unhideWhenUsed/>
    <w:qFormat/>
    <w:rsid w:val="00F613DA"/>
    <w:rPr>
      <w:rFonts w:ascii="Arial" w:eastAsia="Arial" w:hAnsi="Arial" w:cs="Arial"/>
      <w:color w:val="000000"/>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F613DA"/>
    <w:rPr>
      <w:rFonts w:ascii="Arial" w:eastAsia="Arial" w:hAnsi="Arial" w:cs="Arial"/>
      <w:color w:val="000000"/>
      <w:sz w:val="20"/>
      <w:szCs w:val="20"/>
      <w:lang w:eastAsia="ja-JP"/>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FZ,Footnote Ref"/>
    <w:basedOn w:val="DefaultParagraphFont"/>
    <w:link w:val="4GCharChar"/>
    <w:uiPriority w:val="99"/>
    <w:unhideWhenUsed/>
    <w:qFormat/>
    <w:rsid w:val="00F613DA"/>
    <w:rPr>
      <w:vertAlign w:val="superscript"/>
    </w:rPr>
  </w:style>
  <w:style w:type="character" w:styleId="Hyperlink">
    <w:name w:val="Hyperlink"/>
    <w:basedOn w:val="DefaultParagraphFont"/>
    <w:uiPriority w:val="99"/>
    <w:unhideWhenUsed/>
    <w:rsid w:val="00F613DA"/>
    <w:rPr>
      <w:color w:val="0563C1" w:themeColor="hyperlink"/>
      <w:u w:val="single"/>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F613DA"/>
    <w:pPr>
      <w:autoSpaceDE w:val="0"/>
      <w:autoSpaceDN w:val="0"/>
      <w:spacing w:after="160" w:line="240" w:lineRule="exact"/>
      <w:jc w:val="both"/>
    </w:pPr>
    <w:rPr>
      <w:rFonts w:eastAsiaTheme="minorHAnsi"/>
      <w:sz w:val="22"/>
      <w:szCs w:val="22"/>
      <w:vertAlign w:val="superscript"/>
      <w:lang w:eastAsia="en-US"/>
    </w:rPr>
  </w:style>
  <w:style w:type="paragraph" w:customStyle="1" w:styleId="Normal1">
    <w:name w:val="Normal1"/>
    <w:rsid w:val="00F613DA"/>
    <w:pPr>
      <w:spacing w:after="0" w:line="276" w:lineRule="auto"/>
    </w:pPr>
    <w:rPr>
      <w:rFonts w:ascii="Arial" w:eastAsia="Arial" w:hAnsi="Arial" w:cs="Arial"/>
      <w:color w:val="000000"/>
      <w:szCs w:val="20"/>
      <w:lang w:val="en-GB"/>
    </w:rPr>
  </w:style>
  <w:style w:type="paragraph" w:styleId="EndnoteText">
    <w:name w:val="endnote text"/>
    <w:basedOn w:val="Normal"/>
    <w:link w:val="EndnoteTextChar"/>
    <w:uiPriority w:val="99"/>
    <w:unhideWhenUsed/>
    <w:rsid w:val="00127C5A"/>
    <w:rPr>
      <w:sz w:val="20"/>
      <w:szCs w:val="20"/>
    </w:rPr>
  </w:style>
  <w:style w:type="character" w:customStyle="1" w:styleId="EndnoteTextChar">
    <w:name w:val="Endnote Text Char"/>
    <w:basedOn w:val="DefaultParagraphFont"/>
    <w:link w:val="EndnoteText"/>
    <w:uiPriority w:val="99"/>
    <w:rsid w:val="00127C5A"/>
    <w:rPr>
      <w:rFonts w:eastAsiaTheme="minorEastAsia"/>
      <w:sz w:val="20"/>
      <w:szCs w:val="20"/>
      <w:lang w:eastAsia="ja-JP"/>
    </w:rPr>
  </w:style>
  <w:style w:type="character" w:styleId="EndnoteReference">
    <w:name w:val="endnote reference"/>
    <w:basedOn w:val="DefaultParagraphFont"/>
    <w:uiPriority w:val="99"/>
    <w:unhideWhenUsed/>
    <w:rsid w:val="00127C5A"/>
    <w:rPr>
      <w:vertAlign w:val="superscript"/>
    </w:rPr>
  </w:style>
  <w:style w:type="paragraph" w:styleId="ListParagraph">
    <w:name w:val="List Paragraph"/>
    <w:basedOn w:val="Normal"/>
    <w:uiPriority w:val="34"/>
    <w:qFormat/>
    <w:rsid w:val="005A2224"/>
    <w:pPr>
      <w:ind w:left="720"/>
      <w:contextualSpacing/>
    </w:pPr>
  </w:style>
  <w:style w:type="paragraph" w:styleId="Footer">
    <w:name w:val="footer"/>
    <w:basedOn w:val="Normal"/>
    <w:link w:val="FooterChar"/>
    <w:uiPriority w:val="99"/>
    <w:unhideWhenUsed/>
    <w:rsid w:val="000263D9"/>
    <w:pPr>
      <w:tabs>
        <w:tab w:val="center" w:pos="4320"/>
        <w:tab w:val="right" w:pos="8640"/>
      </w:tabs>
    </w:pPr>
  </w:style>
  <w:style w:type="character" w:customStyle="1" w:styleId="FooterChar">
    <w:name w:val="Footer Char"/>
    <w:basedOn w:val="DefaultParagraphFont"/>
    <w:link w:val="Footer"/>
    <w:uiPriority w:val="99"/>
    <w:rsid w:val="000263D9"/>
    <w:rPr>
      <w:rFonts w:eastAsiaTheme="minorEastAsia"/>
      <w:sz w:val="24"/>
      <w:szCs w:val="24"/>
      <w:lang w:eastAsia="ja-JP"/>
    </w:rPr>
  </w:style>
  <w:style w:type="character" w:styleId="PageNumber">
    <w:name w:val="page number"/>
    <w:basedOn w:val="DefaultParagraphFont"/>
    <w:uiPriority w:val="99"/>
    <w:semiHidden/>
    <w:unhideWhenUsed/>
    <w:rsid w:val="000263D9"/>
  </w:style>
  <w:style w:type="paragraph" w:styleId="BalloonText">
    <w:name w:val="Balloon Text"/>
    <w:basedOn w:val="Normal"/>
    <w:link w:val="BalloonTextChar"/>
    <w:uiPriority w:val="99"/>
    <w:semiHidden/>
    <w:unhideWhenUsed/>
    <w:rsid w:val="00E4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819"/>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2708E9"/>
    <w:rPr>
      <w:color w:val="954F72" w:themeColor="followedHyperlink"/>
      <w:u w:val="single"/>
    </w:rPr>
  </w:style>
  <w:style w:type="character" w:styleId="CommentReference">
    <w:name w:val="annotation reference"/>
    <w:basedOn w:val="DefaultParagraphFont"/>
    <w:uiPriority w:val="99"/>
    <w:semiHidden/>
    <w:unhideWhenUsed/>
    <w:rsid w:val="00D23AF3"/>
    <w:rPr>
      <w:sz w:val="18"/>
      <w:szCs w:val="18"/>
    </w:rPr>
  </w:style>
  <w:style w:type="paragraph" w:styleId="CommentText">
    <w:name w:val="annotation text"/>
    <w:basedOn w:val="Normal"/>
    <w:link w:val="CommentTextChar"/>
    <w:uiPriority w:val="99"/>
    <w:semiHidden/>
    <w:unhideWhenUsed/>
    <w:rsid w:val="00D23AF3"/>
  </w:style>
  <w:style w:type="character" w:customStyle="1" w:styleId="CommentTextChar">
    <w:name w:val="Comment Text Char"/>
    <w:basedOn w:val="DefaultParagraphFont"/>
    <w:link w:val="CommentText"/>
    <w:uiPriority w:val="99"/>
    <w:semiHidden/>
    <w:rsid w:val="00D23AF3"/>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D23AF3"/>
    <w:rPr>
      <w:b/>
      <w:bCs/>
      <w:sz w:val="20"/>
      <w:szCs w:val="20"/>
    </w:rPr>
  </w:style>
  <w:style w:type="character" w:customStyle="1" w:styleId="CommentSubjectChar">
    <w:name w:val="Comment Subject Char"/>
    <w:basedOn w:val="CommentTextChar"/>
    <w:link w:val="CommentSubject"/>
    <w:uiPriority w:val="99"/>
    <w:semiHidden/>
    <w:rsid w:val="00D23AF3"/>
    <w:rPr>
      <w:rFonts w:eastAsiaTheme="minorEastAsia"/>
      <w:b/>
      <w:bCs/>
      <w:sz w:val="20"/>
      <w:szCs w:val="20"/>
      <w:lang w:eastAsia="ja-JP"/>
    </w:rPr>
  </w:style>
  <w:style w:type="paragraph" w:styleId="NormalWeb">
    <w:name w:val="Normal (Web)"/>
    <w:basedOn w:val="Normal"/>
    <w:uiPriority w:val="99"/>
    <w:semiHidden/>
    <w:unhideWhenUsed/>
    <w:rsid w:val="00AD149F"/>
    <w:rPr>
      <w:rFonts w:ascii="Times New Roman" w:hAnsi="Times New Roman" w:cs="Times New Roman"/>
    </w:rPr>
  </w:style>
  <w:style w:type="paragraph" w:styleId="Caption">
    <w:name w:val="caption"/>
    <w:basedOn w:val="Normal"/>
    <w:next w:val="Normal"/>
    <w:uiPriority w:val="35"/>
    <w:semiHidden/>
    <w:unhideWhenUsed/>
    <w:qFormat/>
    <w:rsid w:val="00F05277"/>
    <w:pPr>
      <w:spacing w:after="200"/>
    </w:pPr>
    <w:rPr>
      <w:b/>
      <w:bCs/>
      <w:color w:val="5B9BD5"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DA"/>
    <w:pPr>
      <w:spacing w:after="0" w:line="240" w:lineRule="auto"/>
    </w:pPr>
    <w:rPr>
      <w:rFonts w:eastAsiaTheme="minorEastAsia"/>
      <w:sz w:val="24"/>
      <w:szCs w:val="24"/>
      <w:lang w:eastAsia="ja-JP"/>
    </w:rPr>
  </w:style>
  <w:style w:type="paragraph" w:styleId="Heading1">
    <w:name w:val="heading 1"/>
    <w:basedOn w:val="Normal"/>
    <w:link w:val="Heading1Char"/>
    <w:qFormat/>
    <w:rsid w:val="00F613DA"/>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DA"/>
    <w:rPr>
      <w:rFonts w:ascii="Times New Roman" w:eastAsia="Times New Roman" w:hAnsi="Times New Roman" w:cs="Times New Roman"/>
      <w:b/>
      <w:bCs/>
      <w:kern w:val="36"/>
      <w:sz w:val="48"/>
      <w:szCs w:val="48"/>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Footnotes"/>
    <w:basedOn w:val="Normal"/>
    <w:link w:val="FootnoteTextChar"/>
    <w:uiPriority w:val="99"/>
    <w:unhideWhenUsed/>
    <w:qFormat/>
    <w:rsid w:val="00F613DA"/>
    <w:rPr>
      <w:rFonts w:ascii="Arial" w:eastAsia="Arial" w:hAnsi="Arial" w:cs="Arial"/>
      <w:color w:val="000000"/>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F613DA"/>
    <w:rPr>
      <w:rFonts w:ascii="Arial" w:eastAsia="Arial" w:hAnsi="Arial" w:cs="Arial"/>
      <w:color w:val="000000"/>
      <w:sz w:val="20"/>
      <w:szCs w:val="20"/>
      <w:lang w:eastAsia="ja-JP"/>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FZ,Footnote Ref"/>
    <w:basedOn w:val="DefaultParagraphFont"/>
    <w:link w:val="4GCharChar"/>
    <w:uiPriority w:val="99"/>
    <w:unhideWhenUsed/>
    <w:qFormat/>
    <w:rsid w:val="00F613DA"/>
    <w:rPr>
      <w:vertAlign w:val="superscript"/>
    </w:rPr>
  </w:style>
  <w:style w:type="character" w:styleId="Hyperlink">
    <w:name w:val="Hyperlink"/>
    <w:basedOn w:val="DefaultParagraphFont"/>
    <w:uiPriority w:val="99"/>
    <w:unhideWhenUsed/>
    <w:rsid w:val="00F613DA"/>
    <w:rPr>
      <w:color w:val="0563C1" w:themeColor="hyperlink"/>
      <w:u w:val="single"/>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F613DA"/>
    <w:pPr>
      <w:autoSpaceDE w:val="0"/>
      <w:autoSpaceDN w:val="0"/>
      <w:spacing w:after="160" w:line="240" w:lineRule="exact"/>
      <w:jc w:val="both"/>
    </w:pPr>
    <w:rPr>
      <w:rFonts w:eastAsiaTheme="minorHAnsi"/>
      <w:sz w:val="22"/>
      <w:szCs w:val="22"/>
      <w:vertAlign w:val="superscript"/>
      <w:lang w:eastAsia="en-US"/>
    </w:rPr>
  </w:style>
  <w:style w:type="paragraph" w:customStyle="1" w:styleId="Normal1">
    <w:name w:val="Normal1"/>
    <w:rsid w:val="00F613DA"/>
    <w:pPr>
      <w:spacing w:after="0" w:line="276" w:lineRule="auto"/>
    </w:pPr>
    <w:rPr>
      <w:rFonts w:ascii="Arial" w:eastAsia="Arial" w:hAnsi="Arial" w:cs="Arial"/>
      <w:color w:val="000000"/>
      <w:szCs w:val="20"/>
      <w:lang w:val="en-GB"/>
    </w:rPr>
  </w:style>
  <w:style w:type="paragraph" w:styleId="EndnoteText">
    <w:name w:val="endnote text"/>
    <w:basedOn w:val="Normal"/>
    <w:link w:val="EndnoteTextChar"/>
    <w:uiPriority w:val="99"/>
    <w:unhideWhenUsed/>
    <w:rsid w:val="00127C5A"/>
    <w:rPr>
      <w:sz w:val="20"/>
      <w:szCs w:val="20"/>
    </w:rPr>
  </w:style>
  <w:style w:type="character" w:customStyle="1" w:styleId="EndnoteTextChar">
    <w:name w:val="Endnote Text Char"/>
    <w:basedOn w:val="DefaultParagraphFont"/>
    <w:link w:val="EndnoteText"/>
    <w:uiPriority w:val="99"/>
    <w:rsid w:val="00127C5A"/>
    <w:rPr>
      <w:rFonts w:eastAsiaTheme="minorEastAsia"/>
      <w:sz w:val="20"/>
      <w:szCs w:val="20"/>
      <w:lang w:eastAsia="ja-JP"/>
    </w:rPr>
  </w:style>
  <w:style w:type="character" w:styleId="EndnoteReference">
    <w:name w:val="endnote reference"/>
    <w:basedOn w:val="DefaultParagraphFont"/>
    <w:uiPriority w:val="99"/>
    <w:unhideWhenUsed/>
    <w:rsid w:val="00127C5A"/>
    <w:rPr>
      <w:vertAlign w:val="superscript"/>
    </w:rPr>
  </w:style>
  <w:style w:type="paragraph" w:styleId="ListParagraph">
    <w:name w:val="List Paragraph"/>
    <w:basedOn w:val="Normal"/>
    <w:uiPriority w:val="34"/>
    <w:qFormat/>
    <w:rsid w:val="005A2224"/>
    <w:pPr>
      <w:ind w:left="720"/>
      <w:contextualSpacing/>
    </w:pPr>
  </w:style>
  <w:style w:type="paragraph" w:styleId="Footer">
    <w:name w:val="footer"/>
    <w:basedOn w:val="Normal"/>
    <w:link w:val="FooterChar"/>
    <w:uiPriority w:val="99"/>
    <w:unhideWhenUsed/>
    <w:rsid w:val="000263D9"/>
    <w:pPr>
      <w:tabs>
        <w:tab w:val="center" w:pos="4320"/>
        <w:tab w:val="right" w:pos="8640"/>
      </w:tabs>
    </w:pPr>
  </w:style>
  <w:style w:type="character" w:customStyle="1" w:styleId="FooterChar">
    <w:name w:val="Footer Char"/>
    <w:basedOn w:val="DefaultParagraphFont"/>
    <w:link w:val="Footer"/>
    <w:uiPriority w:val="99"/>
    <w:rsid w:val="000263D9"/>
    <w:rPr>
      <w:rFonts w:eastAsiaTheme="minorEastAsia"/>
      <w:sz w:val="24"/>
      <w:szCs w:val="24"/>
      <w:lang w:eastAsia="ja-JP"/>
    </w:rPr>
  </w:style>
  <w:style w:type="character" w:styleId="PageNumber">
    <w:name w:val="page number"/>
    <w:basedOn w:val="DefaultParagraphFont"/>
    <w:uiPriority w:val="99"/>
    <w:semiHidden/>
    <w:unhideWhenUsed/>
    <w:rsid w:val="000263D9"/>
  </w:style>
  <w:style w:type="paragraph" w:styleId="BalloonText">
    <w:name w:val="Balloon Text"/>
    <w:basedOn w:val="Normal"/>
    <w:link w:val="BalloonTextChar"/>
    <w:uiPriority w:val="99"/>
    <w:semiHidden/>
    <w:unhideWhenUsed/>
    <w:rsid w:val="00E4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819"/>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2708E9"/>
    <w:rPr>
      <w:color w:val="954F72" w:themeColor="followedHyperlink"/>
      <w:u w:val="single"/>
    </w:rPr>
  </w:style>
  <w:style w:type="character" w:styleId="CommentReference">
    <w:name w:val="annotation reference"/>
    <w:basedOn w:val="DefaultParagraphFont"/>
    <w:uiPriority w:val="99"/>
    <w:semiHidden/>
    <w:unhideWhenUsed/>
    <w:rsid w:val="00D23AF3"/>
    <w:rPr>
      <w:sz w:val="18"/>
      <w:szCs w:val="18"/>
    </w:rPr>
  </w:style>
  <w:style w:type="paragraph" w:styleId="CommentText">
    <w:name w:val="annotation text"/>
    <w:basedOn w:val="Normal"/>
    <w:link w:val="CommentTextChar"/>
    <w:uiPriority w:val="99"/>
    <w:semiHidden/>
    <w:unhideWhenUsed/>
    <w:rsid w:val="00D23AF3"/>
  </w:style>
  <w:style w:type="character" w:customStyle="1" w:styleId="CommentTextChar">
    <w:name w:val="Comment Text Char"/>
    <w:basedOn w:val="DefaultParagraphFont"/>
    <w:link w:val="CommentText"/>
    <w:uiPriority w:val="99"/>
    <w:semiHidden/>
    <w:rsid w:val="00D23AF3"/>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D23AF3"/>
    <w:rPr>
      <w:b/>
      <w:bCs/>
      <w:sz w:val="20"/>
      <w:szCs w:val="20"/>
    </w:rPr>
  </w:style>
  <w:style w:type="character" w:customStyle="1" w:styleId="CommentSubjectChar">
    <w:name w:val="Comment Subject Char"/>
    <w:basedOn w:val="CommentTextChar"/>
    <w:link w:val="CommentSubject"/>
    <w:uiPriority w:val="99"/>
    <w:semiHidden/>
    <w:rsid w:val="00D23AF3"/>
    <w:rPr>
      <w:rFonts w:eastAsiaTheme="minorEastAsia"/>
      <w:b/>
      <w:bCs/>
      <w:sz w:val="20"/>
      <w:szCs w:val="20"/>
      <w:lang w:eastAsia="ja-JP"/>
    </w:rPr>
  </w:style>
  <w:style w:type="paragraph" w:styleId="NormalWeb">
    <w:name w:val="Normal (Web)"/>
    <w:basedOn w:val="Normal"/>
    <w:uiPriority w:val="99"/>
    <w:semiHidden/>
    <w:unhideWhenUsed/>
    <w:rsid w:val="00AD149F"/>
    <w:rPr>
      <w:rFonts w:ascii="Times New Roman" w:hAnsi="Times New Roman" w:cs="Times New Roman"/>
    </w:rPr>
  </w:style>
  <w:style w:type="paragraph" w:styleId="Caption">
    <w:name w:val="caption"/>
    <w:basedOn w:val="Normal"/>
    <w:next w:val="Normal"/>
    <w:uiPriority w:val="35"/>
    <w:semiHidden/>
    <w:unhideWhenUsed/>
    <w:qFormat/>
    <w:rsid w:val="00F05277"/>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729">
      <w:bodyDiv w:val="1"/>
      <w:marLeft w:val="0"/>
      <w:marRight w:val="0"/>
      <w:marTop w:val="0"/>
      <w:marBottom w:val="0"/>
      <w:divBdr>
        <w:top w:val="none" w:sz="0" w:space="0" w:color="auto"/>
        <w:left w:val="none" w:sz="0" w:space="0" w:color="auto"/>
        <w:bottom w:val="none" w:sz="0" w:space="0" w:color="auto"/>
        <w:right w:val="none" w:sz="0" w:space="0" w:color="auto"/>
      </w:divBdr>
    </w:div>
    <w:div w:id="21253036">
      <w:bodyDiv w:val="1"/>
      <w:marLeft w:val="0"/>
      <w:marRight w:val="0"/>
      <w:marTop w:val="0"/>
      <w:marBottom w:val="0"/>
      <w:divBdr>
        <w:top w:val="none" w:sz="0" w:space="0" w:color="auto"/>
        <w:left w:val="none" w:sz="0" w:space="0" w:color="auto"/>
        <w:bottom w:val="none" w:sz="0" w:space="0" w:color="auto"/>
        <w:right w:val="none" w:sz="0" w:space="0" w:color="auto"/>
      </w:divBdr>
    </w:div>
    <w:div w:id="32317711">
      <w:bodyDiv w:val="1"/>
      <w:marLeft w:val="0"/>
      <w:marRight w:val="0"/>
      <w:marTop w:val="0"/>
      <w:marBottom w:val="0"/>
      <w:divBdr>
        <w:top w:val="none" w:sz="0" w:space="0" w:color="auto"/>
        <w:left w:val="none" w:sz="0" w:space="0" w:color="auto"/>
        <w:bottom w:val="none" w:sz="0" w:space="0" w:color="auto"/>
        <w:right w:val="none" w:sz="0" w:space="0" w:color="auto"/>
      </w:divBdr>
    </w:div>
    <w:div w:id="34040919">
      <w:bodyDiv w:val="1"/>
      <w:marLeft w:val="0"/>
      <w:marRight w:val="0"/>
      <w:marTop w:val="0"/>
      <w:marBottom w:val="0"/>
      <w:divBdr>
        <w:top w:val="none" w:sz="0" w:space="0" w:color="auto"/>
        <w:left w:val="none" w:sz="0" w:space="0" w:color="auto"/>
        <w:bottom w:val="none" w:sz="0" w:space="0" w:color="auto"/>
        <w:right w:val="none" w:sz="0" w:space="0" w:color="auto"/>
      </w:divBdr>
    </w:div>
    <w:div w:id="52001518">
      <w:bodyDiv w:val="1"/>
      <w:marLeft w:val="0"/>
      <w:marRight w:val="0"/>
      <w:marTop w:val="0"/>
      <w:marBottom w:val="0"/>
      <w:divBdr>
        <w:top w:val="none" w:sz="0" w:space="0" w:color="auto"/>
        <w:left w:val="none" w:sz="0" w:space="0" w:color="auto"/>
        <w:bottom w:val="none" w:sz="0" w:space="0" w:color="auto"/>
        <w:right w:val="none" w:sz="0" w:space="0" w:color="auto"/>
      </w:divBdr>
    </w:div>
    <w:div w:id="85199860">
      <w:bodyDiv w:val="1"/>
      <w:marLeft w:val="0"/>
      <w:marRight w:val="0"/>
      <w:marTop w:val="0"/>
      <w:marBottom w:val="0"/>
      <w:divBdr>
        <w:top w:val="none" w:sz="0" w:space="0" w:color="auto"/>
        <w:left w:val="none" w:sz="0" w:space="0" w:color="auto"/>
        <w:bottom w:val="none" w:sz="0" w:space="0" w:color="auto"/>
        <w:right w:val="none" w:sz="0" w:space="0" w:color="auto"/>
      </w:divBdr>
    </w:div>
    <w:div w:id="103695871">
      <w:bodyDiv w:val="1"/>
      <w:marLeft w:val="0"/>
      <w:marRight w:val="0"/>
      <w:marTop w:val="0"/>
      <w:marBottom w:val="0"/>
      <w:divBdr>
        <w:top w:val="none" w:sz="0" w:space="0" w:color="auto"/>
        <w:left w:val="none" w:sz="0" w:space="0" w:color="auto"/>
        <w:bottom w:val="none" w:sz="0" w:space="0" w:color="auto"/>
        <w:right w:val="none" w:sz="0" w:space="0" w:color="auto"/>
      </w:divBdr>
    </w:div>
    <w:div w:id="116684539">
      <w:bodyDiv w:val="1"/>
      <w:marLeft w:val="0"/>
      <w:marRight w:val="0"/>
      <w:marTop w:val="0"/>
      <w:marBottom w:val="0"/>
      <w:divBdr>
        <w:top w:val="none" w:sz="0" w:space="0" w:color="auto"/>
        <w:left w:val="none" w:sz="0" w:space="0" w:color="auto"/>
        <w:bottom w:val="none" w:sz="0" w:space="0" w:color="auto"/>
        <w:right w:val="none" w:sz="0" w:space="0" w:color="auto"/>
      </w:divBdr>
    </w:div>
    <w:div w:id="131994165">
      <w:bodyDiv w:val="1"/>
      <w:marLeft w:val="0"/>
      <w:marRight w:val="0"/>
      <w:marTop w:val="0"/>
      <w:marBottom w:val="0"/>
      <w:divBdr>
        <w:top w:val="none" w:sz="0" w:space="0" w:color="auto"/>
        <w:left w:val="none" w:sz="0" w:space="0" w:color="auto"/>
        <w:bottom w:val="none" w:sz="0" w:space="0" w:color="auto"/>
        <w:right w:val="none" w:sz="0" w:space="0" w:color="auto"/>
      </w:divBdr>
    </w:div>
    <w:div w:id="133454278">
      <w:bodyDiv w:val="1"/>
      <w:marLeft w:val="0"/>
      <w:marRight w:val="0"/>
      <w:marTop w:val="0"/>
      <w:marBottom w:val="0"/>
      <w:divBdr>
        <w:top w:val="none" w:sz="0" w:space="0" w:color="auto"/>
        <w:left w:val="none" w:sz="0" w:space="0" w:color="auto"/>
        <w:bottom w:val="none" w:sz="0" w:space="0" w:color="auto"/>
        <w:right w:val="none" w:sz="0" w:space="0" w:color="auto"/>
      </w:divBdr>
    </w:div>
    <w:div w:id="209804265">
      <w:bodyDiv w:val="1"/>
      <w:marLeft w:val="0"/>
      <w:marRight w:val="0"/>
      <w:marTop w:val="0"/>
      <w:marBottom w:val="0"/>
      <w:divBdr>
        <w:top w:val="none" w:sz="0" w:space="0" w:color="auto"/>
        <w:left w:val="none" w:sz="0" w:space="0" w:color="auto"/>
        <w:bottom w:val="none" w:sz="0" w:space="0" w:color="auto"/>
        <w:right w:val="none" w:sz="0" w:space="0" w:color="auto"/>
      </w:divBdr>
    </w:div>
    <w:div w:id="210653878">
      <w:bodyDiv w:val="1"/>
      <w:marLeft w:val="0"/>
      <w:marRight w:val="0"/>
      <w:marTop w:val="0"/>
      <w:marBottom w:val="0"/>
      <w:divBdr>
        <w:top w:val="none" w:sz="0" w:space="0" w:color="auto"/>
        <w:left w:val="none" w:sz="0" w:space="0" w:color="auto"/>
        <w:bottom w:val="none" w:sz="0" w:space="0" w:color="auto"/>
        <w:right w:val="none" w:sz="0" w:space="0" w:color="auto"/>
      </w:divBdr>
    </w:div>
    <w:div w:id="255288549">
      <w:bodyDiv w:val="1"/>
      <w:marLeft w:val="0"/>
      <w:marRight w:val="0"/>
      <w:marTop w:val="0"/>
      <w:marBottom w:val="0"/>
      <w:divBdr>
        <w:top w:val="none" w:sz="0" w:space="0" w:color="auto"/>
        <w:left w:val="none" w:sz="0" w:space="0" w:color="auto"/>
        <w:bottom w:val="none" w:sz="0" w:space="0" w:color="auto"/>
        <w:right w:val="none" w:sz="0" w:space="0" w:color="auto"/>
      </w:divBdr>
    </w:div>
    <w:div w:id="269506065">
      <w:bodyDiv w:val="1"/>
      <w:marLeft w:val="0"/>
      <w:marRight w:val="0"/>
      <w:marTop w:val="0"/>
      <w:marBottom w:val="0"/>
      <w:divBdr>
        <w:top w:val="none" w:sz="0" w:space="0" w:color="auto"/>
        <w:left w:val="none" w:sz="0" w:space="0" w:color="auto"/>
        <w:bottom w:val="none" w:sz="0" w:space="0" w:color="auto"/>
        <w:right w:val="none" w:sz="0" w:space="0" w:color="auto"/>
      </w:divBdr>
    </w:div>
    <w:div w:id="275723254">
      <w:bodyDiv w:val="1"/>
      <w:marLeft w:val="0"/>
      <w:marRight w:val="0"/>
      <w:marTop w:val="0"/>
      <w:marBottom w:val="0"/>
      <w:divBdr>
        <w:top w:val="none" w:sz="0" w:space="0" w:color="auto"/>
        <w:left w:val="none" w:sz="0" w:space="0" w:color="auto"/>
        <w:bottom w:val="none" w:sz="0" w:space="0" w:color="auto"/>
        <w:right w:val="none" w:sz="0" w:space="0" w:color="auto"/>
      </w:divBdr>
    </w:div>
    <w:div w:id="302465728">
      <w:bodyDiv w:val="1"/>
      <w:marLeft w:val="0"/>
      <w:marRight w:val="0"/>
      <w:marTop w:val="0"/>
      <w:marBottom w:val="0"/>
      <w:divBdr>
        <w:top w:val="none" w:sz="0" w:space="0" w:color="auto"/>
        <w:left w:val="none" w:sz="0" w:space="0" w:color="auto"/>
        <w:bottom w:val="none" w:sz="0" w:space="0" w:color="auto"/>
        <w:right w:val="none" w:sz="0" w:space="0" w:color="auto"/>
      </w:divBdr>
    </w:div>
    <w:div w:id="326448139">
      <w:bodyDiv w:val="1"/>
      <w:marLeft w:val="0"/>
      <w:marRight w:val="0"/>
      <w:marTop w:val="0"/>
      <w:marBottom w:val="0"/>
      <w:divBdr>
        <w:top w:val="none" w:sz="0" w:space="0" w:color="auto"/>
        <w:left w:val="none" w:sz="0" w:space="0" w:color="auto"/>
        <w:bottom w:val="none" w:sz="0" w:space="0" w:color="auto"/>
        <w:right w:val="none" w:sz="0" w:space="0" w:color="auto"/>
      </w:divBdr>
    </w:div>
    <w:div w:id="330648234">
      <w:bodyDiv w:val="1"/>
      <w:marLeft w:val="0"/>
      <w:marRight w:val="0"/>
      <w:marTop w:val="0"/>
      <w:marBottom w:val="0"/>
      <w:divBdr>
        <w:top w:val="none" w:sz="0" w:space="0" w:color="auto"/>
        <w:left w:val="none" w:sz="0" w:space="0" w:color="auto"/>
        <w:bottom w:val="none" w:sz="0" w:space="0" w:color="auto"/>
        <w:right w:val="none" w:sz="0" w:space="0" w:color="auto"/>
      </w:divBdr>
    </w:div>
    <w:div w:id="348527310">
      <w:bodyDiv w:val="1"/>
      <w:marLeft w:val="0"/>
      <w:marRight w:val="0"/>
      <w:marTop w:val="0"/>
      <w:marBottom w:val="0"/>
      <w:divBdr>
        <w:top w:val="none" w:sz="0" w:space="0" w:color="auto"/>
        <w:left w:val="none" w:sz="0" w:space="0" w:color="auto"/>
        <w:bottom w:val="none" w:sz="0" w:space="0" w:color="auto"/>
        <w:right w:val="none" w:sz="0" w:space="0" w:color="auto"/>
      </w:divBdr>
    </w:div>
    <w:div w:id="380980481">
      <w:bodyDiv w:val="1"/>
      <w:marLeft w:val="0"/>
      <w:marRight w:val="0"/>
      <w:marTop w:val="0"/>
      <w:marBottom w:val="0"/>
      <w:divBdr>
        <w:top w:val="none" w:sz="0" w:space="0" w:color="auto"/>
        <w:left w:val="none" w:sz="0" w:space="0" w:color="auto"/>
        <w:bottom w:val="none" w:sz="0" w:space="0" w:color="auto"/>
        <w:right w:val="none" w:sz="0" w:space="0" w:color="auto"/>
      </w:divBdr>
    </w:div>
    <w:div w:id="384331255">
      <w:bodyDiv w:val="1"/>
      <w:marLeft w:val="0"/>
      <w:marRight w:val="0"/>
      <w:marTop w:val="0"/>
      <w:marBottom w:val="0"/>
      <w:divBdr>
        <w:top w:val="none" w:sz="0" w:space="0" w:color="auto"/>
        <w:left w:val="none" w:sz="0" w:space="0" w:color="auto"/>
        <w:bottom w:val="none" w:sz="0" w:space="0" w:color="auto"/>
        <w:right w:val="none" w:sz="0" w:space="0" w:color="auto"/>
      </w:divBdr>
    </w:div>
    <w:div w:id="414668331">
      <w:bodyDiv w:val="1"/>
      <w:marLeft w:val="0"/>
      <w:marRight w:val="0"/>
      <w:marTop w:val="0"/>
      <w:marBottom w:val="0"/>
      <w:divBdr>
        <w:top w:val="none" w:sz="0" w:space="0" w:color="auto"/>
        <w:left w:val="none" w:sz="0" w:space="0" w:color="auto"/>
        <w:bottom w:val="none" w:sz="0" w:space="0" w:color="auto"/>
        <w:right w:val="none" w:sz="0" w:space="0" w:color="auto"/>
      </w:divBdr>
    </w:div>
    <w:div w:id="437455304">
      <w:bodyDiv w:val="1"/>
      <w:marLeft w:val="0"/>
      <w:marRight w:val="0"/>
      <w:marTop w:val="0"/>
      <w:marBottom w:val="0"/>
      <w:divBdr>
        <w:top w:val="none" w:sz="0" w:space="0" w:color="auto"/>
        <w:left w:val="none" w:sz="0" w:space="0" w:color="auto"/>
        <w:bottom w:val="none" w:sz="0" w:space="0" w:color="auto"/>
        <w:right w:val="none" w:sz="0" w:space="0" w:color="auto"/>
      </w:divBdr>
    </w:div>
    <w:div w:id="498541404">
      <w:bodyDiv w:val="1"/>
      <w:marLeft w:val="0"/>
      <w:marRight w:val="0"/>
      <w:marTop w:val="0"/>
      <w:marBottom w:val="0"/>
      <w:divBdr>
        <w:top w:val="none" w:sz="0" w:space="0" w:color="auto"/>
        <w:left w:val="none" w:sz="0" w:space="0" w:color="auto"/>
        <w:bottom w:val="none" w:sz="0" w:space="0" w:color="auto"/>
        <w:right w:val="none" w:sz="0" w:space="0" w:color="auto"/>
      </w:divBdr>
    </w:div>
    <w:div w:id="536313119">
      <w:bodyDiv w:val="1"/>
      <w:marLeft w:val="0"/>
      <w:marRight w:val="0"/>
      <w:marTop w:val="0"/>
      <w:marBottom w:val="0"/>
      <w:divBdr>
        <w:top w:val="none" w:sz="0" w:space="0" w:color="auto"/>
        <w:left w:val="none" w:sz="0" w:space="0" w:color="auto"/>
        <w:bottom w:val="none" w:sz="0" w:space="0" w:color="auto"/>
        <w:right w:val="none" w:sz="0" w:space="0" w:color="auto"/>
      </w:divBdr>
    </w:div>
    <w:div w:id="578101703">
      <w:bodyDiv w:val="1"/>
      <w:marLeft w:val="0"/>
      <w:marRight w:val="0"/>
      <w:marTop w:val="0"/>
      <w:marBottom w:val="0"/>
      <w:divBdr>
        <w:top w:val="none" w:sz="0" w:space="0" w:color="auto"/>
        <w:left w:val="none" w:sz="0" w:space="0" w:color="auto"/>
        <w:bottom w:val="none" w:sz="0" w:space="0" w:color="auto"/>
        <w:right w:val="none" w:sz="0" w:space="0" w:color="auto"/>
      </w:divBdr>
    </w:div>
    <w:div w:id="605501696">
      <w:bodyDiv w:val="1"/>
      <w:marLeft w:val="0"/>
      <w:marRight w:val="0"/>
      <w:marTop w:val="0"/>
      <w:marBottom w:val="0"/>
      <w:divBdr>
        <w:top w:val="none" w:sz="0" w:space="0" w:color="auto"/>
        <w:left w:val="none" w:sz="0" w:space="0" w:color="auto"/>
        <w:bottom w:val="none" w:sz="0" w:space="0" w:color="auto"/>
        <w:right w:val="none" w:sz="0" w:space="0" w:color="auto"/>
      </w:divBdr>
    </w:div>
    <w:div w:id="610166627">
      <w:bodyDiv w:val="1"/>
      <w:marLeft w:val="0"/>
      <w:marRight w:val="0"/>
      <w:marTop w:val="0"/>
      <w:marBottom w:val="0"/>
      <w:divBdr>
        <w:top w:val="none" w:sz="0" w:space="0" w:color="auto"/>
        <w:left w:val="none" w:sz="0" w:space="0" w:color="auto"/>
        <w:bottom w:val="none" w:sz="0" w:space="0" w:color="auto"/>
        <w:right w:val="none" w:sz="0" w:space="0" w:color="auto"/>
      </w:divBdr>
    </w:div>
    <w:div w:id="618999341">
      <w:bodyDiv w:val="1"/>
      <w:marLeft w:val="0"/>
      <w:marRight w:val="0"/>
      <w:marTop w:val="0"/>
      <w:marBottom w:val="0"/>
      <w:divBdr>
        <w:top w:val="none" w:sz="0" w:space="0" w:color="auto"/>
        <w:left w:val="none" w:sz="0" w:space="0" w:color="auto"/>
        <w:bottom w:val="none" w:sz="0" w:space="0" w:color="auto"/>
        <w:right w:val="none" w:sz="0" w:space="0" w:color="auto"/>
      </w:divBdr>
    </w:div>
    <w:div w:id="623317655">
      <w:bodyDiv w:val="1"/>
      <w:marLeft w:val="0"/>
      <w:marRight w:val="0"/>
      <w:marTop w:val="0"/>
      <w:marBottom w:val="0"/>
      <w:divBdr>
        <w:top w:val="none" w:sz="0" w:space="0" w:color="auto"/>
        <w:left w:val="none" w:sz="0" w:space="0" w:color="auto"/>
        <w:bottom w:val="none" w:sz="0" w:space="0" w:color="auto"/>
        <w:right w:val="none" w:sz="0" w:space="0" w:color="auto"/>
      </w:divBdr>
    </w:div>
    <w:div w:id="637951804">
      <w:bodyDiv w:val="1"/>
      <w:marLeft w:val="0"/>
      <w:marRight w:val="0"/>
      <w:marTop w:val="0"/>
      <w:marBottom w:val="0"/>
      <w:divBdr>
        <w:top w:val="none" w:sz="0" w:space="0" w:color="auto"/>
        <w:left w:val="none" w:sz="0" w:space="0" w:color="auto"/>
        <w:bottom w:val="none" w:sz="0" w:space="0" w:color="auto"/>
        <w:right w:val="none" w:sz="0" w:space="0" w:color="auto"/>
      </w:divBdr>
    </w:div>
    <w:div w:id="663169471">
      <w:bodyDiv w:val="1"/>
      <w:marLeft w:val="0"/>
      <w:marRight w:val="0"/>
      <w:marTop w:val="0"/>
      <w:marBottom w:val="0"/>
      <w:divBdr>
        <w:top w:val="none" w:sz="0" w:space="0" w:color="auto"/>
        <w:left w:val="none" w:sz="0" w:space="0" w:color="auto"/>
        <w:bottom w:val="none" w:sz="0" w:space="0" w:color="auto"/>
        <w:right w:val="none" w:sz="0" w:space="0" w:color="auto"/>
      </w:divBdr>
    </w:div>
    <w:div w:id="664208169">
      <w:bodyDiv w:val="1"/>
      <w:marLeft w:val="0"/>
      <w:marRight w:val="0"/>
      <w:marTop w:val="0"/>
      <w:marBottom w:val="0"/>
      <w:divBdr>
        <w:top w:val="none" w:sz="0" w:space="0" w:color="auto"/>
        <w:left w:val="none" w:sz="0" w:space="0" w:color="auto"/>
        <w:bottom w:val="none" w:sz="0" w:space="0" w:color="auto"/>
        <w:right w:val="none" w:sz="0" w:space="0" w:color="auto"/>
      </w:divBdr>
    </w:div>
    <w:div w:id="676882606">
      <w:bodyDiv w:val="1"/>
      <w:marLeft w:val="0"/>
      <w:marRight w:val="0"/>
      <w:marTop w:val="0"/>
      <w:marBottom w:val="0"/>
      <w:divBdr>
        <w:top w:val="none" w:sz="0" w:space="0" w:color="auto"/>
        <w:left w:val="none" w:sz="0" w:space="0" w:color="auto"/>
        <w:bottom w:val="none" w:sz="0" w:space="0" w:color="auto"/>
        <w:right w:val="none" w:sz="0" w:space="0" w:color="auto"/>
      </w:divBdr>
    </w:div>
    <w:div w:id="687219616">
      <w:bodyDiv w:val="1"/>
      <w:marLeft w:val="0"/>
      <w:marRight w:val="0"/>
      <w:marTop w:val="0"/>
      <w:marBottom w:val="0"/>
      <w:divBdr>
        <w:top w:val="none" w:sz="0" w:space="0" w:color="auto"/>
        <w:left w:val="none" w:sz="0" w:space="0" w:color="auto"/>
        <w:bottom w:val="none" w:sz="0" w:space="0" w:color="auto"/>
        <w:right w:val="none" w:sz="0" w:space="0" w:color="auto"/>
      </w:divBdr>
    </w:div>
    <w:div w:id="707530649">
      <w:bodyDiv w:val="1"/>
      <w:marLeft w:val="0"/>
      <w:marRight w:val="0"/>
      <w:marTop w:val="0"/>
      <w:marBottom w:val="0"/>
      <w:divBdr>
        <w:top w:val="none" w:sz="0" w:space="0" w:color="auto"/>
        <w:left w:val="none" w:sz="0" w:space="0" w:color="auto"/>
        <w:bottom w:val="none" w:sz="0" w:space="0" w:color="auto"/>
        <w:right w:val="none" w:sz="0" w:space="0" w:color="auto"/>
      </w:divBdr>
    </w:div>
    <w:div w:id="722605344">
      <w:bodyDiv w:val="1"/>
      <w:marLeft w:val="0"/>
      <w:marRight w:val="0"/>
      <w:marTop w:val="0"/>
      <w:marBottom w:val="0"/>
      <w:divBdr>
        <w:top w:val="none" w:sz="0" w:space="0" w:color="auto"/>
        <w:left w:val="none" w:sz="0" w:space="0" w:color="auto"/>
        <w:bottom w:val="none" w:sz="0" w:space="0" w:color="auto"/>
        <w:right w:val="none" w:sz="0" w:space="0" w:color="auto"/>
      </w:divBdr>
    </w:div>
    <w:div w:id="759109533">
      <w:bodyDiv w:val="1"/>
      <w:marLeft w:val="0"/>
      <w:marRight w:val="0"/>
      <w:marTop w:val="0"/>
      <w:marBottom w:val="0"/>
      <w:divBdr>
        <w:top w:val="none" w:sz="0" w:space="0" w:color="auto"/>
        <w:left w:val="none" w:sz="0" w:space="0" w:color="auto"/>
        <w:bottom w:val="none" w:sz="0" w:space="0" w:color="auto"/>
        <w:right w:val="none" w:sz="0" w:space="0" w:color="auto"/>
      </w:divBdr>
    </w:div>
    <w:div w:id="791217846">
      <w:bodyDiv w:val="1"/>
      <w:marLeft w:val="0"/>
      <w:marRight w:val="0"/>
      <w:marTop w:val="0"/>
      <w:marBottom w:val="0"/>
      <w:divBdr>
        <w:top w:val="none" w:sz="0" w:space="0" w:color="auto"/>
        <w:left w:val="none" w:sz="0" w:space="0" w:color="auto"/>
        <w:bottom w:val="none" w:sz="0" w:space="0" w:color="auto"/>
        <w:right w:val="none" w:sz="0" w:space="0" w:color="auto"/>
      </w:divBdr>
    </w:div>
    <w:div w:id="796339329">
      <w:bodyDiv w:val="1"/>
      <w:marLeft w:val="0"/>
      <w:marRight w:val="0"/>
      <w:marTop w:val="0"/>
      <w:marBottom w:val="0"/>
      <w:divBdr>
        <w:top w:val="none" w:sz="0" w:space="0" w:color="auto"/>
        <w:left w:val="none" w:sz="0" w:space="0" w:color="auto"/>
        <w:bottom w:val="none" w:sz="0" w:space="0" w:color="auto"/>
        <w:right w:val="none" w:sz="0" w:space="0" w:color="auto"/>
      </w:divBdr>
      <w:divsChild>
        <w:div w:id="726343800">
          <w:marLeft w:val="0"/>
          <w:marRight w:val="0"/>
          <w:marTop w:val="0"/>
          <w:marBottom w:val="0"/>
          <w:divBdr>
            <w:top w:val="none" w:sz="0" w:space="0" w:color="auto"/>
            <w:left w:val="none" w:sz="0" w:space="0" w:color="auto"/>
            <w:bottom w:val="none" w:sz="0" w:space="0" w:color="auto"/>
            <w:right w:val="none" w:sz="0" w:space="0" w:color="auto"/>
          </w:divBdr>
          <w:divsChild>
            <w:div w:id="1469124026">
              <w:marLeft w:val="0"/>
              <w:marRight w:val="0"/>
              <w:marTop w:val="0"/>
              <w:marBottom w:val="0"/>
              <w:divBdr>
                <w:top w:val="none" w:sz="0" w:space="0" w:color="auto"/>
                <w:left w:val="none" w:sz="0" w:space="0" w:color="auto"/>
                <w:bottom w:val="none" w:sz="0" w:space="0" w:color="auto"/>
                <w:right w:val="none" w:sz="0" w:space="0" w:color="auto"/>
              </w:divBdr>
              <w:divsChild>
                <w:div w:id="1161429996">
                  <w:marLeft w:val="0"/>
                  <w:marRight w:val="0"/>
                  <w:marTop w:val="0"/>
                  <w:marBottom w:val="0"/>
                  <w:divBdr>
                    <w:top w:val="none" w:sz="0" w:space="0" w:color="auto"/>
                    <w:left w:val="none" w:sz="0" w:space="0" w:color="auto"/>
                    <w:bottom w:val="none" w:sz="0" w:space="0" w:color="auto"/>
                    <w:right w:val="none" w:sz="0" w:space="0" w:color="auto"/>
                  </w:divBdr>
                  <w:divsChild>
                    <w:div w:id="864707586">
                      <w:marLeft w:val="0"/>
                      <w:marRight w:val="0"/>
                      <w:marTop w:val="0"/>
                      <w:marBottom w:val="0"/>
                      <w:divBdr>
                        <w:top w:val="none" w:sz="0" w:space="0" w:color="auto"/>
                        <w:left w:val="none" w:sz="0" w:space="0" w:color="auto"/>
                        <w:bottom w:val="none" w:sz="0" w:space="0" w:color="auto"/>
                        <w:right w:val="none" w:sz="0" w:space="0" w:color="auto"/>
                      </w:divBdr>
                      <w:divsChild>
                        <w:div w:id="9918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300">
          <w:marLeft w:val="450"/>
          <w:marRight w:val="0"/>
          <w:marTop w:val="0"/>
          <w:marBottom w:val="0"/>
          <w:divBdr>
            <w:top w:val="none" w:sz="0" w:space="0" w:color="auto"/>
            <w:left w:val="none" w:sz="0" w:space="0" w:color="auto"/>
            <w:bottom w:val="none" w:sz="0" w:space="0" w:color="auto"/>
            <w:right w:val="none" w:sz="0" w:space="0" w:color="auto"/>
          </w:divBdr>
          <w:divsChild>
            <w:div w:id="787502823">
              <w:marLeft w:val="0"/>
              <w:marRight w:val="0"/>
              <w:marTop w:val="0"/>
              <w:marBottom w:val="750"/>
              <w:divBdr>
                <w:top w:val="none" w:sz="0" w:space="0" w:color="auto"/>
                <w:left w:val="none" w:sz="0" w:space="0" w:color="auto"/>
                <w:bottom w:val="none" w:sz="0" w:space="0" w:color="auto"/>
                <w:right w:val="none" w:sz="0" w:space="0" w:color="auto"/>
              </w:divBdr>
              <w:divsChild>
                <w:div w:id="648097449">
                  <w:marLeft w:val="0"/>
                  <w:marRight w:val="0"/>
                  <w:marTop w:val="0"/>
                  <w:marBottom w:val="0"/>
                  <w:divBdr>
                    <w:top w:val="none" w:sz="0" w:space="0" w:color="auto"/>
                    <w:left w:val="none" w:sz="0" w:space="0" w:color="auto"/>
                    <w:bottom w:val="none" w:sz="0" w:space="0" w:color="auto"/>
                    <w:right w:val="none" w:sz="0" w:space="0" w:color="auto"/>
                  </w:divBdr>
                </w:div>
              </w:divsChild>
            </w:div>
            <w:div w:id="2136831485">
              <w:marLeft w:val="0"/>
              <w:marRight w:val="0"/>
              <w:marTop w:val="0"/>
              <w:marBottom w:val="750"/>
              <w:divBdr>
                <w:top w:val="none" w:sz="0" w:space="0" w:color="auto"/>
                <w:left w:val="none" w:sz="0" w:space="0" w:color="auto"/>
                <w:bottom w:val="none" w:sz="0" w:space="0" w:color="auto"/>
                <w:right w:val="none" w:sz="0" w:space="0" w:color="auto"/>
              </w:divBdr>
            </w:div>
            <w:div w:id="3203484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806163434">
      <w:bodyDiv w:val="1"/>
      <w:marLeft w:val="0"/>
      <w:marRight w:val="0"/>
      <w:marTop w:val="0"/>
      <w:marBottom w:val="0"/>
      <w:divBdr>
        <w:top w:val="none" w:sz="0" w:space="0" w:color="auto"/>
        <w:left w:val="none" w:sz="0" w:space="0" w:color="auto"/>
        <w:bottom w:val="none" w:sz="0" w:space="0" w:color="auto"/>
        <w:right w:val="none" w:sz="0" w:space="0" w:color="auto"/>
      </w:divBdr>
    </w:div>
    <w:div w:id="843741898">
      <w:bodyDiv w:val="1"/>
      <w:marLeft w:val="0"/>
      <w:marRight w:val="0"/>
      <w:marTop w:val="0"/>
      <w:marBottom w:val="0"/>
      <w:divBdr>
        <w:top w:val="none" w:sz="0" w:space="0" w:color="auto"/>
        <w:left w:val="none" w:sz="0" w:space="0" w:color="auto"/>
        <w:bottom w:val="none" w:sz="0" w:space="0" w:color="auto"/>
        <w:right w:val="none" w:sz="0" w:space="0" w:color="auto"/>
      </w:divBdr>
    </w:div>
    <w:div w:id="853032816">
      <w:bodyDiv w:val="1"/>
      <w:marLeft w:val="0"/>
      <w:marRight w:val="0"/>
      <w:marTop w:val="0"/>
      <w:marBottom w:val="0"/>
      <w:divBdr>
        <w:top w:val="none" w:sz="0" w:space="0" w:color="auto"/>
        <w:left w:val="none" w:sz="0" w:space="0" w:color="auto"/>
        <w:bottom w:val="none" w:sz="0" w:space="0" w:color="auto"/>
        <w:right w:val="none" w:sz="0" w:space="0" w:color="auto"/>
      </w:divBdr>
    </w:div>
    <w:div w:id="880942204">
      <w:bodyDiv w:val="1"/>
      <w:marLeft w:val="0"/>
      <w:marRight w:val="0"/>
      <w:marTop w:val="0"/>
      <w:marBottom w:val="0"/>
      <w:divBdr>
        <w:top w:val="none" w:sz="0" w:space="0" w:color="auto"/>
        <w:left w:val="none" w:sz="0" w:space="0" w:color="auto"/>
        <w:bottom w:val="none" w:sz="0" w:space="0" w:color="auto"/>
        <w:right w:val="none" w:sz="0" w:space="0" w:color="auto"/>
      </w:divBdr>
    </w:div>
    <w:div w:id="888951710">
      <w:bodyDiv w:val="1"/>
      <w:marLeft w:val="0"/>
      <w:marRight w:val="0"/>
      <w:marTop w:val="0"/>
      <w:marBottom w:val="0"/>
      <w:divBdr>
        <w:top w:val="none" w:sz="0" w:space="0" w:color="auto"/>
        <w:left w:val="none" w:sz="0" w:space="0" w:color="auto"/>
        <w:bottom w:val="none" w:sz="0" w:space="0" w:color="auto"/>
        <w:right w:val="none" w:sz="0" w:space="0" w:color="auto"/>
      </w:divBdr>
    </w:div>
    <w:div w:id="951280405">
      <w:bodyDiv w:val="1"/>
      <w:marLeft w:val="0"/>
      <w:marRight w:val="0"/>
      <w:marTop w:val="0"/>
      <w:marBottom w:val="0"/>
      <w:divBdr>
        <w:top w:val="none" w:sz="0" w:space="0" w:color="auto"/>
        <w:left w:val="none" w:sz="0" w:space="0" w:color="auto"/>
        <w:bottom w:val="none" w:sz="0" w:space="0" w:color="auto"/>
        <w:right w:val="none" w:sz="0" w:space="0" w:color="auto"/>
      </w:divBdr>
    </w:div>
    <w:div w:id="951521734">
      <w:bodyDiv w:val="1"/>
      <w:marLeft w:val="0"/>
      <w:marRight w:val="0"/>
      <w:marTop w:val="0"/>
      <w:marBottom w:val="0"/>
      <w:divBdr>
        <w:top w:val="none" w:sz="0" w:space="0" w:color="auto"/>
        <w:left w:val="none" w:sz="0" w:space="0" w:color="auto"/>
        <w:bottom w:val="none" w:sz="0" w:space="0" w:color="auto"/>
        <w:right w:val="none" w:sz="0" w:space="0" w:color="auto"/>
      </w:divBdr>
    </w:div>
    <w:div w:id="968323377">
      <w:bodyDiv w:val="1"/>
      <w:marLeft w:val="0"/>
      <w:marRight w:val="0"/>
      <w:marTop w:val="0"/>
      <w:marBottom w:val="0"/>
      <w:divBdr>
        <w:top w:val="none" w:sz="0" w:space="0" w:color="auto"/>
        <w:left w:val="none" w:sz="0" w:space="0" w:color="auto"/>
        <w:bottom w:val="none" w:sz="0" w:space="0" w:color="auto"/>
        <w:right w:val="none" w:sz="0" w:space="0" w:color="auto"/>
      </w:divBdr>
    </w:div>
    <w:div w:id="968973058">
      <w:bodyDiv w:val="1"/>
      <w:marLeft w:val="0"/>
      <w:marRight w:val="0"/>
      <w:marTop w:val="0"/>
      <w:marBottom w:val="0"/>
      <w:divBdr>
        <w:top w:val="none" w:sz="0" w:space="0" w:color="auto"/>
        <w:left w:val="none" w:sz="0" w:space="0" w:color="auto"/>
        <w:bottom w:val="none" w:sz="0" w:space="0" w:color="auto"/>
        <w:right w:val="none" w:sz="0" w:space="0" w:color="auto"/>
      </w:divBdr>
    </w:div>
    <w:div w:id="994072511">
      <w:bodyDiv w:val="1"/>
      <w:marLeft w:val="0"/>
      <w:marRight w:val="0"/>
      <w:marTop w:val="0"/>
      <w:marBottom w:val="0"/>
      <w:divBdr>
        <w:top w:val="none" w:sz="0" w:space="0" w:color="auto"/>
        <w:left w:val="none" w:sz="0" w:space="0" w:color="auto"/>
        <w:bottom w:val="none" w:sz="0" w:space="0" w:color="auto"/>
        <w:right w:val="none" w:sz="0" w:space="0" w:color="auto"/>
      </w:divBdr>
    </w:div>
    <w:div w:id="1027174215">
      <w:bodyDiv w:val="1"/>
      <w:marLeft w:val="0"/>
      <w:marRight w:val="0"/>
      <w:marTop w:val="0"/>
      <w:marBottom w:val="0"/>
      <w:divBdr>
        <w:top w:val="none" w:sz="0" w:space="0" w:color="auto"/>
        <w:left w:val="none" w:sz="0" w:space="0" w:color="auto"/>
        <w:bottom w:val="none" w:sz="0" w:space="0" w:color="auto"/>
        <w:right w:val="none" w:sz="0" w:space="0" w:color="auto"/>
      </w:divBdr>
    </w:div>
    <w:div w:id="1034699162">
      <w:bodyDiv w:val="1"/>
      <w:marLeft w:val="0"/>
      <w:marRight w:val="0"/>
      <w:marTop w:val="0"/>
      <w:marBottom w:val="0"/>
      <w:divBdr>
        <w:top w:val="none" w:sz="0" w:space="0" w:color="auto"/>
        <w:left w:val="none" w:sz="0" w:space="0" w:color="auto"/>
        <w:bottom w:val="none" w:sz="0" w:space="0" w:color="auto"/>
        <w:right w:val="none" w:sz="0" w:space="0" w:color="auto"/>
      </w:divBdr>
    </w:div>
    <w:div w:id="1077173203">
      <w:bodyDiv w:val="1"/>
      <w:marLeft w:val="0"/>
      <w:marRight w:val="0"/>
      <w:marTop w:val="0"/>
      <w:marBottom w:val="0"/>
      <w:divBdr>
        <w:top w:val="none" w:sz="0" w:space="0" w:color="auto"/>
        <w:left w:val="none" w:sz="0" w:space="0" w:color="auto"/>
        <w:bottom w:val="none" w:sz="0" w:space="0" w:color="auto"/>
        <w:right w:val="none" w:sz="0" w:space="0" w:color="auto"/>
      </w:divBdr>
    </w:div>
    <w:div w:id="1102604021">
      <w:bodyDiv w:val="1"/>
      <w:marLeft w:val="0"/>
      <w:marRight w:val="0"/>
      <w:marTop w:val="0"/>
      <w:marBottom w:val="0"/>
      <w:divBdr>
        <w:top w:val="none" w:sz="0" w:space="0" w:color="auto"/>
        <w:left w:val="none" w:sz="0" w:space="0" w:color="auto"/>
        <w:bottom w:val="none" w:sz="0" w:space="0" w:color="auto"/>
        <w:right w:val="none" w:sz="0" w:space="0" w:color="auto"/>
      </w:divBdr>
    </w:div>
    <w:div w:id="1115368876">
      <w:bodyDiv w:val="1"/>
      <w:marLeft w:val="0"/>
      <w:marRight w:val="0"/>
      <w:marTop w:val="0"/>
      <w:marBottom w:val="0"/>
      <w:divBdr>
        <w:top w:val="none" w:sz="0" w:space="0" w:color="auto"/>
        <w:left w:val="none" w:sz="0" w:space="0" w:color="auto"/>
        <w:bottom w:val="none" w:sz="0" w:space="0" w:color="auto"/>
        <w:right w:val="none" w:sz="0" w:space="0" w:color="auto"/>
      </w:divBdr>
    </w:div>
    <w:div w:id="1126392198">
      <w:bodyDiv w:val="1"/>
      <w:marLeft w:val="0"/>
      <w:marRight w:val="0"/>
      <w:marTop w:val="0"/>
      <w:marBottom w:val="0"/>
      <w:divBdr>
        <w:top w:val="none" w:sz="0" w:space="0" w:color="auto"/>
        <w:left w:val="none" w:sz="0" w:space="0" w:color="auto"/>
        <w:bottom w:val="none" w:sz="0" w:space="0" w:color="auto"/>
        <w:right w:val="none" w:sz="0" w:space="0" w:color="auto"/>
      </w:divBdr>
    </w:div>
    <w:div w:id="1130823989">
      <w:bodyDiv w:val="1"/>
      <w:marLeft w:val="0"/>
      <w:marRight w:val="0"/>
      <w:marTop w:val="0"/>
      <w:marBottom w:val="0"/>
      <w:divBdr>
        <w:top w:val="none" w:sz="0" w:space="0" w:color="auto"/>
        <w:left w:val="none" w:sz="0" w:space="0" w:color="auto"/>
        <w:bottom w:val="none" w:sz="0" w:space="0" w:color="auto"/>
        <w:right w:val="none" w:sz="0" w:space="0" w:color="auto"/>
      </w:divBdr>
    </w:div>
    <w:div w:id="1135679857">
      <w:bodyDiv w:val="1"/>
      <w:marLeft w:val="0"/>
      <w:marRight w:val="0"/>
      <w:marTop w:val="0"/>
      <w:marBottom w:val="0"/>
      <w:divBdr>
        <w:top w:val="none" w:sz="0" w:space="0" w:color="auto"/>
        <w:left w:val="none" w:sz="0" w:space="0" w:color="auto"/>
        <w:bottom w:val="none" w:sz="0" w:space="0" w:color="auto"/>
        <w:right w:val="none" w:sz="0" w:space="0" w:color="auto"/>
      </w:divBdr>
    </w:div>
    <w:div w:id="1144808348">
      <w:bodyDiv w:val="1"/>
      <w:marLeft w:val="0"/>
      <w:marRight w:val="0"/>
      <w:marTop w:val="0"/>
      <w:marBottom w:val="0"/>
      <w:divBdr>
        <w:top w:val="none" w:sz="0" w:space="0" w:color="auto"/>
        <w:left w:val="none" w:sz="0" w:space="0" w:color="auto"/>
        <w:bottom w:val="none" w:sz="0" w:space="0" w:color="auto"/>
        <w:right w:val="none" w:sz="0" w:space="0" w:color="auto"/>
      </w:divBdr>
    </w:div>
    <w:div w:id="1147623775">
      <w:bodyDiv w:val="1"/>
      <w:marLeft w:val="0"/>
      <w:marRight w:val="0"/>
      <w:marTop w:val="0"/>
      <w:marBottom w:val="0"/>
      <w:divBdr>
        <w:top w:val="none" w:sz="0" w:space="0" w:color="auto"/>
        <w:left w:val="none" w:sz="0" w:space="0" w:color="auto"/>
        <w:bottom w:val="none" w:sz="0" w:space="0" w:color="auto"/>
        <w:right w:val="none" w:sz="0" w:space="0" w:color="auto"/>
      </w:divBdr>
    </w:div>
    <w:div w:id="1155953384">
      <w:bodyDiv w:val="1"/>
      <w:marLeft w:val="0"/>
      <w:marRight w:val="0"/>
      <w:marTop w:val="0"/>
      <w:marBottom w:val="0"/>
      <w:divBdr>
        <w:top w:val="none" w:sz="0" w:space="0" w:color="auto"/>
        <w:left w:val="none" w:sz="0" w:space="0" w:color="auto"/>
        <w:bottom w:val="none" w:sz="0" w:space="0" w:color="auto"/>
        <w:right w:val="none" w:sz="0" w:space="0" w:color="auto"/>
      </w:divBdr>
    </w:div>
    <w:div w:id="1164051618">
      <w:bodyDiv w:val="1"/>
      <w:marLeft w:val="0"/>
      <w:marRight w:val="0"/>
      <w:marTop w:val="0"/>
      <w:marBottom w:val="0"/>
      <w:divBdr>
        <w:top w:val="none" w:sz="0" w:space="0" w:color="auto"/>
        <w:left w:val="none" w:sz="0" w:space="0" w:color="auto"/>
        <w:bottom w:val="none" w:sz="0" w:space="0" w:color="auto"/>
        <w:right w:val="none" w:sz="0" w:space="0" w:color="auto"/>
      </w:divBdr>
    </w:div>
    <w:div w:id="1179737768">
      <w:bodyDiv w:val="1"/>
      <w:marLeft w:val="0"/>
      <w:marRight w:val="0"/>
      <w:marTop w:val="0"/>
      <w:marBottom w:val="0"/>
      <w:divBdr>
        <w:top w:val="none" w:sz="0" w:space="0" w:color="auto"/>
        <w:left w:val="none" w:sz="0" w:space="0" w:color="auto"/>
        <w:bottom w:val="none" w:sz="0" w:space="0" w:color="auto"/>
        <w:right w:val="none" w:sz="0" w:space="0" w:color="auto"/>
      </w:divBdr>
    </w:div>
    <w:div w:id="1247416904">
      <w:bodyDiv w:val="1"/>
      <w:marLeft w:val="0"/>
      <w:marRight w:val="0"/>
      <w:marTop w:val="0"/>
      <w:marBottom w:val="0"/>
      <w:divBdr>
        <w:top w:val="none" w:sz="0" w:space="0" w:color="auto"/>
        <w:left w:val="none" w:sz="0" w:space="0" w:color="auto"/>
        <w:bottom w:val="none" w:sz="0" w:space="0" w:color="auto"/>
        <w:right w:val="none" w:sz="0" w:space="0" w:color="auto"/>
      </w:divBdr>
    </w:div>
    <w:div w:id="1263151104">
      <w:bodyDiv w:val="1"/>
      <w:marLeft w:val="0"/>
      <w:marRight w:val="0"/>
      <w:marTop w:val="0"/>
      <w:marBottom w:val="0"/>
      <w:divBdr>
        <w:top w:val="none" w:sz="0" w:space="0" w:color="auto"/>
        <w:left w:val="none" w:sz="0" w:space="0" w:color="auto"/>
        <w:bottom w:val="none" w:sz="0" w:space="0" w:color="auto"/>
        <w:right w:val="none" w:sz="0" w:space="0" w:color="auto"/>
      </w:divBdr>
    </w:div>
    <w:div w:id="1290548864">
      <w:bodyDiv w:val="1"/>
      <w:marLeft w:val="0"/>
      <w:marRight w:val="0"/>
      <w:marTop w:val="0"/>
      <w:marBottom w:val="0"/>
      <w:divBdr>
        <w:top w:val="none" w:sz="0" w:space="0" w:color="auto"/>
        <w:left w:val="none" w:sz="0" w:space="0" w:color="auto"/>
        <w:bottom w:val="none" w:sz="0" w:space="0" w:color="auto"/>
        <w:right w:val="none" w:sz="0" w:space="0" w:color="auto"/>
      </w:divBdr>
    </w:div>
    <w:div w:id="1331639694">
      <w:bodyDiv w:val="1"/>
      <w:marLeft w:val="0"/>
      <w:marRight w:val="0"/>
      <w:marTop w:val="0"/>
      <w:marBottom w:val="0"/>
      <w:divBdr>
        <w:top w:val="none" w:sz="0" w:space="0" w:color="auto"/>
        <w:left w:val="none" w:sz="0" w:space="0" w:color="auto"/>
        <w:bottom w:val="none" w:sz="0" w:space="0" w:color="auto"/>
        <w:right w:val="none" w:sz="0" w:space="0" w:color="auto"/>
      </w:divBdr>
    </w:div>
    <w:div w:id="1342852259">
      <w:bodyDiv w:val="1"/>
      <w:marLeft w:val="0"/>
      <w:marRight w:val="0"/>
      <w:marTop w:val="0"/>
      <w:marBottom w:val="0"/>
      <w:divBdr>
        <w:top w:val="none" w:sz="0" w:space="0" w:color="auto"/>
        <w:left w:val="none" w:sz="0" w:space="0" w:color="auto"/>
        <w:bottom w:val="none" w:sz="0" w:space="0" w:color="auto"/>
        <w:right w:val="none" w:sz="0" w:space="0" w:color="auto"/>
      </w:divBdr>
    </w:div>
    <w:div w:id="1457408144">
      <w:bodyDiv w:val="1"/>
      <w:marLeft w:val="0"/>
      <w:marRight w:val="0"/>
      <w:marTop w:val="0"/>
      <w:marBottom w:val="0"/>
      <w:divBdr>
        <w:top w:val="none" w:sz="0" w:space="0" w:color="auto"/>
        <w:left w:val="none" w:sz="0" w:space="0" w:color="auto"/>
        <w:bottom w:val="none" w:sz="0" w:space="0" w:color="auto"/>
        <w:right w:val="none" w:sz="0" w:space="0" w:color="auto"/>
      </w:divBdr>
    </w:div>
    <w:div w:id="1477071155">
      <w:bodyDiv w:val="1"/>
      <w:marLeft w:val="0"/>
      <w:marRight w:val="0"/>
      <w:marTop w:val="0"/>
      <w:marBottom w:val="0"/>
      <w:divBdr>
        <w:top w:val="none" w:sz="0" w:space="0" w:color="auto"/>
        <w:left w:val="none" w:sz="0" w:space="0" w:color="auto"/>
        <w:bottom w:val="none" w:sz="0" w:space="0" w:color="auto"/>
        <w:right w:val="none" w:sz="0" w:space="0" w:color="auto"/>
      </w:divBdr>
    </w:div>
    <w:div w:id="1528564604">
      <w:bodyDiv w:val="1"/>
      <w:marLeft w:val="0"/>
      <w:marRight w:val="0"/>
      <w:marTop w:val="0"/>
      <w:marBottom w:val="0"/>
      <w:divBdr>
        <w:top w:val="none" w:sz="0" w:space="0" w:color="auto"/>
        <w:left w:val="none" w:sz="0" w:space="0" w:color="auto"/>
        <w:bottom w:val="none" w:sz="0" w:space="0" w:color="auto"/>
        <w:right w:val="none" w:sz="0" w:space="0" w:color="auto"/>
      </w:divBdr>
    </w:div>
    <w:div w:id="1530485865">
      <w:bodyDiv w:val="1"/>
      <w:marLeft w:val="0"/>
      <w:marRight w:val="0"/>
      <w:marTop w:val="0"/>
      <w:marBottom w:val="0"/>
      <w:divBdr>
        <w:top w:val="none" w:sz="0" w:space="0" w:color="auto"/>
        <w:left w:val="none" w:sz="0" w:space="0" w:color="auto"/>
        <w:bottom w:val="none" w:sz="0" w:space="0" w:color="auto"/>
        <w:right w:val="none" w:sz="0" w:space="0" w:color="auto"/>
      </w:divBdr>
    </w:div>
    <w:div w:id="1545560800">
      <w:bodyDiv w:val="1"/>
      <w:marLeft w:val="0"/>
      <w:marRight w:val="0"/>
      <w:marTop w:val="0"/>
      <w:marBottom w:val="0"/>
      <w:divBdr>
        <w:top w:val="none" w:sz="0" w:space="0" w:color="auto"/>
        <w:left w:val="none" w:sz="0" w:space="0" w:color="auto"/>
        <w:bottom w:val="none" w:sz="0" w:space="0" w:color="auto"/>
        <w:right w:val="none" w:sz="0" w:space="0" w:color="auto"/>
      </w:divBdr>
    </w:div>
    <w:div w:id="1559320635">
      <w:bodyDiv w:val="1"/>
      <w:marLeft w:val="0"/>
      <w:marRight w:val="0"/>
      <w:marTop w:val="0"/>
      <w:marBottom w:val="0"/>
      <w:divBdr>
        <w:top w:val="none" w:sz="0" w:space="0" w:color="auto"/>
        <w:left w:val="none" w:sz="0" w:space="0" w:color="auto"/>
        <w:bottom w:val="none" w:sz="0" w:space="0" w:color="auto"/>
        <w:right w:val="none" w:sz="0" w:space="0" w:color="auto"/>
      </w:divBdr>
    </w:div>
    <w:div w:id="1606116357">
      <w:bodyDiv w:val="1"/>
      <w:marLeft w:val="0"/>
      <w:marRight w:val="0"/>
      <w:marTop w:val="0"/>
      <w:marBottom w:val="0"/>
      <w:divBdr>
        <w:top w:val="none" w:sz="0" w:space="0" w:color="auto"/>
        <w:left w:val="none" w:sz="0" w:space="0" w:color="auto"/>
        <w:bottom w:val="none" w:sz="0" w:space="0" w:color="auto"/>
        <w:right w:val="none" w:sz="0" w:space="0" w:color="auto"/>
      </w:divBdr>
    </w:div>
    <w:div w:id="1613902114">
      <w:bodyDiv w:val="1"/>
      <w:marLeft w:val="0"/>
      <w:marRight w:val="0"/>
      <w:marTop w:val="0"/>
      <w:marBottom w:val="0"/>
      <w:divBdr>
        <w:top w:val="none" w:sz="0" w:space="0" w:color="auto"/>
        <w:left w:val="none" w:sz="0" w:space="0" w:color="auto"/>
        <w:bottom w:val="none" w:sz="0" w:space="0" w:color="auto"/>
        <w:right w:val="none" w:sz="0" w:space="0" w:color="auto"/>
      </w:divBdr>
    </w:div>
    <w:div w:id="1627081551">
      <w:bodyDiv w:val="1"/>
      <w:marLeft w:val="0"/>
      <w:marRight w:val="0"/>
      <w:marTop w:val="0"/>
      <w:marBottom w:val="0"/>
      <w:divBdr>
        <w:top w:val="none" w:sz="0" w:space="0" w:color="auto"/>
        <w:left w:val="none" w:sz="0" w:space="0" w:color="auto"/>
        <w:bottom w:val="none" w:sz="0" w:space="0" w:color="auto"/>
        <w:right w:val="none" w:sz="0" w:space="0" w:color="auto"/>
      </w:divBdr>
    </w:div>
    <w:div w:id="1628974654">
      <w:bodyDiv w:val="1"/>
      <w:marLeft w:val="0"/>
      <w:marRight w:val="0"/>
      <w:marTop w:val="0"/>
      <w:marBottom w:val="0"/>
      <w:divBdr>
        <w:top w:val="none" w:sz="0" w:space="0" w:color="auto"/>
        <w:left w:val="none" w:sz="0" w:space="0" w:color="auto"/>
        <w:bottom w:val="none" w:sz="0" w:space="0" w:color="auto"/>
        <w:right w:val="none" w:sz="0" w:space="0" w:color="auto"/>
      </w:divBdr>
    </w:div>
    <w:div w:id="1640107881">
      <w:bodyDiv w:val="1"/>
      <w:marLeft w:val="0"/>
      <w:marRight w:val="0"/>
      <w:marTop w:val="0"/>
      <w:marBottom w:val="0"/>
      <w:divBdr>
        <w:top w:val="none" w:sz="0" w:space="0" w:color="auto"/>
        <w:left w:val="none" w:sz="0" w:space="0" w:color="auto"/>
        <w:bottom w:val="none" w:sz="0" w:space="0" w:color="auto"/>
        <w:right w:val="none" w:sz="0" w:space="0" w:color="auto"/>
      </w:divBdr>
    </w:div>
    <w:div w:id="1642230888">
      <w:bodyDiv w:val="1"/>
      <w:marLeft w:val="0"/>
      <w:marRight w:val="0"/>
      <w:marTop w:val="0"/>
      <w:marBottom w:val="0"/>
      <w:divBdr>
        <w:top w:val="none" w:sz="0" w:space="0" w:color="auto"/>
        <w:left w:val="none" w:sz="0" w:space="0" w:color="auto"/>
        <w:bottom w:val="none" w:sz="0" w:space="0" w:color="auto"/>
        <w:right w:val="none" w:sz="0" w:space="0" w:color="auto"/>
      </w:divBdr>
    </w:div>
    <w:div w:id="1657150506">
      <w:bodyDiv w:val="1"/>
      <w:marLeft w:val="0"/>
      <w:marRight w:val="0"/>
      <w:marTop w:val="0"/>
      <w:marBottom w:val="0"/>
      <w:divBdr>
        <w:top w:val="none" w:sz="0" w:space="0" w:color="auto"/>
        <w:left w:val="none" w:sz="0" w:space="0" w:color="auto"/>
        <w:bottom w:val="none" w:sz="0" w:space="0" w:color="auto"/>
        <w:right w:val="none" w:sz="0" w:space="0" w:color="auto"/>
      </w:divBdr>
    </w:div>
    <w:div w:id="1672902992">
      <w:bodyDiv w:val="1"/>
      <w:marLeft w:val="0"/>
      <w:marRight w:val="0"/>
      <w:marTop w:val="0"/>
      <w:marBottom w:val="0"/>
      <w:divBdr>
        <w:top w:val="none" w:sz="0" w:space="0" w:color="auto"/>
        <w:left w:val="none" w:sz="0" w:space="0" w:color="auto"/>
        <w:bottom w:val="none" w:sz="0" w:space="0" w:color="auto"/>
        <w:right w:val="none" w:sz="0" w:space="0" w:color="auto"/>
      </w:divBdr>
    </w:div>
    <w:div w:id="1686008848">
      <w:bodyDiv w:val="1"/>
      <w:marLeft w:val="0"/>
      <w:marRight w:val="0"/>
      <w:marTop w:val="0"/>
      <w:marBottom w:val="0"/>
      <w:divBdr>
        <w:top w:val="none" w:sz="0" w:space="0" w:color="auto"/>
        <w:left w:val="none" w:sz="0" w:space="0" w:color="auto"/>
        <w:bottom w:val="none" w:sz="0" w:space="0" w:color="auto"/>
        <w:right w:val="none" w:sz="0" w:space="0" w:color="auto"/>
      </w:divBdr>
    </w:div>
    <w:div w:id="1713770414">
      <w:bodyDiv w:val="1"/>
      <w:marLeft w:val="0"/>
      <w:marRight w:val="0"/>
      <w:marTop w:val="0"/>
      <w:marBottom w:val="0"/>
      <w:divBdr>
        <w:top w:val="none" w:sz="0" w:space="0" w:color="auto"/>
        <w:left w:val="none" w:sz="0" w:space="0" w:color="auto"/>
        <w:bottom w:val="none" w:sz="0" w:space="0" w:color="auto"/>
        <w:right w:val="none" w:sz="0" w:space="0" w:color="auto"/>
      </w:divBdr>
    </w:div>
    <w:div w:id="1715959181">
      <w:bodyDiv w:val="1"/>
      <w:marLeft w:val="0"/>
      <w:marRight w:val="0"/>
      <w:marTop w:val="0"/>
      <w:marBottom w:val="0"/>
      <w:divBdr>
        <w:top w:val="none" w:sz="0" w:space="0" w:color="auto"/>
        <w:left w:val="none" w:sz="0" w:space="0" w:color="auto"/>
        <w:bottom w:val="none" w:sz="0" w:space="0" w:color="auto"/>
        <w:right w:val="none" w:sz="0" w:space="0" w:color="auto"/>
      </w:divBdr>
    </w:div>
    <w:div w:id="1723407581">
      <w:bodyDiv w:val="1"/>
      <w:marLeft w:val="0"/>
      <w:marRight w:val="0"/>
      <w:marTop w:val="0"/>
      <w:marBottom w:val="0"/>
      <w:divBdr>
        <w:top w:val="none" w:sz="0" w:space="0" w:color="auto"/>
        <w:left w:val="none" w:sz="0" w:space="0" w:color="auto"/>
        <w:bottom w:val="none" w:sz="0" w:space="0" w:color="auto"/>
        <w:right w:val="none" w:sz="0" w:space="0" w:color="auto"/>
      </w:divBdr>
    </w:div>
    <w:div w:id="1732464944">
      <w:bodyDiv w:val="1"/>
      <w:marLeft w:val="0"/>
      <w:marRight w:val="0"/>
      <w:marTop w:val="0"/>
      <w:marBottom w:val="0"/>
      <w:divBdr>
        <w:top w:val="none" w:sz="0" w:space="0" w:color="auto"/>
        <w:left w:val="none" w:sz="0" w:space="0" w:color="auto"/>
        <w:bottom w:val="none" w:sz="0" w:space="0" w:color="auto"/>
        <w:right w:val="none" w:sz="0" w:space="0" w:color="auto"/>
      </w:divBdr>
    </w:div>
    <w:div w:id="1757163381">
      <w:bodyDiv w:val="1"/>
      <w:marLeft w:val="0"/>
      <w:marRight w:val="0"/>
      <w:marTop w:val="0"/>
      <w:marBottom w:val="0"/>
      <w:divBdr>
        <w:top w:val="none" w:sz="0" w:space="0" w:color="auto"/>
        <w:left w:val="none" w:sz="0" w:space="0" w:color="auto"/>
        <w:bottom w:val="none" w:sz="0" w:space="0" w:color="auto"/>
        <w:right w:val="none" w:sz="0" w:space="0" w:color="auto"/>
      </w:divBdr>
    </w:div>
    <w:div w:id="1759255163">
      <w:bodyDiv w:val="1"/>
      <w:marLeft w:val="0"/>
      <w:marRight w:val="0"/>
      <w:marTop w:val="0"/>
      <w:marBottom w:val="0"/>
      <w:divBdr>
        <w:top w:val="none" w:sz="0" w:space="0" w:color="auto"/>
        <w:left w:val="none" w:sz="0" w:space="0" w:color="auto"/>
        <w:bottom w:val="none" w:sz="0" w:space="0" w:color="auto"/>
        <w:right w:val="none" w:sz="0" w:space="0" w:color="auto"/>
      </w:divBdr>
    </w:div>
    <w:div w:id="1762722546">
      <w:bodyDiv w:val="1"/>
      <w:marLeft w:val="0"/>
      <w:marRight w:val="0"/>
      <w:marTop w:val="0"/>
      <w:marBottom w:val="0"/>
      <w:divBdr>
        <w:top w:val="none" w:sz="0" w:space="0" w:color="auto"/>
        <w:left w:val="none" w:sz="0" w:space="0" w:color="auto"/>
        <w:bottom w:val="none" w:sz="0" w:space="0" w:color="auto"/>
        <w:right w:val="none" w:sz="0" w:space="0" w:color="auto"/>
      </w:divBdr>
    </w:div>
    <w:div w:id="1773822779">
      <w:bodyDiv w:val="1"/>
      <w:marLeft w:val="0"/>
      <w:marRight w:val="0"/>
      <w:marTop w:val="0"/>
      <w:marBottom w:val="0"/>
      <w:divBdr>
        <w:top w:val="none" w:sz="0" w:space="0" w:color="auto"/>
        <w:left w:val="none" w:sz="0" w:space="0" w:color="auto"/>
        <w:bottom w:val="none" w:sz="0" w:space="0" w:color="auto"/>
        <w:right w:val="none" w:sz="0" w:space="0" w:color="auto"/>
      </w:divBdr>
    </w:div>
    <w:div w:id="1775899221">
      <w:bodyDiv w:val="1"/>
      <w:marLeft w:val="0"/>
      <w:marRight w:val="0"/>
      <w:marTop w:val="0"/>
      <w:marBottom w:val="0"/>
      <w:divBdr>
        <w:top w:val="none" w:sz="0" w:space="0" w:color="auto"/>
        <w:left w:val="none" w:sz="0" w:space="0" w:color="auto"/>
        <w:bottom w:val="none" w:sz="0" w:space="0" w:color="auto"/>
        <w:right w:val="none" w:sz="0" w:space="0" w:color="auto"/>
      </w:divBdr>
    </w:div>
    <w:div w:id="1787195812">
      <w:bodyDiv w:val="1"/>
      <w:marLeft w:val="0"/>
      <w:marRight w:val="0"/>
      <w:marTop w:val="0"/>
      <w:marBottom w:val="0"/>
      <w:divBdr>
        <w:top w:val="none" w:sz="0" w:space="0" w:color="auto"/>
        <w:left w:val="none" w:sz="0" w:space="0" w:color="auto"/>
        <w:bottom w:val="none" w:sz="0" w:space="0" w:color="auto"/>
        <w:right w:val="none" w:sz="0" w:space="0" w:color="auto"/>
      </w:divBdr>
    </w:div>
    <w:div w:id="1787387141">
      <w:bodyDiv w:val="1"/>
      <w:marLeft w:val="0"/>
      <w:marRight w:val="0"/>
      <w:marTop w:val="0"/>
      <w:marBottom w:val="0"/>
      <w:divBdr>
        <w:top w:val="none" w:sz="0" w:space="0" w:color="auto"/>
        <w:left w:val="none" w:sz="0" w:space="0" w:color="auto"/>
        <w:bottom w:val="none" w:sz="0" w:space="0" w:color="auto"/>
        <w:right w:val="none" w:sz="0" w:space="0" w:color="auto"/>
      </w:divBdr>
    </w:div>
    <w:div w:id="1805662188">
      <w:bodyDiv w:val="1"/>
      <w:marLeft w:val="0"/>
      <w:marRight w:val="0"/>
      <w:marTop w:val="0"/>
      <w:marBottom w:val="0"/>
      <w:divBdr>
        <w:top w:val="none" w:sz="0" w:space="0" w:color="auto"/>
        <w:left w:val="none" w:sz="0" w:space="0" w:color="auto"/>
        <w:bottom w:val="none" w:sz="0" w:space="0" w:color="auto"/>
        <w:right w:val="none" w:sz="0" w:space="0" w:color="auto"/>
      </w:divBdr>
    </w:div>
    <w:div w:id="1806000334">
      <w:bodyDiv w:val="1"/>
      <w:marLeft w:val="0"/>
      <w:marRight w:val="0"/>
      <w:marTop w:val="0"/>
      <w:marBottom w:val="0"/>
      <w:divBdr>
        <w:top w:val="none" w:sz="0" w:space="0" w:color="auto"/>
        <w:left w:val="none" w:sz="0" w:space="0" w:color="auto"/>
        <w:bottom w:val="none" w:sz="0" w:space="0" w:color="auto"/>
        <w:right w:val="none" w:sz="0" w:space="0" w:color="auto"/>
      </w:divBdr>
    </w:div>
    <w:div w:id="1807576440">
      <w:bodyDiv w:val="1"/>
      <w:marLeft w:val="0"/>
      <w:marRight w:val="0"/>
      <w:marTop w:val="0"/>
      <w:marBottom w:val="0"/>
      <w:divBdr>
        <w:top w:val="none" w:sz="0" w:space="0" w:color="auto"/>
        <w:left w:val="none" w:sz="0" w:space="0" w:color="auto"/>
        <w:bottom w:val="none" w:sz="0" w:space="0" w:color="auto"/>
        <w:right w:val="none" w:sz="0" w:space="0" w:color="auto"/>
      </w:divBdr>
    </w:div>
    <w:div w:id="1824814988">
      <w:bodyDiv w:val="1"/>
      <w:marLeft w:val="0"/>
      <w:marRight w:val="0"/>
      <w:marTop w:val="0"/>
      <w:marBottom w:val="0"/>
      <w:divBdr>
        <w:top w:val="none" w:sz="0" w:space="0" w:color="auto"/>
        <w:left w:val="none" w:sz="0" w:space="0" w:color="auto"/>
        <w:bottom w:val="none" w:sz="0" w:space="0" w:color="auto"/>
        <w:right w:val="none" w:sz="0" w:space="0" w:color="auto"/>
      </w:divBdr>
    </w:div>
    <w:div w:id="1826048095">
      <w:bodyDiv w:val="1"/>
      <w:marLeft w:val="0"/>
      <w:marRight w:val="0"/>
      <w:marTop w:val="0"/>
      <w:marBottom w:val="0"/>
      <w:divBdr>
        <w:top w:val="none" w:sz="0" w:space="0" w:color="auto"/>
        <w:left w:val="none" w:sz="0" w:space="0" w:color="auto"/>
        <w:bottom w:val="none" w:sz="0" w:space="0" w:color="auto"/>
        <w:right w:val="none" w:sz="0" w:space="0" w:color="auto"/>
      </w:divBdr>
    </w:div>
    <w:div w:id="1827431017">
      <w:bodyDiv w:val="1"/>
      <w:marLeft w:val="0"/>
      <w:marRight w:val="0"/>
      <w:marTop w:val="0"/>
      <w:marBottom w:val="0"/>
      <w:divBdr>
        <w:top w:val="none" w:sz="0" w:space="0" w:color="auto"/>
        <w:left w:val="none" w:sz="0" w:space="0" w:color="auto"/>
        <w:bottom w:val="none" w:sz="0" w:space="0" w:color="auto"/>
        <w:right w:val="none" w:sz="0" w:space="0" w:color="auto"/>
      </w:divBdr>
    </w:div>
    <w:div w:id="1828207540">
      <w:bodyDiv w:val="1"/>
      <w:marLeft w:val="0"/>
      <w:marRight w:val="0"/>
      <w:marTop w:val="0"/>
      <w:marBottom w:val="0"/>
      <w:divBdr>
        <w:top w:val="none" w:sz="0" w:space="0" w:color="auto"/>
        <w:left w:val="none" w:sz="0" w:space="0" w:color="auto"/>
        <w:bottom w:val="none" w:sz="0" w:space="0" w:color="auto"/>
        <w:right w:val="none" w:sz="0" w:space="0" w:color="auto"/>
      </w:divBdr>
    </w:div>
    <w:div w:id="1861773802">
      <w:bodyDiv w:val="1"/>
      <w:marLeft w:val="0"/>
      <w:marRight w:val="0"/>
      <w:marTop w:val="0"/>
      <w:marBottom w:val="0"/>
      <w:divBdr>
        <w:top w:val="none" w:sz="0" w:space="0" w:color="auto"/>
        <w:left w:val="none" w:sz="0" w:space="0" w:color="auto"/>
        <w:bottom w:val="none" w:sz="0" w:space="0" w:color="auto"/>
        <w:right w:val="none" w:sz="0" w:space="0" w:color="auto"/>
      </w:divBdr>
    </w:div>
    <w:div w:id="1861971052">
      <w:bodyDiv w:val="1"/>
      <w:marLeft w:val="0"/>
      <w:marRight w:val="0"/>
      <w:marTop w:val="0"/>
      <w:marBottom w:val="0"/>
      <w:divBdr>
        <w:top w:val="none" w:sz="0" w:space="0" w:color="auto"/>
        <w:left w:val="none" w:sz="0" w:space="0" w:color="auto"/>
        <w:bottom w:val="none" w:sz="0" w:space="0" w:color="auto"/>
        <w:right w:val="none" w:sz="0" w:space="0" w:color="auto"/>
      </w:divBdr>
    </w:div>
    <w:div w:id="1867062241">
      <w:bodyDiv w:val="1"/>
      <w:marLeft w:val="0"/>
      <w:marRight w:val="0"/>
      <w:marTop w:val="0"/>
      <w:marBottom w:val="0"/>
      <w:divBdr>
        <w:top w:val="none" w:sz="0" w:space="0" w:color="auto"/>
        <w:left w:val="none" w:sz="0" w:space="0" w:color="auto"/>
        <w:bottom w:val="none" w:sz="0" w:space="0" w:color="auto"/>
        <w:right w:val="none" w:sz="0" w:space="0" w:color="auto"/>
      </w:divBdr>
    </w:div>
    <w:div w:id="1880893660">
      <w:bodyDiv w:val="1"/>
      <w:marLeft w:val="0"/>
      <w:marRight w:val="0"/>
      <w:marTop w:val="0"/>
      <w:marBottom w:val="0"/>
      <w:divBdr>
        <w:top w:val="none" w:sz="0" w:space="0" w:color="auto"/>
        <w:left w:val="none" w:sz="0" w:space="0" w:color="auto"/>
        <w:bottom w:val="none" w:sz="0" w:space="0" w:color="auto"/>
        <w:right w:val="none" w:sz="0" w:space="0" w:color="auto"/>
      </w:divBdr>
    </w:div>
    <w:div w:id="1887568360">
      <w:bodyDiv w:val="1"/>
      <w:marLeft w:val="0"/>
      <w:marRight w:val="0"/>
      <w:marTop w:val="0"/>
      <w:marBottom w:val="0"/>
      <w:divBdr>
        <w:top w:val="none" w:sz="0" w:space="0" w:color="auto"/>
        <w:left w:val="none" w:sz="0" w:space="0" w:color="auto"/>
        <w:bottom w:val="none" w:sz="0" w:space="0" w:color="auto"/>
        <w:right w:val="none" w:sz="0" w:space="0" w:color="auto"/>
      </w:divBdr>
    </w:div>
    <w:div w:id="1913854178">
      <w:bodyDiv w:val="1"/>
      <w:marLeft w:val="0"/>
      <w:marRight w:val="0"/>
      <w:marTop w:val="0"/>
      <w:marBottom w:val="0"/>
      <w:divBdr>
        <w:top w:val="none" w:sz="0" w:space="0" w:color="auto"/>
        <w:left w:val="none" w:sz="0" w:space="0" w:color="auto"/>
        <w:bottom w:val="none" w:sz="0" w:space="0" w:color="auto"/>
        <w:right w:val="none" w:sz="0" w:space="0" w:color="auto"/>
      </w:divBdr>
    </w:div>
    <w:div w:id="1926106232">
      <w:bodyDiv w:val="1"/>
      <w:marLeft w:val="0"/>
      <w:marRight w:val="0"/>
      <w:marTop w:val="0"/>
      <w:marBottom w:val="0"/>
      <w:divBdr>
        <w:top w:val="none" w:sz="0" w:space="0" w:color="auto"/>
        <w:left w:val="none" w:sz="0" w:space="0" w:color="auto"/>
        <w:bottom w:val="none" w:sz="0" w:space="0" w:color="auto"/>
        <w:right w:val="none" w:sz="0" w:space="0" w:color="auto"/>
      </w:divBdr>
    </w:div>
    <w:div w:id="1926574246">
      <w:bodyDiv w:val="1"/>
      <w:marLeft w:val="0"/>
      <w:marRight w:val="0"/>
      <w:marTop w:val="0"/>
      <w:marBottom w:val="0"/>
      <w:divBdr>
        <w:top w:val="none" w:sz="0" w:space="0" w:color="auto"/>
        <w:left w:val="none" w:sz="0" w:space="0" w:color="auto"/>
        <w:bottom w:val="none" w:sz="0" w:space="0" w:color="auto"/>
        <w:right w:val="none" w:sz="0" w:space="0" w:color="auto"/>
      </w:divBdr>
    </w:div>
    <w:div w:id="1928806621">
      <w:bodyDiv w:val="1"/>
      <w:marLeft w:val="0"/>
      <w:marRight w:val="0"/>
      <w:marTop w:val="0"/>
      <w:marBottom w:val="0"/>
      <w:divBdr>
        <w:top w:val="none" w:sz="0" w:space="0" w:color="auto"/>
        <w:left w:val="none" w:sz="0" w:space="0" w:color="auto"/>
        <w:bottom w:val="none" w:sz="0" w:space="0" w:color="auto"/>
        <w:right w:val="none" w:sz="0" w:space="0" w:color="auto"/>
      </w:divBdr>
    </w:div>
    <w:div w:id="1956787242">
      <w:bodyDiv w:val="1"/>
      <w:marLeft w:val="0"/>
      <w:marRight w:val="0"/>
      <w:marTop w:val="0"/>
      <w:marBottom w:val="0"/>
      <w:divBdr>
        <w:top w:val="none" w:sz="0" w:space="0" w:color="auto"/>
        <w:left w:val="none" w:sz="0" w:space="0" w:color="auto"/>
        <w:bottom w:val="none" w:sz="0" w:space="0" w:color="auto"/>
        <w:right w:val="none" w:sz="0" w:space="0" w:color="auto"/>
      </w:divBdr>
    </w:div>
    <w:div w:id="1978992222">
      <w:bodyDiv w:val="1"/>
      <w:marLeft w:val="0"/>
      <w:marRight w:val="0"/>
      <w:marTop w:val="0"/>
      <w:marBottom w:val="0"/>
      <w:divBdr>
        <w:top w:val="none" w:sz="0" w:space="0" w:color="auto"/>
        <w:left w:val="none" w:sz="0" w:space="0" w:color="auto"/>
        <w:bottom w:val="none" w:sz="0" w:space="0" w:color="auto"/>
        <w:right w:val="none" w:sz="0" w:space="0" w:color="auto"/>
      </w:divBdr>
    </w:div>
    <w:div w:id="2046447425">
      <w:bodyDiv w:val="1"/>
      <w:marLeft w:val="0"/>
      <w:marRight w:val="0"/>
      <w:marTop w:val="0"/>
      <w:marBottom w:val="0"/>
      <w:divBdr>
        <w:top w:val="none" w:sz="0" w:space="0" w:color="auto"/>
        <w:left w:val="none" w:sz="0" w:space="0" w:color="auto"/>
        <w:bottom w:val="none" w:sz="0" w:space="0" w:color="auto"/>
        <w:right w:val="none" w:sz="0" w:space="0" w:color="auto"/>
      </w:divBdr>
    </w:div>
    <w:div w:id="2053144074">
      <w:bodyDiv w:val="1"/>
      <w:marLeft w:val="0"/>
      <w:marRight w:val="0"/>
      <w:marTop w:val="0"/>
      <w:marBottom w:val="0"/>
      <w:divBdr>
        <w:top w:val="none" w:sz="0" w:space="0" w:color="auto"/>
        <w:left w:val="none" w:sz="0" w:space="0" w:color="auto"/>
        <w:bottom w:val="none" w:sz="0" w:space="0" w:color="auto"/>
        <w:right w:val="none" w:sz="0" w:space="0" w:color="auto"/>
      </w:divBdr>
    </w:div>
    <w:div w:id="2091388210">
      <w:bodyDiv w:val="1"/>
      <w:marLeft w:val="0"/>
      <w:marRight w:val="0"/>
      <w:marTop w:val="0"/>
      <w:marBottom w:val="0"/>
      <w:divBdr>
        <w:top w:val="none" w:sz="0" w:space="0" w:color="auto"/>
        <w:left w:val="none" w:sz="0" w:space="0" w:color="auto"/>
        <w:bottom w:val="none" w:sz="0" w:space="0" w:color="auto"/>
        <w:right w:val="none" w:sz="0" w:space="0" w:color="auto"/>
      </w:divBdr>
    </w:div>
    <w:div w:id="21116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46" Type="http://schemas.openxmlformats.org/officeDocument/2006/relationships/hyperlink" Target="http://www.adhrb.org/2017/03/12050/" TargetMode="External"/><Relationship Id="rId20" Type="http://schemas.openxmlformats.org/officeDocument/2006/relationships/hyperlink" Target="https://www.adhrb.org/2016/08/10556/" TargetMode="External"/><Relationship Id="rId21" Type="http://schemas.openxmlformats.org/officeDocument/2006/relationships/hyperlink" Target="https://www.adhrb.org/2016/04/immediate-impartial-investigation-needed-death-teenager/" TargetMode="External"/><Relationship Id="rId22" Type="http://schemas.openxmlformats.org/officeDocument/2006/relationships/hyperlink" Target="http://www.alwasatnews.com/news/1212899.html" TargetMode="External"/><Relationship Id="rId23" Type="http://schemas.openxmlformats.org/officeDocument/2006/relationships/hyperlink" Target="https://twitter.com/alaashehabi/status/833660778649628672?lang=en" TargetMode="External"/><Relationship Id="rId24" Type="http://schemas.openxmlformats.org/officeDocument/2006/relationships/hyperlink" Target="https://www.unodc.org/res/cld/document/bhr/1976/bahrain_penal_code_html/Bahrain_Penal_Code_1976.pdf" TargetMode="External"/><Relationship Id="rId25" Type="http://schemas.openxmlformats.org/officeDocument/2006/relationships/hyperlink" Target="https://www.amnesty.org.uk/press-releases/bahrain-new-penalty-insulting-king-muzzles-activists-ahead-grand-prix" TargetMode="External"/><Relationship Id="rId26" Type="http://schemas.openxmlformats.org/officeDocument/2006/relationships/hyperlink" Target="http://www.adhrb.org/2016/07/ngos-bahrains-new-expansive-press-regulations-threat-journalists/" TargetMode="External"/><Relationship Id="rId27" Type="http://schemas.openxmlformats.org/officeDocument/2006/relationships/hyperlink" Target="https://citizenlab.org/2016/09/tender-confirmed-rights-risk-verifying-netsweeper-bahrain/" TargetMode="External"/><Relationship Id="rId28" Type="http://schemas.openxmlformats.org/officeDocument/2006/relationships/hyperlink" Target="http://www.bna.bh/portal/en/news/832799" TargetMode="External"/><Relationship Id="rId29" Type="http://schemas.openxmlformats.org/officeDocument/2006/relationships/hyperlink" Target="http://www.bna.bh/portal/en/news/833260" TargetMode="External"/><Relationship Id="rId1" Type="http://schemas.openxmlformats.org/officeDocument/2006/relationships/hyperlink" Target="http://news.bbc.co.uk/2/hi/middle_east/6172482.stm" TargetMode="External"/><Relationship Id="rId2" Type="http://schemas.openxmlformats.org/officeDocument/2006/relationships/hyperlink" Target="http://www.reuters.com/article/us-bahrain-elections-fb-idUSTRE69M0TO20101023" TargetMode="External"/><Relationship Id="rId3" Type="http://schemas.openxmlformats.org/officeDocument/2006/relationships/hyperlink" Target="https://www.washingtonpost.com/blogs/monkey-cage/wp/2014/12/01/electoral-rules-and-threats-cure-bahrains-sectarian-parliament/" TargetMode="External"/><Relationship Id="rId4" Type="http://schemas.openxmlformats.org/officeDocument/2006/relationships/hyperlink" Target="http://news.bbc.co.uk/2/hi/middle_east/6172482.stm" TargetMode="External"/><Relationship Id="rId5" Type="http://schemas.openxmlformats.org/officeDocument/2006/relationships/hyperlink" Target="http://www.reuters.com/article/us-bahrain-elections-fb-idUSTRE69M0TO20101023" TargetMode="External"/><Relationship Id="rId30" Type="http://schemas.openxmlformats.org/officeDocument/2006/relationships/hyperlink" Target="http://www.bna.bh/portal/en/news/833446" TargetMode="External"/><Relationship Id="rId31" Type="http://schemas.openxmlformats.org/officeDocument/2006/relationships/hyperlink" Target="http://www.bna.bh/portal/en/news/833832" TargetMode="External"/><Relationship Id="rId32" Type="http://schemas.openxmlformats.org/officeDocument/2006/relationships/hyperlink" Target="http://www.bna.bh/portal/en/news/833835" TargetMode="External"/><Relationship Id="rId9" Type="http://schemas.openxmlformats.org/officeDocument/2006/relationships/hyperlink" Target="http://www.uscirf.gov/sites/default/files/USCIRF_Monitored_Bahrain.pdf" TargetMode="External"/><Relationship Id="rId6" Type="http://schemas.openxmlformats.org/officeDocument/2006/relationships/hyperlink" Target="https://www.washingtonpost.com/blogs/monkey-cage/wp/2014/12/01/electoral-rules-and-threats-cure-bahrains-sectarian-parliament/" TargetMode="External"/><Relationship Id="rId7" Type="http://schemas.openxmlformats.org/officeDocument/2006/relationships/hyperlink" Target="http://adhrb.org/wp-content/uploads/2015/03/ADHRB_Apart-in-Their-Own-Land_web.pdf" TargetMode="External"/><Relationship Id="rId8" Type="http://schemas.openxmlformats.org/officeDocument/2006/relationships/hyperlink" Target="http://www.uscirf.gov/sites/default/files/Bahrain%202015.pdf" TargetMode="External"/><Relationship Id="rId33" Type="http://schemas.openxmlformats.org/officeDocument/2006/relationships/hyperlink" Target="http://www.bna.bh/portal/en/news/834036" TargetMode="External"/><Relationship Id="rId34" Type="http://schemas.openxmlformats.org/officeDocument/2006/relationships/hyperlink" Target="https://www.adhrb.org/2016/12/faisal-hayyat-charged-three-months-prison/" TargetMode="External"/><Relationship Id="rId35" Type="http://schemas.openxmlformats.org/officeDocument/2006/relationships/hyperlink" Target="https://rsf.org/en/news/long-jail-terms-two-journalists-convicted-no-evidence" TargetMode="External"/><Relationship Id="rId36" Type="http://schemas.openxmlformats.org/officeDocument/2006/relationships/hyperlink" Target="https://cpj.org/data/people/zakariya-rashid-hassan-al-ashiri/" TargetMode="External"/><Relationship Id="rId10" Type="http://schemas.openxmlformats.org/officeDocument/2006/relationships/hyperlink" Target="https://www.foreignaffairs.com/articles/bahrain/2013-06-30/bahrains-fake-sectarian-war" TargetMode="External"/><Relationship Id="rId11" Type="http://schemas.openxmlformats.org/officeDocument/2006/relationships/hyperlink" Target="http://www.bbc.com/news/world-middle-east-12471243" TargetMode="External"/><Relationship Id="rId12" Type="http://schemas.openxmlformats.org/officeDocument/2006/relationships/hyperlink" Target="http://pomed.org/pomed-publications/one-year-later-assessing-bahrains-implementation-of-the-bici-report/" TargetMode="External"/><Relationship Id="rId13" Type="http://schemas.openxmlformats.org/officeDocument/2006/relationships/hyperlink" Target="http://www.humanrightsfirst.org/resource/bahrain-2010-2016" TargetMode="External"/><Relationship Id="rId14" Type="http://schemas.openxmlformats.org/officeDocument/2006/relationships/hyperlink" Target="http://adhrb.org/wp-content/uploads/2015/06/State-Report-on-Implementation-of-BICI-3-2.pdf" TargetMode="External"/><Relationship Id="rId15" Type="http://schemas.openxmlformats.org/officeDocument/2006/relationships/hyperlink" Target="http://pomed.org/wp-content/uploads/2016/06/State-BICI-Report.pdf" TargetMode="External"/><Relationship Id="rId16" Type="http://schemas.openxmlformats.org/officeDocument/2006/relationships/hyperlink" Target="http://www.adhrb.org/2015/11/shattering-the-facade-a-report-on-bahrains-implementation-of-the-bahrain-independent-commission-of-inquiry-bici-four-years-on/" TargetMode="External"/><Relationship Id="rId17" Type="http://schemas.openxmlformats.org/officeDocument/2006/relationships/hyperlink" Target="http://www.adhrb.org/2015/11/shattering-the-facade-a-report-on-bahrains-implementation-of-the-bahrain-independent-commission-of-inquiry-bici-four-years-on/" TargetMode="External"/><Relationship Id="rId18" Type="http://schemas.openxmlformats.org/officeDocument/2006/relationships/hyperlink" Target="http://www.bna.bh/portal/en/news/833346" TargetMode="External"/><Relationship Id="rId19" Type="http://schemas.openxmlformats.org/officeDocument/2006/relationships/hyperlink" Target="https://www.amnesty.org/download/Documents/MDE1180412018ENGLISH.pdf" TargetMode="External"/><Relationship Id="rId37" Type="http://schemas.openxmlformats.org/officeDocument/2006/relationships/hyperlink" Target="https://cpj.org/data/people/karim-fakhrawi/" TargetMode="External"/><Relationship Id="rId38" Type="http://schemas.openxmlformats.org/officeDocument/2006/relationships/hyperlink" Target="https://www.indexoncensorship.org/2012/04/bahrain-journalist-ahmed-ismael-hassan-al-samadi-dies-as-violence-continues/" TargetMode="External"/><Relationship Id="rId39" Type="http://schemas.openxmlformats.org/officeDocument/2006/relationships/hyperlink" Target="http://www.ohchr.org/EN/HRBodies/HRC/RegularSessions/Session35/Documents/A_HRC_35_28_Add.1_AEV.docx" TargetMode="External"/><Relationship Id="rId40" Type="http://schemas.openxmlformats.org/officeDocument/2006/relationships/hyperlink" Target="http://adhrb.org/2013/07/adhrb-urges-reconsideration-of-recommendations-made-by-bahrains-national-assembly/" TargetMode="External"/><Relationship Id="rId41" Type="http://schemas.openxmlformats.org/officeDocument/2006/relationships/hyperlink" Target="http://www.bahrainrights.org/sites/default/files/LRWC.CJFE%26BCHR.Bahrain.Assembly%20Rights.June.13.pdf" TargetMode="External"/><Relationship Id="rId42" Type="http://schemas.openxmlformats.org/officeDocument/2006/relationships/hyperlink" Target="http://www.bahrainrights.org/en/node/187" TargetMode="External"/><Relationship Id="rId43" Type="http://schemas.openxmlformats.org/officeDocument/2006/relationships/hyperlink" Target="http://www.adhrb.org/wp-content/uploads/2015/06/Inside-Jau-Report_Final.pdf" TargetMode="External"/><Relationship Id="rId44" Type="http://schemas.openxmlformats.org/officeDocument/2006/relationships/hyperlink" Target="http://www.adhrb.org/2016/11/11328/" TargetMode="External"/><Relationship Id="rId45" Type="http://schemas.openxmlformats.org/officeDocument/2006/relationships/hyperlink" Target="http://www.bahrainrights.org/en/node/4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D72D-421B-416A-9404-EE43CFA0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58F2F1-5587-4B8D-BA7A-80FD5F4B0DCE}">
  <ds:schemaRefs>
    <ds:schemaRef ds:uri="http://schemas.microsoft.com/sharepoint/v3/contenttype/forms"/>
  </ds:schemaRefs>
</ds:datastoreItem>
</file>

<file path=customXml/itemProps3.xml><?xml version="1.0" encoding="utf-8"?>
<ds:datastoreItem xmlns:ds="http://schemas.openxmlformats.org/officeDocument/2006/customXml" ds:itemID="{A43DE5C4-093A-4B36-9BA6-0CA5B2F7B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8593E-3A67-F941-8A96-8924424B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10050</Words>
  <Characters>57289</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Americans for Democracy and Human Rights in Bahrain</dc:creator>
  <cp:lastModifiedBy>Làzarie  Eeckeloo</cp:lastModifiedBy>
  <cp:revision>2</cp:revision>
  <dcterms:created xsi:type="dcterms:W3CDTF">2018-06-25T08:40:00Z</dcterms:created>
  <dcterms:modified xsi:type="dcterms:W3CDTF">2018-06-25T08:40:00Z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