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3" w:rsidRPr="006F58EF" w:rsidRDefault="006F58EF" w:rsidP="006F58EF">
      <w:pPr>
        <w:jc w:val="center"/>
        <w:rPr>
          <w:rFonts w:ascii="Times New Roman" w:hAnsi="Times New Roman" w:cs="Times New Roman"/>
          <w:b/>
          <w:lang w:val="fr-FR"/>
        </w:rPr>
      </w:pPr>
      <w:r w:rsidRPr="006F58EF">
        <w:rPr>
          <w:rFonts w:ascii="Times New Roman" w:hAnsi="Times New Roman" w:cs="Times New Roman"/>
          <w:b/>
          <w:lang w:val="fr-FR"/>
        </w:rPr>
        <w:t xml:space="preserve">ANNEXE </w:t>
      </w:r>
      <w:r>
        <w:rPr>
          <w:rFonts w:ascii="Times New Roman" w:hAnsi="Times New Roman" w:cs="Times New Roman"/>
          <w:b/>
          <w:lang w:val="fr-FR"/>
        </w:rPr>
        <w:t xml:space="preserve">15 : </w:t>
      </w:r>
      <w:r w:rsidRPr="006F58EF">
        <w:rPr>
          <w:rFonts w:ascii="Times New Roman" w:hAnsi="Times New Roman" w:cs="Times New Roman"/>
          <w:b/>
          <w:lang w:val="fr-FR"/>
        </w:rPr>
        <w:t>ETAT DES LIEUX DES PROJETS PREVUS PAR LES MASTERPLANS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66"/>
        <w:gridCol w:w="1047"/>
        <w:gridCol w:w="6087"/>
        <w:gridCol w:w="1275"/>
        <w:gridCol w:w="3399"/>
      </w:tblGrid>
      <w:tr w:rsidR="00E73BE5" w:rsidRPr="006F58EF" w:rsidTr="006013D9">
        <w:tc>
          <w:tcPr>
            <w:tcW w:w="2368" w:type="dxa"/>
            <w:shd w:val="clear" w:color="auto" w:fill="BFBFBF" w:themeFill="background1" w:themeFillShade="BF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 xml:space="preserve">Localisations 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E73BE5" w:rsidRPr="006F58EF" w:rsidRDefault="00E73BE5" w:rsidP="006F58EF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>Capacité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 xml:space="preserve">Prévisions </w:t>
            </w:r>
            <w:proofErr w:type="spellStart"/>
            <w:r w:rsidRPr="006F58EF">
              <w:rPr>
                <w:rFonts w:ascii="Times New Roman" w:hAnsi="Times New Roman" w:cs="Times New Roman"/>
                <w:b/>
                <w:lang w:val="fr-FR"/>
              </w:rPr>
              <w:t>Masterplan</w:t>
            </w:r>
            <w:proofErr w:type="spellEnd"/>
            <w:r w:rsidRPr="006F58EF">
              <w:rPr>
                <w:rFonts w:ascii="Times New Roman" w:hAnsi="Times New Roman" w:cs="Times New Roman"/>
                <w:b/>
                <w:lang w:val="fr-FR"/>
              </w:rPr>
              <w:t xml:space="preserve"> 3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 xml:space="preserve">Timing 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>Population</w:t>
            </w:r>
          </w:p>
        </w:tc>
      </w:tr>
      <w:tr w:rsidR="00E73BE5" w:rsidRPr="006F58EF" w:rsidTr="006013D9"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>Flandre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E73BE5" w:rsidRPr="006F58EF" w:rsidRDefault="00E73BE5" w:rsidP="006F58E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73BE5" w:rsidRPr="006F58EF" w:rsidTr="006013D9">
        <w:tc>
          <w:tcPr>
            <w:tcW w:w="2368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 xml:space="preserve">Ruiselede </w:t>
            </w:r>
          </w:p>
        </w:tc>
        <w:tc>
          <w:tcPr>
            <w:tcW w:w="1047" w:type="dxa"/>
            <w:vAlign w:val="center"/>
          </w:tcPr>
          <w:p w:rsidR="00E73BE5" w:rsidRPr="006F58EF" w:rsidRDefault="006F58EF" w:rsidP="006F58E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50</w:t>
            </w:r>
          </w:p>
        </w:tc>
        <w:tc>
          <w:tcPr>
            <w:tcW w:w="6095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eastAsia="Times New Roman" w:hAnsi="Times New Roman" w:cs="Times New Roman"/>
                <w:lang w:val="fr-FR" w:eastAsia="nl-NL"/>
              </w:rPr>
              <w:t xml:space="preserve">Création de 50 places supplémentaires en régime ouvert avec un nouveau bâtiment pour les espaces de vie. </w:t>
            </w:r>
          </w:p>
        </w:tc>
        <w:tc>
          <w:tcPr>
            <w:tcW w:w="1276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2018- 2019</w:t>
            </w:r>
          </w:p>
        </w:tc>
        <w:tc>
          <w:tcPr>
            <w:tcW w:w="3402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 xml:space="preserve">Régime ouvert. </w:t>
            </w:r>
          </w:p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73BE5" w:rsidRPr="006F58EF" w:rsidTr="006013D9">
        <w:tc>
          <w:tcPr>
            <w:tcW w:w="2368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 xml:space="preserve">Ypres </w:t>
            </w:r>
          </w:p>
        </w:tc>
        <w:tc>
          <w:tcPr>
            <w:tcW w:w="1047" w:type="dxa"/>
            <w:vAlign w:val="center"/>
          </w:tcPr>
          <w:p w:rsidR="00E73BE5" w:rsidRPr="006F58EF" w:rsidRDefault="006F58EF" w:rsidP="006F58E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56</w:t>
            </w:r>
          </w:p>
        </w:tc>
        <w:tc>
          <w:tcPr>
            <w:tcW w:w="6095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 xml:space="preserve">Agrandissement de l’établissement </w:t>
            </w:r>
          </w:p>
        </w:tc>
        <w:tc>
          <w:tcPr>
            <w:tcW w:w="1276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 xml:space="preserve">2 phases: </w:t>
            </w:r>
          </w:p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Mi-2017</w:t>
            </w:r>
          </w:p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2019-2020</w:t>
            </w:r>
          </w:p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Exécution de peine (sécurité moyenne, semi-ouvert )</w:t>
            </w:r>
          </w:p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73BE5" w:rsidRPr="006F58EF" w:rsidTr="006013D9">
        <w:tc>
          <w:tcPr>
            <w:tcW w:w="2368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 xml:space="preserve">Merksplas </w:t>
            </w:r>
          </w:p>
        </w:tc>
        <w:tc>
          <w:tcPr>
            <w:tcW w:w="1047" w:type="dxa"/>
            <w:vAlign w:val="center"/>
          </w:tcPr>
          <w:p w:rsidR="00E73BE5" w:rsidRPr="006F58EF" w:rsidRDefault="00E73BE5" w:rsidP="006F58E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430</w:t>
            </w:r>
          </w:p>
        </w:tc>
        <w:tc>
          <w:tcPr>
            <w:tcW w:w="6095" w:type="dxa"/>
            <w:vAlign w:val="center"/>
          </w:tcPr>
          <w:p w:rsidR="00E73BE5" w:rsidRPr="006F58EF" w:rsidRDefault="00E73BE5" w:rsidP="006F58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fr-FR" w:eastAsia="en-GB"/>
              </w:rPr>
            </w:pPr>
            <w:r w:rsidRPr="006F58EF">
              <w:rPr>
                <w:rFonts w:ascii="Times New Roman" w:eastAsia="Times New Roman" w:hAnsi="Times New Roman" w:cs="Times New Roman"/>
                <w:color w:val="212121"/>
                <w:lang w:val="fr-FR" w:eastAsia="en-GB"/>
              </w:rPr>
              <w:t xml:space="preserve">Établissement avec un niveau de sécurité faible </w:t>
            </w:r>
          </w:p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Condamnés vulnérables avec un trouble psychiatrique</w:t>
            </w:r>
          </w:p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 xml:space="preserve">Détenus âgés </w:t>
            </w:r>
          </w:p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Peines de longues durée avec un besoin de sécurité faible</w:t>
            </w:r>
          </w:p>
        </w:tc>
      </w:tr>
      <w:tr w:rsidR="00E73BE5" w:rsidRPr="006F58EF" w:rsidTr="006013D9">
        <w:tc>
          <w:tcPr>
            <w:tcW w:w="2368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 xml:space="preserve">Lieux à déterminer  </w:t>
            </w:r>
          </w:p>
        </w:tc>
        <w:tc>
          <w:tcPr>
            <w:tcW w:w="1047" w:type="dxa"/>
            <w:vAlign w:val="center"/>
          </w:tcPr>
          <w:p w:rsidR="00E73BE5" w:rsidRPr="006F58EF" w:rsidRDefault="00E73BE5" w:rsidP="006F58E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50</w:t>
            </w:r>
          </w:p>
        </w:tc>
        <w:tc>
          <w:tcPr>
            <w:tcW w:w="6095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Maisons de transition</w:t>
            </w:r>
          </w:p>
        </w:tc>
      </w:tr>
      <w:tr w:rsidR="00E73BE5" w:rsidRPr="006F58EF" w:rsidTr="006013D9"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 xml:space="preserve">Wallonie 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E73BE5" w:rsidRPr="006F58EF" w:rsidRDefault="00E73BE5" w:rsidP="006F58EF">
            <w:pPr>
              <w:jc w:val="center"/>
              <w:rPr>
                <w:rFonts w:ascii="Times New Roman" w:hAnsi="Times New Roman" w:cs="Times New Roman"/>
                <w:u w:val="single"/>
                <w:lang w:val="fr-FR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u w:val="single"/>
                <w:lang w:val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u w:val="single"/>
                <w:lang w:val="fr-FR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u w:val="single"/>
                <w:lang w:val="fr-FR"/>
              </w:rPr>
            </w:pPr>
          </w:p>
        </w:tc>
      </w:tr>
      <w:tr w:rsidR="00E73BE5" w:rsidRPr="006F58EF" w:rsidTr="006013D9">
        <w:tc>
          <w:tcPr>
            <w:tcW w:w="2368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6F58EF">
              <w:rPr>
                <w:rFonts w:ascii="Times New Roman" w:hAnsi="Times New Roman" w:cs="Times New Roman"/>
                <w:b/>
                <w:lang w:val="fr-FR"/>
              </w:rPr>
              <w:t>Jamioulx</w:t>
            </w:r>
            <w:proofErr w:type="spellEnd"/>
          </w:p>
        </w:tc>
        <w:tc>
          <w:tcPr>
            <w:tcW w:w="1047" w:type="dxa"/>
            <w:vAlign w:val="center"/>
          </w:tcPr>
          <w:p w:rsidR="00E73BE5" w:rsidRPr="006F58EF" w:rsidRDefault="006F58EF" w:rsidP="006F58E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50</w:t>
            </w:r>
          </w:p>
        </w:tc>
        <w:tc>
          <w:tcPr>
            <w:tcW w:w="6095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Construction de 50 nouvelles places</w:t>
            </w:r>
          </w:p>
        </w:tc>
        <w:tc>
          <w:tcPr>
            <w:tcW w:w="1276" w:type="dxa"/>
            <w:vAlign w:val="center"/>
          </w:tcPr>
          <w:p w:rsidR="00E73BE5" w:rsidRPr="006F58EF" w:rsidRDefault="006013D9" w:rsidP="006013D9">
            <w:pPr>
              <w:pStyle w:val="Paragraphedeliste"/>
              <w:ind w:left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9</w:t>
            </w:r>
          </w:p>
        </w:tc>
        <w:tc>
          <w:tcPr>
            <w:tcW w:w="3402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 xml:space="preserve">Régime ouvert/ semi-ouvert </w:t>
            </w:r>
          </w:p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 xml:space="preserve">Basse sécurité </w:t>
            </w:r>
          </w:p>
        </w:tc>
      </w:tr>
      <w:tr w:rsidR="00E73BE5" w:rsidRPr="006F58EF" w:rsidTr="006013D9">
        <w:tc>
          <w:tcPr>
            <w:tcW w:w="2368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6F58EF">
              <w:rPr>
                <w:rFonts w:ascii="Times New Roman" w:hAnsi="Times New Roman" w:cs="Times New Roman"/>
                <w:b/>
                <w:lang w:val="fr-FR"/>
              </w:rPr>
              <w:t>Lantin</w:t>
            </w:r>
            <w:proofErr w:type="spellEnd"/>
          </w:p>
        </w:tc>
        <w:tc>
          <w:tcPr>
            <w:tcW w:w="1047" w:type="dxa"/>
            <w:vAlign w:val="center"/>
          </w:tcPr>
          <w:p w:rsidR="00E73BE5" w:rsidRPr="006F58EF" w:rsidRDefault="00E73BE5" w:rsidP="006F58E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312</w:t>
            </w:r>
          </w:p>
        </w:tc>
        <w:tc>
          <w:tcPr>
            <w:tcW w:w="6095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 xml:space="preserve">Remplacement de la maison d’arrêt </w:t>
            </w:r>
          </w:p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Espaces partagés: cuisines, salles de visite, ….</w:t>
            </w:r>
          </w:p>
        </w:tc>
        <w:tc>
          <w:tcPr>
            <w:tcW w:w="1276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73BE5" w:rsidRPr="006F58EF" w:rsidTr="006013D9">
        <w:tc>
          <w:tcPr>
            <w:tcW w:w="2368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 xml:space="preserve">Verviers </w:t>
            </w:r>
          </w:p>
        </w:tc>
        <w:tc>
          <w:tcPr>
            <w:tcW w:w="1047" w:type="dxa"/>
            <w:vAlign w:val="center"/>
          </w:tcPr>
          <w:p w:rsidR="00E73BE5" w:rsidRPr="006F58EF" w:rsidRDefault="00E73BE5" w:rsidP="006F58E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240</w:t>
            </w:r>
          </w:p>
        </w:tc>
        <w:tc>
          <w:tcPr>
            <w:tcW w:w="6095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 xml:space="preserve">Remplacement de la maison d’arrêt  </w:t>
            </w:r>
            <w:r w:rsidR="00AD555A" w:rsidRPr="006F58EF">
              <w:rPr>
                <w:rFonts w:ascii="Times New Roman" w:hAnsi="Times New Roman" w:cs="Times New Roman"/>
                <w:lang w:val="fr-FR"/>
              </w:rPr>
              <w:t>pa</w:t>
            </w:r>
            <w:r w:rsidRPr="006F58EF">
              <w:rPr>
                <w:rFonts w:ascii="Times New Roman" w:hAnsi="Times New Roman" w:cs="Times New Roman"/>
                <w:lang w:val="fr-FR"/>
              </w:rPr>
              <w:t xml:space="preserve">r un établissement destiné à accueillir des condamnées ou des prévenus en attente de jugement. </w:t>
            </w:r>
          </w:p>
        </w:tc>
        <w:tc>
          <w:tcPr>
            <w:tcW w:w="1276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Régime progressif</w:t>
            </w:r>
          </w:p>
        </w:tc>
      </w:tr>
      <w:tr w:rsidR="00E73BE5" w:rsidRPr="006F58EF" w:rsidTr="006013D9">
        <w:tc>
          <w:tcPr>
            <w:tcW w:w="2368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6F58EF">
              <w:rPr>
                <w:rFonts w:ascii="Times New Roman" w:hAnsi="Times New Roman" w:cs="Times New Roman"/>
                <w:b/>
                <w:lang w:val="fr-FR"/>
              </w:rPr>
              <w:t>Vresse</w:t>
            </w:r>
            <w:proofErr w:type="spellEnd"/>
            <w:r w:rsidRPr="006F58EF">
              <w:rPr>
                <w:rFonts w:ascii="Times New Roman" w:hAnsi="Times New Roman" w:cs="Times New Roman"/>
                <w:b/>
                <w:lang w:val="fr-FR"/>
              </w:rPr>
              <w:t xml:space="preserve">-Sur-Semois </w:t>
            </w:r>
          </w:p>
        </w:tc>
        <w:tc>
          <w:tcPr>
            <w:tcW w:w="1047" w:type="dxa"/>
            <w:vAlign w:val="center"/>
          </w:tcPr>
          <w:p w:rsidR="00E73BE5" w:rsidRPr="006F58EF" w:rsidRDefault="00E73BE5" w:rsidP="006F58E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312</w:t>
            </w:r>
          </w:p>
        </w:tc>
        <w:tc>
          <w:tcPr>
            <w:tcW w:w="6095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Nouvel établissement</w:t>
            </w:r>
          </w:p>
        </w:tc>
        <w:tc>
          <w:tcPr>
            <w:tcW w:w="1276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eastAsia="Times New Roman" w:hAnsi="Times New Roman" w:cs="Times New Roman"/>
                <w:lang w:val="fr-FR" w:eastAsia="nl-NL"/>
              </w:rPr>
              <w:t>Développement d’un régime différencié - “high-medium-</w:t>
            </w:r>
            <w:proofErr w:type="spellStart"/>
            <w:r w:rsidRPr="006F58EF">
              <w:rPr>
                <w:rFonts w:ascii="Times New Roman" w:eastAsia="Times New Roman" w:hAnsi="Times New Roman" w:cs="Times New Roman"/>
                <w:lang w:val="fr-FR" w:eastAsia="nl-NL"/>
              </w:rPr>
              <w:t>low</w:t>
            </w:r>
            <w:proofErr w:type="spellEnd"/>
            <w:r w:rsidRPr="006F58EF">
              <w:rPr>
                <w:rFonts w:ascii="Times New Roman" w:eastAsia="Times New Roman" w:hAnsi="Times New Roman" w:cs="Times New Roman"/>
                <w:lang w:val="fr-FR" w:eastAsia="nl-NL"/>
              </w:rPr>
              <w:t xml:space="preserve"> </w:t>
            </w:r>
            <w:proofErr w:type="spellStart"/>
            <w:r w:rsidRPr="006F58EF">
              <w:rPr>
                <w:rFonts w:ascii="Times New Roman" w:eastAsia="Times New Roman" w:hAnsi="Times New Roman" w:cs="Times New Roman"/>
                <w:lang w:val="fr-FR" w:eastAsia="nl-NL"/>
              </w:rPr>
              <w:t>security</w:t>
            </w:r>
            <w:proofErr w:type="spellEnd"/>
            <w:r w:rsidRPr="006F58EF">
              <w:rPr>
                <w:rFonts w:ascii="Times New Roman" w:eastAsia="Times New Roman" w:hAnsi="Times New Roman" w:cs="Times New Roman"/>
                <w:lang w:val="fr-FR" w:eastAsia="nl-NL"/>
              </w:rPr>
              <w:t>”</w:t>
            </w:r>
          </w:p>
        </w:tc>
      </w:tr>
      <w:tr w:rsidR="00E73BE5" w:rsidRPr="006F58EF" w:rsidTr="006013D9">
        <w:tc>
          <w:tcPr>
            <w:tcW w:w="2368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>Lieux à déterminer</w:t>
            </w:r>
          </w:p>
        </w:tc>
        <w:tc>
          <w:tcPr>
            <w:tcW w:w="1047" w:type="dxa"/>
            <w:vAlign w:val="center"/>
          </w:tcPr>
          <w:p w:rsidR="00E73BE5" w:rsidRPr="006F58EF" w:rsidRDefault="00E73BE5" w:rsidP="006F58E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50</w:t>
            </w:r>
          </w:p>
        </w:tc>
        <w:tc>
          <w:tcPr>
            <w:tcW w:w="6095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Maisons de transition</w:t>
            </w:r>
          </w:p>
        </w:tc>
      </w:tr>
      <w:tr w:rsidR="00E73BE5" w:rsidRPr="006F58EF" w:rsidTr="006013D9"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>Bruxelles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E73BE5" w:rsidRPr="006F58EF" w:rsidRDefault="00E73BE5" w:rsidP="006F58E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73BE5" w:rsidRPr="006F58EF" w:rsidTr="006013D9">
        <w:tc>
          <w:tcPr>
            <w:tcW w:w="2368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6F58EF">
              <w:rPr>
                <w:rFonts w:ascii="Times New Roman" w:hAnsi="Times New Roman" w:cs="Times New Roman"/>
                <w:b/>
                <w:lang w:val="fr-FR"/>
              </w:rPr>
              <w:t>Haren</w:t>
            </w:r>
            <w:proofErr w:type="spellEnd"/>
            <w:r w:rsidRPr="006F58E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</w:p>
        </w:tc>
        <w:tc>
          <w:tcPr>
            <w:tcW w:w="1047" w:type="dxa"/>
            <w:vAlign w:val="center"/>
          </w:tcPr>
          <w:p w:rsidR="00E73BE5" w:rsidRPr="006F58EF" w:rsidRDefault="00E73BE5" w:rsidP="006F58E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1190</w:t>
            </w:r>
          </w:p>
        </w:tc>
        <w:tc>
          <w:tcPr>
            <w:tcW w:w="6095" w:type="dxa"/>
            <w:vAlign w:val="center"/>
          </w:tcPr>
          <w:p w:rsidR="00E73BE5" w:rsidRPr="006F58EF" w:rsidRDefault="006F58EF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V</w:t>
            </w:r>
            <w:r w:rsidR="00E73BE5" w:rsidRPr="006F58EF">
              <w:rPr>
                <w:rFonts w:ascii="Times New Roman" w:hAnsi="Times New Roman" w:cs="Times New Roman"/>
                <w:lang w:val="fr-FR"/>
              </w:rPr>
              <w:t>illage pénitentiaire – destiné à accueillir une grande diversité de catégories de détenu et de régimes pénitentiaires</w:t>
            </w:r>
          </w:p>
        </w:tc>
        <w:tc>
          <w:tcPr>
            <w:tcW w:w="1276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E73BE5" w:rsidRPr="006F58EF" w:rsidRDefault="00E73BE5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Diversité de régimes pénitentiaires et de publics</w:t>
            </w:r>
          </w:p>
        </w:tc>
      </w:tr>
    </w:tbl>
    <w:p w:rsidR="006013D9" w:rsidRPr="006013D9" w:rsidRDefault="006013D9" w:rsidP="006013D9">
      <w:pPr>
        <w:spacing w:after="0"/>
        <w:rPr>
          <w:sz w:val="2"/>
        </w:rPr>
      </w:pP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67"/>
        <w:gridCol w:w="1047"/>
        <w:gridCol w:w="6087"/>
        <w:gridCol w:w="1275"/>
        <w:gridCol w:w="3398"/>
      </w:tblGrid>
      <w:tr w:rsidR="006013D9" w:rsidRPr="006F58EF" w:rsidTr="006013D9">
        <w:tc>
          <w:tcPr>
            <w:tcW w:w="14174" w:type="dxa"/>
            <w:gridSpan w:val="5"/>
          </w:tcPr>
          <w:p w:rsidR="006013D9" w:rsidRPr="006013D9" w:rsidRDefault="006013D9" w:rsidP="006013D9">
            <w:pPr>
              <w:rPr>
                <w:rFonts w:ascii="Times New Roman" w:hAnsi="Times New Roman" w:cs="Times New Roman"/>
                <w:i/>
                <w:lang w:val="fr-FR"/>
              </w:rPr>
            </w:pPr>
            <w:r w:rsidRPr="006013D9">
              <w:rPr>
                <w:rFonts w:ascii="Times New Roman" w:hAnsi="Times New Roman" w:cs="Times New Roman"/>
                <w:b/>
                <w:i/>
                <w:sz w:val="24"/>
                <w:lang w:val="fr-FR"/>
              </w:rPr>
              <w:t>Centres de psychiatrie légale</w:t>
            </w:r>
            <w:r w:rsidRPr="006013D9">
              <w:rPr>
                <w:rFonts w:ascii="Times New Roman" w:hAnsi="Times New Roman" w:cs="Times New Roman"/>
                <w:b/>
                <w:i/>
                <w:sz w:val="24"/>
                <w:lang w:val="fr-FR"/>
              </w:rPr>
              <w:t xml:space="preserve"> pour personnes internées</w:t>
            </w:r>
          </w:p>
        </w:tc>
      </w:tr>
      <w:tr w:rsidR="006013D9" w:rsidRPr="006F58EF" w:rsidTr="006013D9">
        <w:tc>
          <w:tcPr>
            <w:tcW w:w="2367" w:type="dxa"/>
            <w:shd w:val="clear" w:color="auto" w:fill="BFBFBF" w:themeFill="background1" w:themeFillShade="BF"/>
            <w:vAlign w:val="center"/>
          </w:tcPr>
          <w:p w:rsidR="006013D9" w:rsidRPr="006F58EF" w:rsidRDefault="006013D9" w:rsidP="005778DE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 xml:space="preserve">Localisations 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6013D9" w:rsidRPr="006F58EF" w:rsidRDefault="006013D9" w:rsidP="005778DE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>Capacité</w:t>
            </w:r>
          </w:p>
        </w:tc>
        <w:tc>
          <w:tcPr>
            <w:tcW w:w="6087" w:type="dxa"/>
            <w:shd w:val="clear" w:color="auto" w:fill="BFBFBF" w:themeFill="background1" w:themeFillShade="BF"/>
            <w:vAlign w:val="center"/>
          </w:tcPr>
          <w:p w:rsidR="006013D9" w:rsidRPr="006F58EF" w:rsidRDefault="006013D9" w:rsidP="005778DE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 xml:space="preserve">Prévisions </w:t>
            </w:r>
            <w:proofErr w:type="spellStart"/>
            <w:r w:rsidRPr="006F58EF">
              <w:rPr>
                <w:rFonts w:ascii="Times New Roman" w:hAnsi="Times New Roman" w:cs="Times New Roman"/>
                <w:b/>
                <w:lang w:val="fr-FR"/>
              </w:rPr>
              <w:t>Masterplan</w:t>
            </w:r>
            <w:proofErr w:type="spellEnd"/>
            <w:r w:rsidRPr="006F58EF">
              <w:rPr>
                <w:rFonts w:ascii="Times New Roman" w:hAnsi="Times New Roman" w:cs="Times New Roman"/>
                <w:b/>
                <w:lang w:val="fr-FR"/>
              </w:rPr>
              <w:t xml:space="preserve"> 3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6013D9" w:rsidRPr="006F58EF" w:rsidRDefault="006013D9" w:rsidP="005778DE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 xml:space="preserve">Timing </w:t>
            </w:r>
          </w:p>
        </w:tc>
        <w:tc>
          <w:tcPr>
            <w:tcW w:w="3398" w:type="dxa"/>
            <w:shd w:val="clear" w:color="auto" w:fill="BFBFBF" w:themeFill="background1" w:themeFillShade="BF"/>
            <w:vAlign w:val="center"/>
          </w:tcPr>
          <w:p w:rsidR="006013D9" w:rsidRPr="006F58EF" w:rsidRDefault="006013D9" w:rsidP="005778DE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>Population</w:t>
            </w:r>
          </w:p>
        </w:tc>
      </w:tr>
      <w:tr w:rsidR="006F58EF" w:rsidRPr="006F58EF" w:rsidTr="006013D9">
        <w:tc>
          <w:tcPr>
            <w:tcW w:w="2367" w:type="dxa"/>
          </w:tcPr>
          <w:p w:rsidR="006F58EF" w:rsidRPr="006F58EF" w:rsidRDefault="006F58EF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>Wavre</w:t>
            </w:r>
          </w:p>
        </w:tc>
        <w:tc>
          <w:tcPr>
            <w:tcW w:w="1047" w:type="dxa"/>
          </w:tcPr>
          <w:p w:rsidR="006F58EF" w:rsidRPr="006F58EF" w:rsidRDefault="006F58EF" w:rsidP="006F58E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250</w:t>
            </w:r>
          </w:p>
        </w:tc>
        <w:tc>
          <w:tcPr>
            <w:tcW w:w="6087" w:type="dxa"/>
          </w:tcPr>
          <w:p w:rsidR="006F58EF" w:rsidRPr="006F58EF" w:rsidRDefault="006F58EF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 xml:space="preserve">Création de nouvelles places </w:t>
            </w:r>
          </w:p>
          <w:p w:rsidR="006F58EF" w:rsidRPr="006F58EF" w:rsidRDefault="006F58EF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Centre de psychiatrie légale sécurisé avec trajet de soins interne</w:t>
            </w:r>
          </w:p>
        </w:tc>
        <w:tc>
          <w:tcPr>
            <w:tcW w:w="1275" w:type="dxa"/>
            <w:vAlign w:val="center"/>
          </w:tcPr>
          <w:p w:rsidR="006F58EF" w:rsidRPr="006F58EF" w:rsidRDefault="006F58EF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398" w:type="dxa"/>
          </w:tcPr>
          <w:p w:rsidR="006F58EF" w:rsidRPr="006F58EF" w:rsidRDefault="006F58EF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Public interné avec besoin de sécurité haut</w:t>
            </w:r>
          </w:p>
        </w:tc>
      </w:tr>
      <w:tr w:rsidR="006F58EF" w:rsidRPr="006F58EF" w:rsidTr="006013D9">
        <w:tc>
          <w:tcPr>
            <w:tcW w:w="2367" w:type="dxa"/>
          </w:tcPr>
          <w:p w:rsidR="006F58EF" w:rsidRPr="006F58EF" w:rsidRDefault="006F58EF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6F58EF">
              <w:rPr>
                <w:rFonts w:ascii="Times New Roman" w:hAnsi="Times New Roman" w:cs="Times New Roman"/>
                <w:b/>
                <w:lang w:val="fr-FR"/>
              </w:rPr>
              <w:t>Paifve</w:t>
            </w:r>
            <w:proofErr w:type="spellEnd"/>
          </w:p>
        </w:tc>
        <w:tc>
          <w:tcPr>
            <w:tcW w:w="1047" w:type="dxa"/>
          </w:tcPr>
          <w:p w:rsidR="006F58EF" w:rsidRPr="006F58EF" w:rsidRDefault="006F58EF" w:rsidP="006F58E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250</w:t>
            </w:r>
          </w:p>
        </w:tc>
        <w:tc>
          <w:tcPr>
            <w:tcW w:w="6087" w:type="dxa"/>
          </w:tcPr>
          <w:p w:rsidR="006F58EF" w:rsidRPr="006F58EF" w:rsidRDefault="006F58EF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Centre de psychiatrie légale sécurisé avec trajet de soins interne</w:t>
            </w:r>
          </w:p>
        </w:tc>
        <w:tc>
          <w:tcPr>
            <w:tcW w:w="1275" w:type="dxa"/>
            <w:vAlign w:val="center"/>
          </w:tcPr>
          <w:p w:rsidR="006F58EF" w:rsidRPr="006F58EF" w:rsidRDefault="006F58EF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398" w:type="dxa"/>
          </w:tcPr>
          <w:p w:rsidR="006F58EF" w:rsidRPr="006F58EF" w:rsidRDefault="006F58EF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Public interné avec besoin de sécurité haut</w:t>
            </w:r>
          </w:p>
        </w:tc>
      </w:tr>
      <w:tr w:rsidR="006F58EF" w:rsidRPr="006F58EF" w:rsidTr="006013D9">
        <w:tc>
          <w:tcPr>
            <w:tcW w:w="2367" w:type="dxa"/>
          </w:tcPr>
          <w:p w:rsidR="006F58EF" w:rsidRPr="006F58EF" w:rsidRDefault="006F58EF" w:rsidP="006F58EF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F58EF">
              <w:rPr>
                <w:rFonts w:ascii="Times New Roman" w:hAnsi="Times New Roman" w:cs="Times New Roman"/>
                <w:b/>
                <w:lang w:val="fr-FR"/>
              </w:rPr>
              <w:t>Aalst</w:t>
            </w:r>
          </w:p>
        </w:tc>
        <w:tc>
          <w:tcPr>
            <w:tcW w:w="1047" w:type="dxa"/>
          </w:tcPr>
          <w:p w:rsidR="006F58EF" w:rsidRPr="006F58EF" w:rsidRDefault="006F58EF" w:rsidP="006F58E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120</w:t>
            </w:r>
          </w:p>
        </w:tc>
        <w:tc>
          <w:tcPr>
            <w:tcW w:w="6087" w:type="dxa"/>
          </w:tcPr>
          <w:p w:rsidR="006F58EF" w:rsidRPr="006F58EF" w:rsidRDefault="006F58EF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Création de nouvelles places</w:t>
            </w:r>
          </w:p>
        </w:tc>
        <w:tc>
          <w:tcPr>
            <w:tcW w:w="1275" w:type="dxa"/>
            <w:vAlign w:val="center"/>
          </w:tcPr>
          <w:p w:rsidR="006F58EF" w:rsidRPr="006F58EF" w:rsidRDefault="006F58EF" w:rsidP="006F58E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398" w:type="dxa"/>
          </w:tcPr>
          <w:p w:rsidR="006F58EF" w:rsidRPr="006F58EF" w:rsidRDefault="006F58EF" w:rsidP="006F58EF">
            <w:pPr>
              <w:rPr>
                <w:rFonts w:ascii="Times New Roman" w:hAnsi="Times New Roman" w:cs="Times New Roman"/>
                <w:lang w:val="fr-FR"/>
              </w:rPr>
            </w:pPr>
            <w:r w:rsidRPr="006F58EF">
              <w:rPr>
                <w:rFonts w:ascii="Times New Roman" w:hAnsi="Times New Roman" w:cs="Times New Roman"/>
                <w:lang w:val="fr-FR"/>
              </w:rPr>
              <w:t>Public interné nécessitant une prise en charge de longue durée (long-</w:t>
            </w:r>
            <w:proofErr w:type="spellStart"/>
            <w:r w:rsidRPr="006F58EF">
              <w:rPr>
                <w:rFonts w:ascii="Times New Roman" w:hAnsi="Times New Roman" w:cs="Times New Roman"/>
                <w:lang w:val="fr-FR"/>
              </w:rPr>
              <w:t>stay</w:t>
            </w:r>
            <w:proofErr w:type="spellEnd"/>
            <w:r w:rsidRPr="006F58EF">
              <w:rPr>
                <w:rFonts w:ascii="Times New Roman" w:hAnsi="Times New Roman" w:cs="Times New Roman"/>
                <w:lang w:val="fr-FR"/>
              </w:rPr>
              <w:t>)</w:t>
            </w:r>
          </w:p>
        </w:tc>
      </w:tr>
    </w:tbl>
    <w:p w:rsidR="006F58EF" w:rsidRPr="00E73BE5" w:rsidRDefault="006F58EF">
      <w:pPr>
        <w:rPr>
          <w:lang w:val="fr-FR"/>
        </w:rPr>
      </w:pPr>
      <w:bookmarkStart w:id="0" w:name="_GoBack"/>
      <w:bookmarkEnd w:id="0"/>
    </w:p>
    <w:sectPr w:rsidR="006F58EF" w:rsidRPr="00E73BE5" w:rsidSect="006F58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EF" w:rsidRDefault="006F58EF" w:rsidP="006F58EF">
      <w:pPr>
        <w:spacing w:after="0" w:line="240" w:lineRule="auto"/>
      </w:pPr>
      <w:r>
        <w:separator/>
      </w:r>
    </w:p>
  </w:endnote>
  <w:endnote w:type="continuationSeparator" w:id="0">
    <w:p w:rsidR="006F58EF" w:rsidRDefault="006F58EF" w:rsidP="006F58EF">
      <w:pPr>
        <w:spacing w:after="0" w:line="240" w:lineRule="auto"/>
      </w:pPr>
      <w:r>
        <w:continuationSeparator/>
      </w:r>
    </w:p>
  </w:endnote>
  <w:endnote w:type="continuationNotice" w:id="1">
    <w:p w:rsidR="006F58EF" w:rsidRDefault="006F58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EF" w:rsidRDefault="006F58EF" w:rsidP="006F58EF">
      <w:pPr>
        <w:spacing w:after="0" w:line="240" w:lineRule="auto"/>
      </w:pPr>
      <w:r>
        <w:separator/>
      </w:r>
    </w:p>
  </w:footnote>
  <w:footnote w:type="continuationSeparator" w:id="0">
    <w:p w:rsidR="006F58EF" w:rsidRDefault="006F58EF" w:rsidP="006F58EF">
      <w:pPr>
        <w:spacing w:after="0" w:line="240" w:lineRule="auto"/>
      </w:pPr>
      <w:r>
        <w:continuationSeparator/>
      </w:r>
    </w:p>
  </w:footnote>
  <w:footnote w:type="continuationNotice" w:id="1">
    <w:p w:rsidR="006F58EF" w:rsidRDefault="006F58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B66"/>
    <w:multiLevelType w:val="hybridMultilevel"/>
    <w:tmpl w:val="A11417A4"/>
    <w:lvl w:ilvl="0" w:tplc="F6A492D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03EC6"/>
    <w:multiLevelType w:val="hybridMultilevel"/>
    <w:tmpl w:val="FA6E14AC"/>
    <w:lvl w:ilvl="0" w:tplc="7484539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B5F26"/>
    <w:multiLevelType w:val="hybridMultilevel"/>
    <w:tmpl w:val="DA08E472"/>
    <w:lvl w:ilvl="0" w:tplc="8404ED00">
      <w:start w:val="4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7985037"/>
    <w:multiLevelType w:val="multilevel"/>
    <w:tmpl w:val="23A4C1A8"/>
    <w:lvl w:ilvl="0">
      <w:start w:val="201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E4578B3"/>
    <w:multiLevelType w:val="hybridMultilevel"/>
    <w:tmpl w:val="F404F280"/>
    <w:lvl w:ilvl="0" w:tplc="6ED0A7E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F3"/>
    <w:rsid w:val="0007416F"/>
    <w:rsid w:val="000A2FDF"/>
    <w:rsid w:val="001840F0"/>
    <w:rsid w:val="00303617"/>
    <w:rsid w:val="003C36F3"/>
    <w:rsid w:val="003E7D20"/>
    <w:rsid w:val="00436822"/>
    <w:rsid w:val="004451AC"/>
    <w:rsid w:val="005B2278"/>
    <w:rsid w:val="006013D9"/>
    <w:rsid w:val="006D25FD"/>
    <w:rsid w:val="006F58EF"/>
    <w:rsid w:val="007A6084"/>
    <w:rsid w:val="0082282D"/>
    <w:rsid w:val="00903109"/>
    <w:rsid w:val="009C1728"/>
    <w:rsid w:val="00AD555A"/>
    <w:rsid w:val="00DA7D5B"/>
    <w:rsid w:val="00DB1B21"/>
    <w:rsid w:val="00E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36F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C36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36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36F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6F3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25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25F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F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8EF"/>
  </w:style>
  <w:style w:type="paragraph" w:styleId="Pieddepage">
    <w:name w:val="footer"/>
    <w:basedOn w:val="Normal"/>
    <w:link w:val="PieddepageCar"/>
    <w:uiPriority w:val="99"/>
    <w:unhideWhenUsed/>
    <w:rsid w:val="006F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8E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58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58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58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36F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C36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36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36F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6F3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25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25F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F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8EF"/>
  </w:style>
  <w:style w:type="paragraph" w:styleId="Pieddepage">
    <w:name w:val="footer"/>
    <w:basedOn w:val="Normal"/>
    <w:link w:val="PieddepageCar"/>
    <w:uiPriority w:val="99"/>
    <w:unhideWhenUsed/>
    <w:rsid w:val="006F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8E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58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58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5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F6C5B-A930-4083-9B71-D911F6A42B6A}"/>
</file>

<file path=customXml/itemProps2.xml><?xml version="1.0" encoding="utf-8"?>
<ds:datastoreItem xmlns:ds="http://schemas.openxmlformats.org/officeDocument/2006/customXml" ds:itemID="{155C7868-9D1B-4C5A-A908-5DB8E411F9E0}"/>
</file>

<file path=customXml/itemProps3.xml><?xml version="1.0" encoding="utf-8"?>
<ds:datastoreItem xmlns:ds="http://schemas.openxmlformats.org/officeDocument/2006/customXml" ds:itemID="{06DBA409-F599-487D-8CF4-216275545243}"/>
</file>

<file path=customXml/itemProps4.xml><?xml version="1.0" encoding="utf-8"?>
<ds:datastoreItem xmlns:ds="http://schemas.openxmlformats.org/officeDocument/2006/customXml" ds:itemID="{9CA7C5A9-EB6B-4227-8B5F-95B447466CE4}"/>
</file>

<file path=docProps/app.xml><?xml version="1.0" encoding="utf-8"?>
<Properties xmlns="http://schemas.openxmlformats.org/officeDocument/2006/extended-properties" xmlns:vt="http://schemas.openxmlformats.org/officeDocument/2006/docPropsVTypes">
  <Template>1E7DC36F.dotm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Grisard Stephanie</dc:creator>
  <cp:lastModifiedBy>Lefebvre Justine</cp:lastModifiedBy>
  <cp:revision>4</cp:revision>
  <dcterms:created xsi:type="dcterms:W3CDTF">2017-06-21T10:48:00Z</dcterms:created>
  <dcterms:modified xsi:type="dcterms:W3CDTF">2018-03-12T09:54:00Z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