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3863" w14:textId="77777777" w:rsidR="00FE1332" w:rsidRDefault="00B54A1C">
      <w:pPr>
        <w:spacing w:after="120"/>
        <w:jc w:val="center"/>
        <w:rPr>
          <w:b/>
          <w:u w:val="single"/>
        </w:rPr>
      </w:pPr>
      <w:r>
        <w:rPr>
          <w:noProof/>
          <w:lang w:val="en-US" w:eastAsia="en-US"/>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17489566"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8D41C1">
        <w:rPr>
          <w:b/>
          <w:sz w:val="30"/>
          <w:szCs w:val="30"/>
          <w:u w:val="single"/>
        </w:rPr>
        <w:t>GHANA</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A71BE5">
        <w:rPr>
          <w:b/>
          <w:sz w:val="30"/>
          <w:szCs w:val="30"/>
        </w:rPr>
        <w:t>, COUNTRY REPORT TASK FORCE, 115</w:t>
      </w:r>
      <w:r w:rsidR="004F541B">
        <w:rPr>
          <w:b/>
          <w:sz w:val="30"/>
          <w:szCs w:val="30"/>
        </w:rPr>
        <w:t>th</w:t>
      </w:r>
      <w:r w:rsidR="00647863" w:rsidRPr="004F541B">
        <w:rPr>
          <w:b/>
          <w:sz w:val="30"/>
          <w:szCs w:val="30"/>
        </w:rPr>
        <w:t xml:space="preserve"> session (</w:t>
      </w:r>
      <w:r w:rsidR="00C83947">
        <w:rPr>
          <w:b/>
          <w:sz w:val="30"/>
          <w:szCs w:val="30"/>
          <w:u w:val="single"/>
        </w:rPr>
        <w:t>Oct/Nov</w:t>
      </w:r>
      <w:r w:rsidR="00647863" w:rsidRPr="004F541B">
        <w:rPr>
          <w:b/>
          <w:sz w:val="30"/>
          <w:szCs w:val="30"/>
          <w:u w:val="single"/>
        </w:rPr>
        <w:t xml:space="preserve"> 2015</w:t>
      </w:r>
      <w:r w:rsidR="00647863" w:rsidRPr="004F541B">
        <w:rPr>
          <w:b/>
          <w:sz w:val="30"/>
          <w:szCs w:val="30"/>
        </w:rPr>
        <w:t>)</w:t>
      </w:r>
    </w:p>
    <w:p w14:paraId="58915771" w14:textId="77777777" w:rsidR="00DF26B7" w:rsidRPr="00647863" w:rsidRDefault="00DF26B7" w:rsidP="00647863">
      <w:pPr>
        <w:spacing w:after="120"/>
        <w:rPr>
          <w:b/>
          <w:sz w:val="28"/>
          <w:szCs w:val="28"/>
        </w:rPr>
      </w:pPr>
      <w:r w:rsidRPr="00FE1332">
        <w:rPr>
          <w:i/>
        </w:rPr>
        <w:t xml:space="preserve">From </w:t>
      </w:r>
      <w:r w:rsidR="00647863">
        <w:rPr>
          <w:i/>
        </w:rPr>
        <w:t>Dr Sharon Owen, Research and Information Coordinator</w:t>
      </w:r>
      <w:r w:rsidRPr="00FE1332">
        <w:rPr>
          <w:i/>
        </w:rPr>
        <w:t>, Global Initiative</w:t>
      </w:r>
      <w:r w:rsidR="00647863">
        <w:rPr>
          <w:i/>
        </w:rPr>
        <w:t xml:space="preserve">, </w:t>
      </w:r>
      <w:hyperlink r:id="rId12" w:history="1">
        <w:r w:rsidR="00647863" w:rsidRPr="006E5617">
          <w:rPr>
            <w:rStyle w:val="Hyperlink"/>
            <w:i/>
          </w:rPr>
          <w:t>sharon@endcorporalpunishment.org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lang w:val="en-US" w:eastAsia="en-US"/>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611245"/>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611245"/>
                        </a:xfrm>
                        <a:prstGeom prst="rect">
                          <a:avLst/>
                        </a:prstGeom>
                        <a:solidFill>
                          <a:srgbClr val="FFFFFF"/>
                        </a:solidFill>
                        <a:ln w="9525">
                          <a:solidFill>
                            <a:srgbClr val="000000"/>
                          </a:solidFill>
                          <a:miter lim="800000"/>
                          <a:headEnd/>
                          <a:tailEnd/>
                        </a:ln>
                      </wps:spPr>
                      <wps:txbx>
                        <w:txbxContent>
                          <w:p w14:paraId="12C13A8E" w14:textId="6747142E"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sidR="00B85DE8">
                              <w:rPr>
                                <w:b/>
                                <w:sz w:val="28"/>
                                <w:szCs w:val="28"/>
                              </w:rPr>
                              <w:t xml:space="preserve"> Ghana</w:t>
                            </w:r>
                            <w:r w:rsidRPr="00DB1A94">
                              <w:rPr>
                                <w:b/>
                                <w:sz w:val="28"/>
                                <w:szCs w:val="28"/>
                              </w:rPr>
                              <w:t xml:space="preserve">. In light of the obligation under international human rights law to prohibit all corporal punishment of children, </w:t>
                            </w:r>
                            <w:r w:rsidR="00B85DE8">
                              <w:rPr>
                                <w:b/>
                                <w:sz w:val="28"/>
                                <w:szCs w:val="28"/>
                              </w:rPr>
                              <w:t xml:space="preserve">and </w:t>
                            </w:r>
                            <w:r w:rsidRPr="00DB1A94">
                              <w:rPr>
                                <w:b/>
                                <w:sz w:val="28"/>
                                <w:szCs w:val="28"/>
                              </w:rPr>
                              <w:t xml:space="preserve">the </w:t>
                            </w:r>
                            <w:r w:rsidR="004912A4">
                              <w:rPr>
                                <w:b/>
                                <w:sz w:val="28"/>
                                <w:szCs w:val="28"/>
                              </w:rPr>
                              <w:t>recommendations</w:t>
                            </w:r>
                            <w:r w:rsidR="00B85DE8">
                              <w:rPr>
                                <w:b/>
                                <w:sz w:val="28"/>
                                <w:szCs w:val="28"/>
                              </w:rPr>
                              <w:t xml:space="preserve"> to Ghana by</w:t>
                            </w:r>
                            <w:r w:rsidR="004912A4">
                              <w:rPr>
                                <w:b/>
                                <w:sz w:val="28"/>
                                <w:szCs w:val="28"/>
                              </w:rPr>
                              <w:t xml:space="preserve"> the Committee</w:t>
                            </w:r>
                            <w:r w:rsidR="00B85DE8">
                              <w:rPr>
                                <w:b/>
                                <w:sz w:val="28"/>
                                <w:szCs w:val="28"/>
                              </w:rPr>
                              <w:t xml:space="preserve"> on the Rights of the Child, the Committee Against Torture and during the Universal Periodic Review (accepted by the Government)</w:t>
                            </w:r>
                            <w:r>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5DCD710F"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for </w:t>
                            </w:r>
                            <w:r w:rsidR="00B85DE8">
                              <w:rPr>
                                <w:b/>
                                <w:sz w:val="28"/>
                                <w:szCs w:val="28"/>
                              </w:rPr>
                              <w:t>Ghana</w:t>
                            </w:r>
                            <w:r w:rsidRPr="002D5875">
                              <w:rPr>
                                <w:b/>
                                <w:sz w:val="28"/>
                                <w:szCs w:val="28"/>
                              </w:rPr>
                              <w:t xml:space="preserve">, </w:t>
                            </w:r>
                            <w:r w:rsidR="00C87BE8" w:rsidRPr="005C3BC9">
                              <w:rPr>
                                <w:b/>
                                <w:sz w:val="28"/>
                                <w:szCs w:val="28"/>
                              </w:rPr>
                              <w:t xml:space="preserve">in particular asking </w:t>
                            </w:r>
                            <w:r w:rsidR="00B85DE8" w:rsidRPr="00BD0C3F">
                              <w:rPr>
                                <w:b/>
                                <w:iCs/>
                                <w:sz w:val="26"/>
                                <w:szCs w:val="26"/>
                              </w:rPr>
                              <w:t>w</w:t>
                            </w:r>
                            <w:r w:rsidR="00B85DE8" w:rsidRPr="00BD0C3F">
                              <w:rPr>
                                <w:b/>
                                <w:sz w:val="26"/>
                                <w:szCs w:val="26"/>
                              </w:rPr>
                              <w:t xml:space="preserve">hat steps are being taken to ensure that all corporal punishment, without exception, is explicitly prohibited in the home and </w:t>
                            </w:r>
                            <w:r w:rsidR="00B85DE8">
                              <w:rPr>
                                <w:b/>
                                <w:sz w:val="26"/>
                                <w:szCs w:val="26"/>
                              </w:rPr>
                              <w:t xml:space="preserve">all </w:t>
                            </w:r>
                            <w:r w:rsidR="00B85DE8" w:rsidRPr="00BD0C3F">
                              <w:rPr>
                                <w:b/>
                                <w:sz w:val="26"/>
                                <w:szCs w:val="26"/>
                              </w:rPr>
                              <w:t>other settings</w:t>
                            </w:r>
                            <w:r w:rsidRPr="002D5875">
                              <w:rPr>
                                <w:b/>
                                <w:sz w:val="28"/>
                                <w:szCs w:val="28"/>
                              </w:rPr>
                              <w:t>, and</w:t>
                            </w:r>
                          </w:p>
                          <w:p w14:paraId="2C009028" w14:textId="20833451" w:rsidR="002C22F8" w:rsidRPr="00647863" w:rsidRDefault="00E03174" w:rsidP="00647863">
                            <w:pPr>
                              <w:numPr>
                                <w:ilvl w:val="0"/>
                                <w:numId w:val="1"/>
                              </w:numPr>
                              <w:spacing w:after="120"/>
                              <w:rPr>
                                <w:b/>
                                <w:sz w:val="28"/>
                                <w:szCs w:val="28"/>
                              </w:rPr>
                            </w:pPr>
                            <w:r>
                              <w:rPr>
                                <w:b/>
                                <w:sz w:val="28"/>
                                <w:szCs w:val="28"/>
                              </w:rPr>
                              <w:t xml:space="preserve">recommend, in the concluding observations on the </w:t>
                            </w:r>
                            <w:r w:rsidR="00B85DE8">
                              <w:rPr>
                                <w:b/>
                                <w:sz w:val="28"/>
                                <w:szCs w:val="28"/>
                              </w:rPr>
                              <w:t>initial</w:t>
                            </w:r>
                            <w:r>
                              <w:rPr>
                                <w:b/>
                                <w:sz w:val="28"/>
                                <w:szCs w:val="28"/>
                              </w:rPr>
                              <w:t xml:space="preserve"> report, </w:t>
                            </w:r>
                            <w:r w:rsidR="00C87BE8" w:rsidRPr="005C3BC9">
                              <w:rPr>
                                <w:b/>
                                <w:sz w:val="28"/>
                                <w:szCs w:val="28"/>
                              </w:rPr>
                              <w:t>that</w:t>
                            </w:r>
                            <w:r>
                              <w:rPr>
                                <w:b/>
                                <w:sz w:val="28"/>
                                <w:szCs w:val="28"/>
                              </w:rPr>
                              <w:t xml:space="preserve"> clear prohibition of all </w:t>
                            </w:r>
                            <w:r w:rsidR="004912A4">
                              <w:rPr>
                                <w:b/>
                                <w:sz w:val="28"/>
                                <w:szCs w:val="28"/>
                              </w:rPr>
                              <w:t xml:space="preserve">forms of corporal punishment, without exception, </w:t>
                            </w:r>
                            <w:r>
                              <w:rPr>
                                <w:b/>
                                <w:sz w:val="28"/>
                                <w:szCs w:val="28"/>
                              </w:rPr>
                              <w:t xml:space="preserve">be enacted </w:t>
                            </w:r>
                            <w:r w:rsidR="00504638">
                              <w:rPr>
                                <w:b/>
                                <w:sz w:val="28"/>
                                <w:szCs w:val="28"/>
                              </w:rPr>
                              <w:t>in all settings including the home and all legal defences for “justifiable”</w:t>
                            </w:r>
                            <w:proofErr w:type="gramStart"/>
                            <w:r w:rsidR="00504638">
                              <w:rPr>
                                <w:b/>
                                <w:sz w:val="28"/>
                                <w:szCs w:val="28"/>
                              </w:rPr>
                              <w:t>/“</w:t>
                            </w:r>
                            <w:proofErr w:type="gramEnd"/>
                            <w:r w:rsidR="00504638">
                              <w:rPr>
                                <w:b/>
                                <w:sz w:val="28"/>
                                <w:szCs w:val="28"/>
                              </w:rPr>
                              <w:t>reasonable” correction be repealed</w:t>
                            </w:r>
                            <w:r w:rsidR="00C87BE8" w:rsidRPr="005C3BC9">
                              <w:rPr>
                                <w:b/>
                                <w:sz w:val="28"/>
                                <w:szCs w:val="28"/>
                              </w:rPr>
                              <w:t>, together with appropriate public education and professional training on positive, participatory and non-violent forms of education and childrearing</w:t>
                            </w:r>
                            <w:r w:rsidR="002C22F8">
                              <w:rPr>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0,0l0,21600,21600,21600,21600,0xe">
                <v:stroke joinstyle="miter"/>
                <v:path gradientshapeok="t" o:connecttype="rect"/>
              </v:shapetype>
              <v:shape id="Text_x0020_Box_x0020_2" o:spid="_x0000_s1026" type="#_x0000_t202" style="position:absolute;left:0;text-align:left;margin-left:0;margin-top:23.25pt;width:488.95pt;height:284.3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">
                <v:textbox style="mso-fit-shape-to-text:t">
                  <w:txbxContent>
                    <w:p w14:paraId="12C13A8E" w14:textId="6747142E"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sidR="00B85DE8">
                        <w:rPr>
                          <w:b/>
                          <w:sz w:val="28"/>
                          <w:szCs w:val="28"/>
                        </w:rPr>
                        <w:t xml:space="preserve"> Ghana</w:t>
                      </w:r>
                      <w:r w:rsidRPr="00DB1A94">
                        <w:rPr>
                          <w:b/>
                          <w:sz w:val="28"/>
                          <w:szCs w:val="28"/>
                        </w:rPr>
                        <w:t xml:space="preserve">. In light of the obligation under international human rights law to prohibit all corporal punishment of children, </w:t>
                      </w:r>
                      <w:r w:rsidR="00B85DE8">
                        <w:rPr>
                          <w:b/>
                          <w:sz w:val="28"/>
                          <w:szCs w:val="28"/>
                        </w:rPr>
                        <w:t xml:space="preserve">and </w:t>
                      </w:r>
                      <w:r w:rsidRPr="00DB1A94">
                        <w:rPr>
                          <w:b/>
                          <w:sz w:val="28"/>
                          <w:szCs w:val="28"/>
                        </w:rPr>
                        <w:t xml:space="preserve">the </w:t>
                      </w:r>
                      <w:r w:rsidR="004912A4">
                        <w:rPr>
                          <w:b/>
                          <w:sz w:val="28"/>
                          <w:szCs w:val="28"/>
                        </w:rPr>
                        <w:t>recommendations</w:t>
                      </w:r>
                      <w:r w:rsidR="00B85DE8">
                        <w:rPr>
                          <w:b/>
                          <w:sz w:val="28"/>
                          <w:szCs w:val="28"/>
                        </w:rPr>
                        <w:t xml:space="preserve"> to Ghana by</w:t>
                      </w:r>
                      <w:r w:rsidR="004912A4">
                        <w:rPr>
                          <w:b/>
                          <w:sz w:val="28"/>
                          <w:szCs w:val="28"/>
                        </w:rPr>
                        <w:t xml:space="preserve"> the Committee</w:t>
                      </w:r>
                      <w:r w:rsidR="00B85DE8">
                        <w:rPr>
                          <w:b/>
                          <w:sz w:val="28"/>
                          <w:szCs w:val="28"/>
                        </w:rPr>
                        <w:t xml:space="preserve"> on the Rights of the Child, the Committee Against Torture and during the Universal Periodic Review (accepted by the Government)</w:t>
                      </w:r>
                      <w:r>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5DCD710F"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for </w:t>
                      </w:r>
                      <w:r w:rsidR="00B85DE8">
                        <w:rPr>
                          <w:b/>
                          <w:sz w:val="28"/>
                          <w:szCs w:val="28"/>
                        </w:rPr>
                        <w:t>Ghana</w:t>
                      </w:r>
                      <w:r w:rsidRPr="002D5875">
                        <w:rPr>
                          <w:b/>
                          <w:sz w:val="28"/>
                          <w:szCs w:val="28"/>
                        </w:rPr>
                        <w:t xml:space="preserve">, </w:t>
                      </w:r>
                      <w:r w:rsidR="00C87BE8" w:rsidRPr="005C3BC9">
                        <w:rPr>
                          <w:b/>
                          <w:sz w:val="28"/>
                          <w:szCs w:val="28"/>
                        </w:rPr>
                        <w:t xml:space="preserve">in particular asking </w:t>
                      </w:r>
                      <w:r w:rsidR="00B85DE8" w:rsidRPr="00BD0C3F">
                        <w:rPr>
                          <w:b/>
                          <w:iCs/>
                          <w:sz w:val="26"/>
                          <w:szCs w:val="26"/>
                        </w:rPr>
                        <w:t>w</w:t>
                      </w:r>
                      <w:r w:rsidR="00B85DE8" w:rsidRPr="00BD0C3F">
                        <w:rPr>
                          <w:b/>
                          <w:sz w:val="26"/>
                          <w:szCs w:val="26"/>
                        </w:rPr>
                        <w:t xml:space="preserve">hat steps are being taken to ensure that all corporal punishment, without exception, is explicitly prohibited in the home and </w:t>
                      </w:r>
                      <w:r w:rsidR="00B85DE8">
                        <w:rPr>
                          <w:b/>
                          <w:sz w:val="26"/>
                          <w:szCs w:val="26"/>
                        </w:rPr>
                        <w:t xml:space="preserve">all </w:t>
                      </w:r>
                      <w:r w:rsidR="00B85DE8" w:rsidRPr="00BD0C3F">
                        <w:rPr>
                          <w:b/>
                          <w:sz w:val="26"/>
                          <w:szCs w:val="26"/>
                        </w:rPr>
                        <w:t>other settings</w:t>
                      </w:r>
                      <w:r w:rsidRPr="002D5875">
                        <w:rPr>
                          <w:b/>
                          <w:sz w:val="28"/>
                          <w:szCs w:val="28"/>
                        </w:rPr>
                        <w:t>, and</w:t>
                      </w:r>
                    </w:p>
                    <w:p w14:paraId="2C009028" w14:textId="20833451" w:rsidR="002C22F8" w:rsidRPr="00647863" w:rsidRDefault="00E03174" w:rsidP="00647863">
                      <w:pPr>
                        <w:numPr>
                          <w:ilvl w:val="0"/>
                          <w:numId w:val="1"/>
                        </w:numPr>
                        <w:spacing w:after="120"/>
                        <w:rPr>
                          <w:b/>
                          <w:sz w:val="28"/>
                          <w:szCs w:val="28"/>
                        </w:rPr>
                      </w:pPr>
                      <w:r>
                        <w:rPr>
                          <w:b/>
                          <w:sz w:val="28"/>
                          <w:szCs w:val="28"/>
                        </w:rPr>
                        <w:t xml:space="preserve">recommend, in the concluding observations on the </w:t>
                      </w:r>
                      <w:r w:rsidR="00B85DE8">
                        <w:rPr>
                          <w:b/>
                          <w:sz w:val="28"/>
                          <w:szCs w:val="28"/>
                        </w:rPr>
                        <w:t>initial</w:t>
                      </w:r>
                      <w:r>
                        <w:rPr>
                          <w:b/>
                          <w:sz w:val="28"/>
                          <w:szCs w:val="28"/>
                        </w:rPr>
                        <w:t xml:space="preserve"> report, </w:t>
                      </w:r>
                      <w:r w:rsidR="00C87BE8" w:rsidRPr="005C3BC9">
                        <w:rPr>
                          <w:b/>
                          <w:sz w:val="28"/>
                          <w:szCs w:val="28"/>
                        </w:rPr>
                        <w:t>that</w:t>
                      </w:r>
                      <w:r>
                        <w:rPr>
                          <w:b/>
                          <w:sz w:val="28"/>
                          <w:szCs w:val="28"/>
                        </w:rPr>
                        <w:t xml:space="preserve"> clear prohibition of all </w:t>
                      </w:r>
                      <w:r w:rsidR="004912A4">
                        <w:rPr>
                          <w:b/>
                          <w:sz w:val="28"/>
                          <w:szCs w:val="28"/>
                        </w:rPr>
                        <w:t xml:space="preserve">forms of corporal punishment, without exception, </w:t>
                      </w:r>
                      <w:r>
                        <w:rPr>
                          <w:b/>
                          <w:sz w:val="28"/>
                          <w:szCs w:val="28"/>
                        </w:rPr>
                        <w:t xml:space="preserve">be enacted </w:t>
                      </w:r>
                      <w:r w:rsidR="00504638">
                        <w:rPr>
                          <w:b/>
                          <w:sz w:val="28"/>
                          <w:szCs w:val="28"/>
                        </w:rPr>
                        <w:t>in all settings including the home and all legal defences for “justifiable”</w:t>
                      </w:r>
                      <w:proofErr w:type="gramStart"/>
                      <w:r w:rsidR="00504638">
                        <w:rPr>
                          <w:b/>
                          <w:sz w:val="28"/>
                          <w:szCs w:val="28"/>
                        </w:rPr>
                        <w:t>/“</w:t>
                      </w:r>
                      <w:proofErr w:type="gramEnd"/>
                      <w:r w:rsidR="00504638">
                        <w:rPr>
                          <w:b/>
                          <w:sz w:val="28"/>
                          <w:szCs w:val="28"/>
                        </w:rPr>
                        <w:t>reasonable” correction be repealed</w:t>
                      </w:r>
                      <w:r w:rsidR="00C87BE8" w:rsidRPr="005C3BC9">
                        <w:rPr>
                          <w:b/>
                          <w:sz w:val="28"/>
                          <w:szCs w:val="28"/>
                        </w:rPr>
                        <w:t>, together with appropriate public education and professional training on positive, participatory and non-violent forms of education and childrearing</w:t>
                      </w:r>
                      <w:r w:rsidR="002C22F8">
                        <w:rPr>
                          <w:b/>
                          <w:sz w:val="28"/>
                          <w:szCs w:val="28"/>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734DFEB3" w14:textId="3A02C20C" w:rsidR="003F5558" w:rsidRPr="00F01BFF" w:rsidRDefault="003F5558" w:rsidP="003F5558">
      <w:pPr>
        <w:spacing w:after="120"/>
        <w:rPr>
          <w:b/>
          <w:sz w:val="28"/>
          <w:szCs w:val="28"/>
        </w:rPr>
      </w:pPr>
      <w:r>
        <w:rPr>
          <w:b/>
          <w:sz w:val="28"/>
          <w:szCs w:val="28"/>
        </w:rPr>
        <w:t xml:space="preserve">1 </w:t>
      </w:r>
      <w:r w:rsidR="00B85DE8">
        <w:rPr>
          <w:b/>
          <w:sz w:val="28"/>
          <w:szCs w:val="28"/>
        </w:rPr>
        <w:t>Ghana’s</w:t>
      </w:r>
      <w:r w:rsidRPr="00F01BFF">
        <w:rPr>
          <w:b/>
          <w:sz w:val="28"/>
          <w:szCs w:val="28"/>
        </w:rPr>
        <w:t xml:space="preserve"> report to the </w:t>
      </w:r>
      <w:r>
        <w:rPr>
          <w:b/>
          <w:sz w:val="28"/>
          <w:szCs w:val="28"/>
        </w:rPr>
        <w:t>Human Rights Committee</w:t>
      </w:r>
    </w:p>
    <w:p w14:paraId="049FEF22" w14:textId="65B8BD0C" w:rsidR="00AA2AEB" w:rsidRPr="00EF5BCC" w:rsidRDefault="003F5558" w:rsidP="00504638">
      <w:pPr>
        <w:pStyle w:val="Header"/>
        <w:spacing w:after="120"/>
        <w:ind w:left="482" w:hanging="482"/>
      </w:pPr>
      <w:r w:rsidRPr="00EF5BCC">
        <w:t xml:space="preserve">1.1 </w:t>
      </w:r>
      <w:r w:rsidR="00B85DE8" w:rsidRPr="00EF5BCC">
        <w:t>Ghana’s</w:t>
      </w:r>
      <w:r w:rsidRPr="00EF5BCC">
        <w:t xml:space="preserve"> </w:t>
      </w:r>
      <w:r w:rsidR="00B85DE8" w:rsidRPr="00EF5BCC">
        <w:t>initial</w:t>
      </w:r>
      <w:r w:rsidRPr="00EF5BCC">
        <w:t xml:space="preserve"> state party report to the Human Rights Committee (</w:t>
      </w:r>
      <w:r w:rsidR="00B85DE8" w:rsidRPr="00EF5BCC">
        <w:t>CCPR/C/GHA/1</w:t>
      </w:r>
      <w:r w:rsidRPr="00EF5BCC">
        <w:t>)</w:t>
      </w:r>
      <w:r w:rsidR="00AA2AEB" w:rsidRPr="00EF5BCC">
        <w:t xml:space="preserve"> </w:t>
      </w:r>
      <w:r w:rsidR="00504638" w:rsidRPr="00EF5BCC">
        <w:t>notes that child rights are provided for in article 28 of the Constitution. However, the report does not acknowledge that this legal protection does not extend to protection from all corporal punishment in childrearing and education, which continues to be lawful in the state party.</w:t>
      </w:r>
    </w:p>
    <w:p w14:paraId="1C8CD46D" w14:textId="4A988527" w:rsidR="00E03174" w:rsidRPr="00EF5BCC" w:rsidRDefault="00EF5BCC" w:rsidP="003F5558">
      <w:pPr>
        <w:pStyle w:val="Header"/>
        <w:spacing w:after="120"/>
        <w:ind w:left="482" w:hanging="482"/>
        <w:rPr>
          <w:b/>
        </w:rPr>
      </w:pPr>
      <w:r>
        <w:rPr>
          <w:b/>
        </w:rPr>
        <w:t>1.2</w:t>
      </w:r>
      <w:r w:rsidR="00E03174" w:rsidRPr="00EF5BCC">
        <w:rPr>
          <w:b/>
        </w:rPr>
        <w:t xml:space="preserve"> We hope the Committee will raise the issue of corporal punishment of children in its review of </w:t>
      </w:r>
      <w:r w:rsidR="00504638" w:rsidRPr="00EF5BCC">
        <w:rPr>
          <w:b/>
        </w:rPr>
        <w:t>Ghana</w:t>
      </w:r>
      <w:r w:rsidR="00E03174" w:rsidRPr="00EF5BCC">
        <w:rPr>
          <w:b/>
        </w:rPr>
        <w:t xml:space="preserve"> and recommend that clear prohibition of all </w:t>
      </w:r>
      <w:r w:rsidR="001F61F3" w:rsidRPr="00EF5BCC">
        <w:rPr>
          <w:b/>
        </w:rPr>
        <w:t xml:space="preserve">forms of corporal punishment, without exception, be enacted </w:t>
      </w:r>
      <w:r w:rsidR="00504638" w:rsidRPr="00EF5BCC">
        <w:rPr>
          <w:b/>
        </w:rPr>
        <w:t>in all settings including the home and all legal defences for “justifiable”</w:t>
      </w:r>
      <w:proofErr w:type="gramStart"/>
      <w:r w:rsidR="00504638" w:rsidRPr="00EF5BCC">
        <w:rPr>
          <w:b/>
        </w:rPr>
        <w:t>/“</w:t>
      </w:r>
      <w:proofErr w:type="gramEnd"/>
      <w:r w:rsidR="00504638" w:rsidRPr="00EF5BCC">
        <w:rPr>
          <w:b/>
        </w:rPr>
        <w:t>reasonable” correction</w:t>
      </w:r>
      <w:r w:rsidR="001F61F3" w:rsidRPr="00EF5BCC">
        <w:rPr>
          <w:b/>
        </w:rPr>
        <w:t>, together with appropriate public education and professional training on positive, participatory and non-violent forms of education and childrearing.</w:t>
      </w:r>
    </w:p>
    <w:p w14:paraId="7F8AEACC" w14:textId="77777777" w:rsidR="003F5558" w:rsidRPr="00EF5BCC" w:rsidRDefault="003F5558" w:rsidP="003F5558">
      <w:pPr>
        <w:pStyle w:val="Header"/>
        <w:spacing w:after="120"/>
        <w:ind w:left="482" w:hanging="482"/>
      </w:pPr>
    </w:p>
    <w:p w14:paraId="0F5E8B8C" w14:textId="0CE0238A" w:rsidR="003F5558" w:rsidRPr="00F01BFF" w:rsidRDefault="003F5558" w:rsidP="003F5558">
      <w:pPr>
        <w:spacing w:after="120"/>
        <w:ind w:left="482" w:hanging="482"/>
        <w:rPr>
          <w:sz w:val="28"/>
          <w:szCs w:val="28"/>
        </w:rPr>
      </w:pPr>
      <w:r>
        <w:rPr>
          <w:b/>
          <w:sz w:val="28"/>
          <w:szCs w:val="28"/>
        </w:rPr>
        <w:t>2 The legality</w:t>
      </w:r>
      <w:r w:rsidR="001A3C30">
        <w:rPr>
          <w:b/>
          <w:sz w:val="28"/>
          <w:szCs w:val="28"/>
        </w:rPr>
        <w:t xml:space="preserve"> and practice</w:t>
      </w:r>
      <w:r>
        <w:rPr>
          <w:b/>
          <w:sz w:val="28"/>
          <w:szCs w:val="28"/>
        </w:rPr>
        <w:t xml:space="preserve"> of c</w:t>
      </w:r>
      <w:r w:rsidRPr="00F01BFF">
        <w:rPr>
          <w:b/>
          <w:sz w:val="28"/>
          <w:szCs w:val="28"/>
        </w:rPr>
        <w:t xml:space="preserve">orporal punishment of children in </w:t>
      </w:r>
      <w:r w:rsidR="00504638">
        <w:rPr>
          <w:b/>
          <w:sz w:val="28"/>
          <w:szCs w:val="28"/>
        </w:rPr>
        <w:t>Ghana</w:t>
      </w:r>
    </w:p>
    <w:p w14:paraId="10FC7899" w14:textId="7B372054" w:rsidR="00504638" w:rsidRDefault="00504638" w:rsidP="00504638">
      <w:pPr>
        <w:spacing w:after="120"/>
        <w:ind w:left="482" w:hanging="482"/>
      </w:pPr>
      <w:r>
        <w:t>2</w:t>
      </w:r>
      <w:r w:rsidRPr="00BD0C3F">
        <w:t xml:space="preserve">.1 </w:t>
      </w:r>
      <w:r w:rsidRPr="00134B0A">
        <w:rPr>
          <w:b/>
          <w:i/>
        </w:rPr>
        <w:t>Summary:</w:t>
      </w:r>
      <w:r w:rsidRPr="00BD0C3F">
        <w:t xml:space="preserve"> Corporal punishment of children in </w:t>
      </w:r>
      <w:r>
        <w:t>Ghana is unlawful as a sentence for crime, but it is not fully prohibited in the home, alternative care settings, day care, schools or penal institutions.</w:t>
      </w:r>
      <w:r w:rsidR="001A3C30">
        <w:t xml:space="preserve"> The law allows so-called “reasonable” and “justifiable” correction.</w:t>
      </w:r>
    </w:p>
    <w:p w14:paraId="40AB2D85" w14:textId="77777777" w:rsidR="00504638" w:rsidRPr="00F8235D" w:rsidRDefault="00504638" w:rsidP="00504638">
      <w:pPr>
        <w:autoSpaceDE w:val="0"/>
        <w:autoSpaceDN w:val="0"/>
        <w:adjustRightInd w:val="0"/>
        <w:spacing w:after="120"/>
        <w:ind w:left="482" w:hanging="482"/>
      </w:pPr>
      <w:r>
        <w:t>2</w:t>
      </w:r>
      <w:r w:rsidRPr="00BD0C3F">
        <w:t xml:space="preserve">.2 </w:t>
      </w:r>
      <w:r w:rsidRPr="00134B0A">
        <w:rPr>
          <w:b/>
          <w:i/>
        </w:rPr>
        <w:t>Home (</w:t>
      </w:r>
      <w:r w:rsidRPr="00134B0A">
        <w:rPr>
          <w:b/>
          <w:i/>
          <w:u w:val="single"/>
        </w:rPr>
        <w:t>lawful</w:t>
      </w:r>
      <w:r w:rsidRPr="00134B0A">
        <w:rPr>
          <w:b/>
          <w:i/>
        </w:rPr>
        <w:t>):</w:t>
      </w:r>
      <w:r w:rsidRPr="00BD0C3F">
        <w:t xml:space="preserve"> </w:t>
      </w:r>
      <w:r w:rsidRPr="00F8235D">
        <w:t>The Children’s Act 1998 prohibits “</w:t>
      </w:r>
      <w:r w:rsidRPr="00F8235D">
        <w:rPr>
          <w:rFonts w:eastAsia="Calibri"/>
        </w:rPr>
        <w:t xml:space="preserve">cruel, inhuman or degrading treatment or punishment including any cultural practice which dehumanises or is injurious to the physical and </w:t>
      </w:r>
      <w:r w:rsidRPr="00F8235D">
        <w:rPr>
          <w:rFonts w:eastAsia="Calibri"/>
        </w:rPr>
        <w:lastRenderedPageBreak/>
        <w:t>mental</w:t>
      </w:r>
      <w:r>
        <w:rPr>
          <w:rFonts w:eastAsia="Calibri"/>
        </w:rPr>
        <w:t xml:space="preserve"> well-being of a child” (art.</w:t>
      </w:r>
      <w:r w:rsidRPr="00F8235D">
        <w:rPr>
          <w:rFonts w:eastAsia="Calibri"/>
        </w:rPr>
        <w:t xml:space="preserve"> 13(1)) but </w:t>
      </w:r>
      <w:r w:rsidRPr="00F8235D">
        <w:t>allows for a degree of “reasonable” and “justifiable” punishment of children, stating that “no correction of a child is justifiable which is unreasonable in kind or in degree according to the age, physical and mental condition of the child and no correction is justifiable if the child by reason of tender age or otherwise is incapable of understanding the purpose of the correction”</w:t>
      </w:r>
      <w:r>
        <w:t xml:space="preserve"> (art.</w:t>
      </w:r>
      <w:r w:rsidRPr="00F8235D">
        <w:t xml:space="preserve"> 13(2)). The Constitution 1992 states in article 28(3): “</w:t>
      </w:r>
      <w:r w:rsidRPr="00F8235D">
        <w:rPr>
          <w:rFonts w:eastAsia="Calibri"/>
        </w:rPr>
        <w:t xml:space="preserve">A child shall not be subjected to torture or other cruel, inhuman or degrading treatment or punishment.” Neither </w:t>
      </w:r>
      <w:r>
        <w:rPr>
          <w:rFonts w:eastAsia="Calibri"/>
        </w:rPr>
        <w:t xml:space="preserve">this </w:t>
      </w:r>
      <w:r w:rsidRPr="00F8235D">
        <w:rPr>
          <w:rFonts w:eastAsia="Calibri"/>
        </w:rPr>
        <w:t>nor the p</w:t>
      </w:r>
      <w:r w:rsidRPr="00F8235D">
        <w:t>rovisions against violence and abuse in the Criminal Code 1960, the Domestic Violence Act 2007 and the Children’s Act 1998 are interpreted as prohibiting all corporal punishment in childrearing.</w:t>
      </w:r>
      <w:r>
        <w:t xml:space="preserve"> UNICEF’s major 2010 analysis of data on child discipline in the home in 2005-2006 found that 90% of 2-14 year olds in Ghana had been violently “disciplined” (by physical punishment and/or psychological aggression) in the month prior to the survey.</w:t>
      </w:r>
      <w:r>
        <w:rPr>
          <w:rStyle w:val="FootnoteReference"/>
        </w:rPr>
        <w:footnoteReference w:id="1"/>
      </w:r>
      <w:r>
        <w:t xml:space="preserve"> </w:t>
      </w:r>
      <w:r>
        <w:rPr>
          <w:bCs/>
          <w:iCs/>
        </w:rPr>
        <w:t xml:space="preserve">Information gathered </w:t>
      </w:r>
      <w:r w:rsidRPr="00F8235D">
        <w:rPr>
          <w:bCs/>
          <w:iCs/>
        </w:rPr>
        <w:t>in 2010-2011 under round 4 of the UNICEF Multiple Indicator Cluster Survey programme (MICS4),</w:t>
      </w:r>
      <w:r>
        <w:rPr>
          <w:bCs/>
          <w:iCs/>
        </w:rPr>
        <w:t xml:space="preserve"> documented</w:t>
      </w:r>
      <w:r w:rsidRPr="00F8235D">
        <w:rPr>
          <w:bCs/>
          <w:iCs/>
        </w:rPr>
        <w:t xml:space="preserve"> 94% of 2-14 </w:t>
      </w:r>
      <w:r>
        <w:rPr>
          <w:bCs/>
          <w:iCs/>
        </w:rPr>
        <w:t>year olds experiencing</w:t>
      </w:r>
      <w:r w:rsidRPr="00F8235D">
        <w:rPr>
          <w:bCs/>
          <w:iCs/>
        </w:rPr>
        <w:t xml:space="preserve"> </w:t>
      </w:r>
      <w:r>
        <w:rPr>
          <w:bCs/>
          <w:iCs/>
        </w:rPr>
        <w:t xml:space="preserve">this at home </w:t>
      </w:r>
      <w:r w:rsidRPr="00F8235D">
        <w:rPr>
          <w:bCs/>
          <w:iCs/>
        </w:rPr>
        <w:t>in the past month.</w:t>
      </w:r>
      <w:r>
        <w:rPr>
          <w:rStyle w:val="FootnoteReference"/>
          <w:bCs/>
          <w:iCs/>
        </w:rPr>
        <w:footnoteReference w:id="2"/>
      </w:r>
    </w:p>
    <w:p w14:paraId="01FE1A0B" w14:textId="77777777" w:rsidR="00504638" w:rsidRPr="00F8235D" w:rsidRDefault="00504638" w:rsidP="00504638">
      <w:pPr>
        <w:spacing w:after="120"/>
        <w:ind w:left="482" w:hanging="482"/>
      </w:pPr>
      <w:r>
        <w:t xml:space="preserve">2.3 </w:t>
      </w:r>
      <w:r w:rsidRPr="00F8235D">
        <w:t>The Co</w:t>
      </w:r>
      <w:r>
        <w:t>nstitution is under review</w:t>
      </w:r>
      <w:r w:rsidRPr="00F8235D">
        <w:t>. In its final report</w:t>
      </w:r>
      <w:r>
        <w:t>, published in 2011</w:t>
      </w:r>
      <w:r w:rsidRPr="00F8235D">
        <w:t>, the Constitution Review Commission acknowledged receipt of submissions concerning the need for clarity regarding discipline of children but did not recommend that prohibition be in</w:t>
      </w:r>
      <w:r>
        <w:t>cluded in the new Constitution</w:t>
      </w:r>
      <w:r w:rsidRPr="00F8235D">
        <w:t>.</w:t>
      </w:r>
      <w:r>
        <w:rPr>
          <w:rStyle w:val="FootnoteReference"/>
        </w:rPr>
        <w:footnoteReference w:id="3"/>
      </w:r>
      <w:r w:rsidRPr="00F8235D">
        <w:t xml:space="preserve"> It made a general recommendation that the Children’s Act be “substantially revised”. The Government went on to reject the majority of recommendations that the Commission made concerning children’s rights, stating that “[t]here are enough laws which address the concerns of children and the challenge ha</w:t>
      </w:r>
      <w:r>
        <w:t>s to do with enforcing them”</w:t>
      </w:r>
      <w:r w:rsidRPr="00F8235D">
        <w:t>.</w:t>
      </w:r>
      <w:r>
        <w:rPr>
          <w:rStyle w:val="FootnoteReference"/>
        </w:rPr>
        <w:footnoteReference w:id="4"/>
      </w:r>
      <w:r>
        <w:t xml:space="preserve"> Nevertheless, the </w:t>
      </w:r>
      <w:r w:rsidRPr="00F8235D">
        <w:t>Government accepted recommendations to prohibit corporal punishment made during the Uni</w:t>
      </w:r>
      <w:r>
        <w:t>versal Periodic Review in 2012.</w:t>
      </w:r>
      <w:r>
        <w:rPr>
          <w:rStyle w:val="FootnoteReference"/>
        </w:rPr>
        <w:footnoteReference w:id="5"/>
      </w:r>
    </w:p>
    <w:p w14:paraId="0C39B97E" w14:textId="77777777" w:rsidR="00504638" w:rsidRPr="00F8235D" w:rsidRDefault="00504638" w:rsidP="00504638">
      <w:pPr>
        <w:spacing w:after="120"/>
        <w:ind w:left="482" w:hanging="482"/>
      </w:pPr>
      <w:r>
        <w:t>2.4</w:t>
      </w:r>
      <w:r w:rsidRPr="00BD0C3F">
        <w:t xml:space="preserve"> </w:t>
      </w:r>
      <w:r w:rsidRPr="00134B0A">
        <w:rPr>
          <w:b/>
          <w:i/>
        </w:rPr>
        <w:t>Alternative care settings (</w:t>
      </w:r>
      <w:r>
        <w:rPr>
          <w:b/>
          <w:i/>
          <w:u w:val="single"/>
        </w:rPr>
        <w:t>lawful</w:t>
      </w:r>
      <w:r w:rsidRPr="00134B0A">
        <w:rPr>
          <w:b/>
          <w:i/>
        </w:rPr>
        <w:t>):</w:t>
      </w:r>
      <w:r w:rsidRPr="00BD0C3F">
        <w:rPr>
          <w:i/>
        </w:rPr>
        <w:t xml:space="preserve"> </w:t>
      </w:r>
      <w:r w:rsidRPr="00F8235D">
        <w:t>Corporal punishment is lawful under provisions allowing “reasonable” and “justifiable” correction in article 13(2) of the Children’s Act</w:t>
      </w:r>
      <w:r>
        <w:t xml:space="preserve"> 1998</w:t>
      </w:r>
      <w:r w:rsidRPr="00F8235D">
        <w:t>.</w:t>
      </w:r>
    </w:p>
    <w:p w14:paraId="1D8DD1AC" w14:textId="77777777" w:rsidR="00504638" w:rsidRPr="00F8235D" w:rsidRDefault="00504638" w:rsidP="00504638">
      <w:pPr>
        <w:spacing w:after="120"/>
        <w:ind w:left="482" w:hanging="482"/>
      </w:pPr>
      <w:r>
        <w:t>2.5</w:t>
      </w:r>
      <w:r w:rsidRPr="00BD0C3F">
        <w:t xml:space="preserve"> </w:t>
      </w:r>
      <w:r w:rsidRPr="00134B0A">
        <w:rPr>
          <w:b/>
          <w:i/>
        </w:rPr>
        <w:t>Day care (</w:t>
      </w:r>
      <w:r>
        <w:rPr>
          <w:b/>
          <w:i/>
          <w:u w:val="single"/>
        </w:rPr>
        <w:t>lawful</w:t>
      </w:r>
      <w:r w:rsidRPr="00134B0A">
        <w:rPr>
          <w:b/>
          <w:i/>
        </w:rPr>
        <w:t>):</w:t>
      </w:r>
      <w:r>
        <w:t xml:space="preserve"> </w:t>
      </w:r>
      <w:r w:rsidRPr="00F8235D">
        <w:t>Corporal punishment is lawful under provisions allowing “reasonable” and “justifiable” correction in article 13(2) of the Children’s Act</w:t>
      </w:r>
      <w:r>
        <w:t xml:space="preserve"> 1998</w:t>
      </w:r>
      <w:r w:rsidRPr="00F8235D">
        <w:t>.</w:t>
      </w:r>
    </w:p>
    <w:p w14:paraId="64B1751C" w14:textId="5B6BFB94" w:rsidR="00504638" w:rsidRDefault="00504638" w:rsidP="00504638">
      <w:pPr>
        <w:spacing w:after="120"/>
        <w:ind w:left="482" w:hanging="482"/>
      </w:pPr>
      <w:r>
        <w:t>2.6</w:t>
      </w:r>
      <w:r w:rsidRPr="00BD0C3F">
        <w:t xml:space="preserve"> </w:t>
      </w:r>
      <w:r w:rsidRPr="00134B0A">
        <w:rPr>
          <w:b/>
          <w:i/>
        </w:rPr>
        <w:t>Schools (</w:t>
      </w:r>
      <w:r>
        <w:rPr>
          <w:b/>
          <w:i/>
          <w:u w:val="single"/>
        </w:rPr>
        <w:t>lawful</w:t>
      </w:r>
      <w:r w:rsidRPr="00134B0A">
        <w:rPr>
          <w:b/>
          <w:i/>
        </w:rPr>
        <w:t>):</w:t>
      </w:r>
      <w:r w:rsidRPr="00BD0C3F">
        <w:t xml:space="preserve"> </w:t>
      </w:r>
      <w:r w:rsidRPr="00F8235D">
        <w:t xml:space="preserve">Pursuant to the Education Act 1961, the Ghana Education Code of Discipline for second cycle school provides for caning up to six strokes by a head teacher or person authorised by the head. Ministerial directives advise against the use of corporal punishment in schools but </w:t>
      </w:r>
      <w:r w:rsidR="001A3C30">
        <w:t>this</w:t>
      </w:r>
      <w:r w:rsidRPr="00F8235D">
        <w:t xml:space="preserve"> has not been confirmed</w:t>
      </w:r>
      <w:r w:rsidR="001A3C30">
        <w:t xml:space="preserve"> through prohibition</w:t>
      </w:r>
      <w:r w:rsidRPr="00F8235D">
        <w:t xml:space="preserve"> in legislation.</w:t>
      </w:r>
    </w:p>
    <w:p w14:paraId="06E6A8A0" w14:textId="77777777" w:rsidR="00504638" w:rsidRPr="00F8235D" w:rsidRDefault="00504638" w:rsidP="00504638">
      <w:pPr>
        <w:spacing w:after="120"/>
        <w:ind w:left="482" w:hanging="482"/>
        <w:rPr>
          <w:b/>
          <w:sz w:val="20"/>
          <w:szCs w:val="20"/>
          <w:u w:val="single"/>
        </w:rPr>
      </w:pPr>
      <w:r>
        <w:t>2.7</w:t>
      </w:r>
      <w:r w:rsidRPr="00BD0C3F">
        <w:t xml:space="preserve"> </w:t>
      </w:r>
      <w:r w:rsidRPr="00134B0A">
        <w:rPr>
          <w:b/>
          <w:i/>
        </w:rPr>
        <w:t>Penal institutions (</w:t>
      </w:r>
      <w:r>
        <w:rPr>
          <w:b/>
          <w:i/>
          <w:u w:val="single"/>
        </w:rPr>
        <w:t>partially prohibited</w:t>
      </w:r>
      <w:r w:rsidRPr="00134B0A">
        <w:rPr>
          <w:b/>
          <w:i/>
        </w:rPr>
        <w:t>):</w:t>
      </w:r>
      <w:r w:rsidRPr="00BD0C3F">
        <w:rPr>
          <w:i/>
        </w:rPr>
        <w:t xml:space="preserve"> </w:t>
      </w:r>
      <w:r w:rsidRPr="00F8235D">
        <w:t>Corporal punishment is prohibited in prisons under the Prisons Service Decree 1972. Article 13 of the Children’s Act 1998 prohibits cruel, inhuman and degrading punishment but there is no explicit prohibition of corporal punishment as a disciplinary measure in borstal institutions and industrial institutions established under the Juvenile Justice Act 2003.</w:t>
      </w:r>
    </w:p>
    <w:p w14:paraId="59DFBE11" w14:textId="77777777" w:rsidR="00504638" w:rsidRPr="00F8235D" w:rsidRDefault="00504638" w:rsidP="00504638">
      <w:pPr>
        <w:spacing w:after="120"/>
        <w:ind w:left="482" w:hanging="482"/>
      </w:pPr>
      <w:r>
        <w:t>2.8</w:t>
      </w:r>
      <w:r w:rsidRPr="00BD0C3F">
        <w:t xml:space="preserve"> </w:t>
      </w:r>
      <w:r w:rsidRPr="00134B0A">
        <w:rPr>
          <w:b/>
          <w:i/>
        </w:rPr>
        <w:t>Sentence for crime (</w:t>
      </w:r>
      <w:r>
        <w:rPr>
          <w:b/>
          <w:i/>
          <w:u w:val="single"/>
        </w:rPr>
        <w:t>unlawful</w:t>
      </w:r>
      <w:r w:rsidRPr="00134B0A">
        <w:rPr>
          <w:b/>
          <w:i/>
        </w:rPr>
        <w:t>):</w:t>
      </w:r>
      <w:r w:rsidRPr="00BD0C3F">
        <w:rPr>
          <w:i/>
        </w:rPr>
        <w:t xml:space="preserve"> </w:t>
      </w:r>
      <w:r>
        <w:t>There is no provision for judicial corporal punishment in criminal law.</w:t>
      </w:r>
    </w:p>
    <w:p w14:paraId="778B7800" w14:textId="77777777" w:rsidR="00504638" w:rsidRDefault="00504638" w:rsidP="00504638">
      <w:pPr>
        <w:spacing w:after="120"/>
        <w:ind w:left="482" w:hanging="482"/>
        <w:rPr>
          <w:b/>
          <w:sz w:val="28"/>
          <w:szCs w:val="28"/>
        </w:rPr>
      </w:pPr>
    </w:p>
    <w:p w14:paraId="302B288F" w14:textId="77777777" w:rsidR="001A3C30" w:rsidRDefault="001A3C30">
      <w:pPr>
        <w:rPr>
          <w:b/>
          <w:sz w:val="28"/>
          <w:szCs w:val="28"/>
        </w:rPr>
      </w:pPr>
      <w:r>
        <w:rPr>
          <w:b/>
          <w:sz w:val="28"/>
          <w:szCs w:val="28"/>
        </w:rPr>
        <w:br w:type="page"/>
      </w:r>
    </w:p>
    <w:p w14:paraId="3C87926F" w14:textId="2F5D7A57" w:rsidR="00504638" w:rsidRPr="00B902F0" w:rsidRDefault="00504638" w:rsidP="00504638">
      <w:pPr>
        <w:spacing w:after="120"/>
        <w:ind w:left="482" w:hanging="482"/>
        <w:rPr>
          <w:b/>
          <w:sz w:val="28"/>
          <w:szCs w:val="28"/>
        </w:rPr>
      </w:pPr>
      <w:r>
        <w:rPr>
          <w:b/>
          <w:sz w:val="28"/>
          <w:szCs w:val="28"/>
        </w:rPr>
        <w:lastRenderedPageBreak/>
        <w:t xml:space="preserve">3 </w:t>
      </w:r>
      <w:r w:rsidRPr="00B902F0">
        <w:rPr>
          <w:b/>
          <w:sz w:val="28"/>
          <w:szCs w:val="28"/>
        </w:rPr>
        <w:t>Recommendations by human rights treaty bodies</w:t>
      </w:r>
      <w:r>
        <w:rPr>
          <w:b/>
          <w:sz w:val="28"/>
          <w:szCs w:val="28"/>
        </w:rPr>
        <w:t xml:space="preserve"> and during the UPR</w:t>
      </w:r>
    </w:p>
    <w:p w14:paraId="38097EAC" w14:textId="4AF7CCED" w:rsidR="00504638" w:rsidRDefault="00504638" w:rsidP="00504638">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t>3.</w:t>
      </w:r>
      <w:r w:rsidRPr="00BD0C3F">
        <w:t xml:space="preserve">1 </w:t>
      </w:r>
      <w:r w:rsidRPr="00134B0A">
        <w:rPr>
          <w:b/>
          <w:i/>
        </w:rPr>
        <w:t>CRC:</w:t>
      </w:r>
      <w:r w:rsidRPr="00BD0C3F">
        <w:t xml:space="preserve"> </w:t>
      </w:r>
      <w:r>
        <w:t>In 1997, the Committee on the Rights of the Child expressed concern at corporal punishment of children in Ghana, particularly in schools, and recommended its prohibition.</w:t>
      </w:r>
      <w:r>
        <w:rPr>
          <w:rStyle w:val="FootnoteReference"/>
        </w:rPr>
        <w:footnoteReference w:id="6"/>
      </w:r>
      <w:r>
        <w:t xml:space="preserve"> In 2006, the Committee recommended prohibition of corporal punishment in the family, schools and other educational settings and in alternative care systems in Ghana as a matter of priority.</w:t>
      </w:r>
      <w:r>
        <w:rPr>
          <w:rStyle w:val="FootnoteReference"/>
        </w:rPr>
        <w:footnoteReference w:id="7"/>
      </w:r>
      <w:r>
        <w:t xml:space="preserve"> In 2015, the Committee against recommended prohibition in all settings, together with repeal of legal provisions for “reasonable” and “justifiable” punishment.</w:t>
      </w:r>
      <w:r>
        <w:rPr>
          <w:rStyle w:val="FootnoteReference"/>
        </w:rPr>
        <w:footnoteReference w:id="8"/>
      </w:r>
    </w:p>
    <w:p w14:paraId="5F4D57DC" w14:textId="77777777" w:rsidR="00504638" w:rsidRDefault="00504638" w:rsidP="00504638">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t xml:space="preserve">3.2 </w:t>
      </w:r>
      <w:r>
        <w:rPr>
          <w:b/>
          <w:i/>
        </w:rPr>
        <w:t>CAT</w:t>
      </w:r>
      <w:r w:rsidRPr="00134B0A">
        <w:rPr>
          <w:b/>
          <w:i/>
        </w:rPr>
        <w:t>:</w:t>
      </w:r>
      <w:r>
        <w:t xml:space="preserve"> In 2011, The Committee Against Torture recommended that corporal punishment be prohibited in all settings in Ghana, including through repealing all legal defences for its use.</w:t>
      </w:r>
      <w:r>
        <w:rPr>
          <w:rStyle w:val="FootnoteReference"/>
        </w:rPr>
        <w:footnoteReference w:id="9"/>
      </w:r>
    </w:p>
    <w:p w14:paraId="353088C9" w14:textId="2431C253" w:rsidR="00504638" w:rsidRDefault="00504638" w:rsidP="00504638">
      <w:pPr>
        <w:spacing w:after="120"/>
        <w:ind w:left="482" w:hanging="482"/>
      </w:pPr>
      <w:r>
        <w:t>3.3</w:t>
      </w:r>
      <w:r w:rsidRPr="00BD0C3F">
        <w:t xml:space="preserve"> </w:t>
      </w:r>
      <w:r w:rsidRPr="00134B0A">
        <w:rPr>
          <w:b/>
          <w:i/>
        </w:rPr>
        <w:t>UPR:</w:t>
      </w:r>
      <w:r w:rsidRPr="00BD0C3F">
        <w:t xml:space="preserve"> </w:t>
      </w:r>
      <w:r>
        <w:t>Ghana was examined in the first cycle of the UPR in 2008. The Government accepted recommendations to fully implement the recommendations of the CRC and of the UN Study on violence against children</w:t>
      </w:r>
      <w:r w:rsidR="001A3C30">
        <w:t xml:space="preserve"> but</w:t>
      </w:r>
      <w:bookmarkStart w:id="0" w:name="_GoBack"/>
      <w:bookmarkEnd w:id="0"/>
      <w:r>
        <w:t xml:space="preserve"> later defended the legality of corporal punishment.</w:t>
      </w:r>
      <w:r>
        <w:rPr>
          <w:rStyle w:val="FootnoteReference"/>
        </w:rPr>
        <w:footnoteReference w:id="10"/>
      </w:r>
      <w:r>
        <w:t xml:space="preserve"> However, at its UPR in 2012, the Government accepted recommendations to explicitly prohibit all corporal punishment of children in all settings.</w:t>
      </w:r>
      <w:r>
        <w:rPr>
          <w:rStyle w:val="FootnoteReference"/>
        </w:rPr>
        <w:footnoteReference w:id="11"/>
      </w:r>
    </w:p>
    <w:p w14:paraId="46B516BC" w14:textId="77777777" w:rsidR="005831EC" w:rsidRPr="000A64A4" w:rsidRDefault="005831EC" w:rsidP="001A3CBF">
      <w:pPr>
        <w:adjustRightInd w:val="0"/>
        <w:spacing w:after="120"/>
        <w:ind w:left="482" w:hanging="482"/>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4B3C5614" w14:textId="77777777" w:rsidR="00647863" w:rsidRDefault="00F147E9" w:rsidP="00647863">
      <w:pPr>
        <w:autoSpaceDE w:val="0"/>
        <w:autoSpaceDN w:val="0"/>
        <w:adjustRightInd w:val="0"/>
        <w:rPr>
          <w:rFonts w:eastAsia="Calibri"/>
          <w:bCs/>
          <w:i/>
        </w:rPr>
      </w:pPr>
      <w:hyperlink r:id="rId13" w:history="1">
        <w:r w:rsidR="00647863" w:rsidRPr="00172252">
          <w:rPr>
            <w:rStyle w:val="Hyperlink"/>
            <w:rFonts w:eastAsia="Calibri"/>
            <w:bCs/>
            <w:i/>
          </w:rPr>
          <w:t>www.endcorporalpunishment.org</w:t>
        </w:r>
      </w:hyperlink>
      <w:r w:rsidR="00647863" w:rsidRPr="00172252">
        <w:rPr>
          <w:rFonts w:eastAsia="Calibri"/>
          <w:bCs/>
          <w:i/>
        </w:rPr>
        <w:t xml:space="preserve">; </w:t>
      </w:r>
      <w:hyperlink r:id="rId14" w:history="1">
        <w:r w:rsidR="00647863" w:rsidRPr="00172252">
          <w:rPr>
            <w:rStyle w:val="Hyperlink"/>
            <w:rFonts w:eastAsia="Calibri"/>
            <w:bCs/>
            <w:i/>
          </w:rPr>
          <w:t>info@endcorporalpunishment.org</w:t>
        </w:r>
      </w:hyperlink>
      <w:r w:rsidR="00647863">
        <w:rPr>
          <w:rFonts w:eastAsia="Calibri"/>
          <w:bCs/>
          <w:i/>
        </w:rPr>
        <w:t xml:space="preserve"> </w:t>
      </w:r>
    </w:p>
    <w:p w14:paraId="64BF148E" w14:textId="43A157D7" w:rsidR="0050346D" w:rsidRPr="004C0042" w:rsidRDefault="00C83947" w:rsidP="004C0042">
      <w:pPr>
        <w:autoSpaceDE w:val="0"/>
        <w:autoSpaceDN w:val="0"/>
        <w:adjustRightInd w:val="0"/>
        <w:rPr>
          <w:rFonts w:eastAsia="Calibri"/>
          <w:bCs/>
          <w:i/>
        </w:rPr>
      </w:pPr>
      <w:r>
        <w:rPr>
          <w:rFonts w:eastAsia="Calibri"/>
          <w:bCs/>
          <w:i/>
        </w:rPr>
        <w:t>August</w:t>
      </w:r>
      <w:r w:rsidR="00647863">
        <w:rPr>
          <w:rFonts w:eastAsia="Calibri"/>
          <w:bCs/>
          <w:i/>
        </w:rPr>
        <w:t xml:space="preserve"> 2015</w:t>
      </w:r>
    </w:p>
    <w:sectPr w:rsidR="0050346D" w:rsidRPr="004C0042"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FA57F" w14:textId="77777777" w:rsidR="00F147E9" w:rsidRDefault="00F147E9">
      <w:r>
        <w:separator/>
      </w:r>
    </w:p>
  </w:endnote>
  <w:endnote w:type="continuationSeparator" w:id="0">
    <w:p w14:paraId="74146B10" w14:textId="77777777" w:rsidR="00F147E9" w:rsidRDefault="00F1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C30">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FBF7" w14:textId="77777777" w:rsidR="00F147E9" w:rsidRDefault="00F147E9">
      <w:r>
        <w:separator/>
      </w:r>
    </w:p>
  </w:footnote>
  <w:footnote w:type="continuationSeparator" w:id="0">
    <w:p w14:paraId="621ADFFC" w14:textId="77777777" w:rsidR="00F147E9" w:rsidRDefault="00F147E9">
      <w:r>
        <w:continuationSeparator/>
      </w:r>
    </w:p>
  </w:footnote>
  <w:footnote w:id="1">
    <w:p w14:paraId="21FC5625" w14:textId="77777777" w:rsidR="00504638" w:rsidRPr="00CC574D" w:rsidRDefault="00504638" w:rsidP="00504638">
      <w:pPr>
        <w:pStyle w:val="FootnoteText"/>
      </w:pPr>
      <w:r w:rsidRPr="00CC574D">
        <w:rPr>
          <w:rStyle w:val="FootnoteReference"/>
        </w:rPr>
        <w:footnoteRef/>
      </w:r>
      <w:r w:rsidRPr="00CC574D">
        <w:t xml:space="preserve"> UNICEF, (2010), </w:t>
      </w:r>
      <w:r w:rsidRPr="00CC574D">
        <w:rPr>
          <w:i/>
        </w:rPr>
        <w:t xml:space="preserve">Child </w:t>
      </w:r>
      <w:proofErr w:type="spellStart"/>
      <w:r w:rsidRPr="00CC574D">
        <w:rPr>
          <w:i/>
        </w:rPr>
        <w:t>Disciplinary</w:t>
      </w:r>
      <w:proofErr w:type="spellEnd"/>
      <w:r w:rsidRPr="00CC574D">
        <w:rPr>
          <w:i/>
        </w:rPr>
        <w:t xml:space="preserve"> Practices at </w:t>
      </w:r>
      <w:proofErr w:type="gramStart"/>
      <w:r w:rsidRPr="00CC574D">
        <w:rPr>
          <w:i/>
        </w:rPr>
        <w:t>Home:</w:t>
      </w:r>
      <w:proofErr w:type="gramEnd"/>
      <w:r w:rsidRPr="00CC574D">
        <w:rPr>
          <w:i/>
        </w:rPr>
        <w:t xml:space="preserve"> Evidence </w:t>
      </w:r>
      <w:proofErr w:type="spellStart"/>
      <w:r w:rsidRPr="00CC574D">
        <w:rPr>
          <w:i/>
        </w:rPr>
        <w:t>from</w:t>
      </w:r>
      <w:proofErr w:type="spellEnd"/>
      <w:r w:rsidRPr="00CC574D">
        <w:rPr>
          <w:i/>
        </w:rPr>
        <w:t xml:space="preserve"> a Range of </w:t>
      </w:r>
      <w:proofErr w:type="spellStart"/>
      <w:r w:rsidRPr="00CC574D">
        <w:rPr>
          <w:i/>
        </w:rPr>
        <w:t>Low</w:t>
      </w:r>
      <w:proofErr w:type="spellEnd"/>
      <w:r w:rsidRPr="00CC574D">
        <w:rPr>
          <w:i/>
        </w:rPr>
        <w:t>- and Middle-</w:t>
      </w:r>
      <w:proofErr w:type="spellStart"/>
      <w:r w:rsidRPr="00CC574D">
        <w:rPr>
          <w:i/>
        </w:rPr>
        <w:t>Income</w:t>
      </w:r>
      <w:proofErr w:type="spellEnd"/>
      <w:r w:rsidRPr="00CC574D">
        <w:rPr>
          <w:i/>
        </w:rPr>
        <w:t xml:space="preserve"> Countries</w:t>
      </w:r>
      <w:r w:rsidRPr="00CC574D">
        <w:t>, NY: UNICEF</w:t>
      </w:r>
    </w:p>
  </w:footnote>
  <w:footnote w:id="2">
    <w:p w14:paraId="68819C16" w14:textId="77777777" w:rsidR="00504638" w:rsidRPr="00CC574D" w:rsidRDefault="00504638" w:rsidP="00504638">
      <w:pPr>
        <w:pStyle w:val="FootnoteText"/>
      </w:pPr>
      <w:r w:rsidRPr="00CC574D">
        <w:rPr>
          <w:rStyle w:val="FootnoteReference"/>
        </w:rPr>
        <w:footnoteRef/>
      </w:r>
      <w:r w:rsidRPr="00CC574D">
        <w:t xml:space="preserve"> Ghana </w:t>
      </w:r>
      <w:proofErr w:type="spellStart"/>
      <w:r w:rsidRPr="00CC574D">
        <w:t>Statistical</w:t>
      </w:r>
      <w:proofErr w:type="spellEnd"/>
      <w:r w:rsidRPr="00CC574D">
        <w:t xml:space="preserve"> Service (2011), </w:t>
      </w:r>
      <w:r w:rsidRPr="00CC574D">
        <w:rPr>
          <w:i/>
        </w:rPr>
        <w:t xml:space="preserve">Ghana Multiple </w:t>
      </w:r>
      <w:proofErr w:type="spellStart"/>
      <w:r w:rsidRPr="00CC574D">
        <w:rPr>
          <w:i/>
        </w:rPr>
        <w:t>Indicator</w:t>
      </w:r>
      <w:proofErr w:type="spellEnd"/>
      <w:r w:rsidRPr="00CC574D">
        <w:rPr>
          <w:i/>
        </w:rPr>
        <w:t xml:space="preserve"> Cluster Survey </w:t>
      </w:r>
      <w:proofErr w:type="spellStart"/>
      <w:r w:rsidRPr="00CC574D">
        <w:rPr>
          <w:i/>
        </w:rPr>
        <w:t>with</w:t>
      </w:r>
      <w:proofErr w:type="spellEnd"/>
      <w:r w:rsidRPr="00CC574D">
        <w:rPr>
          <w:i/>
        </w:rPr>
        <w:t xml:space="preserve"> an </w:t>
      </w:r>
      <w:proofErr w:type="spellStart"/>
      <w:r w:rsidRPr="00CC574D">
        <w:rPr>
          <w:i/>
        </w:rPr>
        <w:t>Enhanced</w:t>
      </w:r>
      <w:proofErr w:type="spellEnd"/>
      <w:r w:rsidRPr="00CC574D">
        <w:rPr>
          <w:i/>
        </w:rPr>
        <w:t xml:space="preserve"> Malaria Module and </w:t>
      </w:r>
      <w:proofErr w:type="spellStart"/>
      <w:r w:rsidRPr="00CC574D">
        <w:rPr>
          <w:i/>
        </w:rPr>
        <w:t>Biomarker</w:t>
      </w:r>
      <w:proofErr w:type="spellEnd"/>
      <w:r w:rsidRPr="00CC574D">
        <w:t xml:space="preserve">, </w:t>
      </w:r>
      <w:proofErr w:type="gramStart"/>
      <w:r w:rsidRPr="00CC574D">
        <w:t>Accra:</w:t>
      </w:r>
      <w:proofErr w:type="gramEnd"/>
      <w:r w:rsidRPr="00CC574D">
        <w:t xml:space="preserve"> Ghana </w:t>
      </w:r>
      <w:proofErr w:type="spellStart"/>
      <w:r w:rsidRPr="00CC574D">
        <w:t>Statistical</w:t>
      </w:r>
      <w:proofErr w:type="spellEnd"/>
      <w:r w:rsidRPr="00CC574D">
        <w:t xml:space="preserve"> Service</w:t>
      </w:r>
    </w:p>
  </w:footnote>
  <w:footnote w:id="3">
    <w:p w14:paraId="4F4DDF3E" w14:textId="77777777" w:rsidR="00504638" w:rsidRPr="00CC574D" w:rsidRDefault="00504638" w:rsidP="00504638">
      <w:pPr>
        <w:pStyle w:val="FootnoteText"/>
        <w:rPr>
          <w:lang w:val="en-US"/>
        </w:rPr>
      </w:pPr>
      <w:r w:rsidRPr="00CC574D">
        <w:rPr>
          <w:rStyle w:val="FootnoteReference"/>
        </w:rPr>
        <w:footnoteRef/>
      </w:r>
      <w:r w:rsidRPr="00CC574D">
        <w:t xml:space="preserve"> CRC (2011), </w:t>
      </w:r>
      <w:r w:rsidRPr="00CC574D">
        <w:rPr>
          <w:i/>
        </w:rPr>
        <w:t xml:space="preserve">Report of the Constitution </w:t>
      </w:r>
      <w:proofErr w:type="spellStart"/>
      <w:r w:rsidRPr="00CC574D">
        <w:rPr>
          <w:i/>
        </w:rPr>
        <w:t>Review</w:t>
      </w:r>
      <w:proofErr w:type="spellEnd"/>
      <w:r w:rsidRPr="00CC574D">
        <w:rPr>
          <w:i/>
        </w:rPr>
        <w:t xml:space="preserve"> </w:t>
      </w:r>
      <w:proofErr w:type="gramStart"/>
      <w:r w:rsidRPr="00CC574D">
        <w:rPr>
          <w:i/>
        </w:rPr>
        <w:t>Commission:</w:t>
      </w:r>
      <w:proofErr w:type="gramEnd"/>
      <w:r w:rsidRPr="00CC574D">
        <w:rPr>
          <w:i/>
        </w:rPr>
        <w:t xml:space="preserve"> </w:t>
      </w:r>
      <w:proofErr w:type="spellStart"/>
      <w:r w:rsidRPr="00CC574D">
        <w:rPr>
          <w:i/>
        </w:rPr>
        <w:t>From</w:t>
      </w:r>
      <w:proofErr w:type="spellEnd"/>
      <w:r w:rsidRPr="00CC574D">
        <w:rPr>
          <w:i/>
        </w:rPr>
        <w:t xml:space="preserve"> a </w:t>
      </w:r>
      <w:proofErr w:type="spellStart"/>
      <w:r w:rsidRPr="00CC574D">
        <w:rPr>
          <w:i/>
        </w:rPr>
        <w:t>political</w:t>
      </w:r>
      <w:proofErr w:type="spellEnd"/>
      <w:r w:rsidRPr="00CC574D">
        <w:rPr>
          <w:i/>
        </w:rPr>
        <w:t xml:space="preserve"> to a </w:t>
      </w:r>
      <w:proofErr w:type="spellStart"/>
      <w:r w:rsidRPr="00CC574D">
        <w:rPr>
          <w:i/>
        </w:rPr>
        <w:t>developmental</w:t>
      </w:r>
      <w:proofErr w:type="spellEnd"/>
      <w:r w:rsidRPr="00CC574D">
        <w:rPr>
          <w:i/>
        </w:rPr>
        <w:t xml:space="preserve"> Constitution</w:t>
      </w:r>
      <w:r w:rsidRPr="00CC574D">
        <w:t>, paras. 365 and 383</w:t>
      </w:r>
    </w:p>
  </w:footnote>
  <w:footnote w:id="4">
    <w:p w14:paraId="797A32E6" w14:textId="77777777" w:rsidR="00504638" w:rsidRPr="00CC574D" w:rsidRDefault="00504638" w:rsidP="00504638">
      <w:pPr>
        <w:pStyle w:val="FootnoteText"/>
        <w:rPr>
          <w:lang w:val="en-US"/>
        </w:rPr>
      </w:pPr>
      <w:r w:rsidRPr="00CC574D">
        <w:rPr>
          <w:rStyle w:val="FootnoteReference"/>
        </w:rPr>
        <w:footnoteRef/>
      </w:r>
      <w:r w:rsidRPr="00CC574D">
        <w:t xml:space="preserve"> </w:t>
      </w:r>
      <w:r w:rsidRPr="00CC574D">
        <w:rPr>
          <w:i/>
        </w:rPr>
        <w:t xml:space="preserve">White Paper on the Report of the Constitution </w:t>
      </w:r>
      <w:proofErr w:type="spellStart"/>
      <w:r w:rsidRPr="00CC574D">
        <w:rPr>
          <w:i/>
        </w:rPr>
        <w:t>Review</w:t>
      </w:r>
      <w:proofErr w:type="spellEnd"/>
      <w:r w:rsidRPr="00CC574D">
        <w:rPr>
          <w:i/>
        </w:rPr>
        <w:t xml:space="preserve"> Commission of </w:t>
      </w:r>
      <w:proofErr w:type="spellStart"/>
      <w:r w:rsidRPr="00CC574D">
        <w:rPr>
          <w:i/>
        </w:rPr>
        <w:t>Inquiry</w:t>
      </w:r>
      <w:proofErr w:type="spellEnd"/>
      <w:r w:rsidRPr="00CC574D">
        <w:t xml:space="preserve">, </w:t>
      </w:r>
      <w:proofErr w:type="spellStart"/>
      <w:r w:rsidRPr="00CC574D">
        <w:t>June</w:t>
      </w:r>
      <w:proofErr w:type="spellEnd"/>
      <w:r w:rsidRPr="00CC574D">
        <w:t xml:space="preserve"> 2012, p. 46</w:t>
      </w:r>
    </w:p>
  </w:footnote>
  <w:footnote w:id="5">
    <w:p w14:paraId="5FFF988A" w14:textId="77777777" w:rsidR="00504638" w:rsidRPr="00CC574D" w:rsidRDefault="00504638" w:rsidP="00504638">
      <w:pPr>
        <w:pStyle w:val="FootnoteText"/>
        <w:rPr>
          <w:lang w:val="en-US"/>
        </w:rPr>
      </w:pPr>
      <w:r w:rsidRPr="00CC574D">
        <w:rPr>
          <w:rStyle w:val="FootnoteReference"/>
        </w:rPr>
        <w:footnoteRef/>
      </w:r>
      <w:r w:rsidRPr="00CC574D">
        <w:t xml:space="preserve"> 13 </w:t>
      </w:r>
      <w:proofErr w:type="spellStart"/>
      <w:r w:rsidRPr="00CC574D">
        <w:t>December</w:t>
      </w:r>
      <w:proofErr w:type="spellEnd"/>
      <w:r w:rsidRPr="00CC574D">
        <w:t xml:space="preserve"> 2012, A/HRC/22/6, Report of the </w:t>
      </w:r>
      <w:proofErr w:type="spellStart"/>
      <w:r w:rsidRPr="00CC574D">
        <w:t>working</w:t>
      </w:r>
      <w:proofErr w:type="spellEnd"/>
      <w:r w:rsidRPr="00CC574D">
        <w:t xml:space="preserve"> group, paras. 123(20) and 125(50)</w:t>
      </w:r>
    </w:p>
  </w:footnote>
  <w:footnote w:id="6">
    <w:p w14:paraId="6B8BD10E" w14:textId="77777777" w:rsidR="00504638" w:rsidRPr="00CC574D" w:rsidRDefault="00504638" w:rsidP="00504638">
      <w:pPr>
        <w:pStyle w:val="FootnoteText"/>
      </w:pPr>
      <w:r w:rsidRPr="00CC574D">
        <w:rPr>
          <w:rStyle w:val="FootnoteReference"/>
        </w:rPr>
        <w:footnoteRef/>
      </w:r>
      <w:r w:rsidRPr="00CC574D">
        <w:t xml:space="preserve"> 18 </w:t>
      </w:r>
      <w:proofErr w:type="spellStart"/>
      <w:r w:rsidRPr="00CC574D">
        <w:t>June</w:t>
      </w:r>
      <w:proofErr w:type="spellEnd"/>
      <w:r w:rsidRPr="00CC574D">
        <w:t xml:space="preserve"> 1997, CRC/C/15/Add.73, </w:t>
      </w:r>
      <w:proofErr w:type="spellStart"/>
      <w:r w:rsidRPr="00CC574D">
        <w:t>Concluding</w:t>
      </w:r>
      <w:proofErr w:type="spellEnd"/>
      <w:r w:rsidRPr="00CC574D">
        <w:t xml:space="preserve"> observations on initial report, paras. 16 and 36</w:t>
      </w:r>
    </w:p>
  </w:footnote>
  <w:footnote w:id="7">
    <w:p w14:paraId="6DDFE7A4" w14:textId="77777777" w:rsidR="00504638" w:rsidRPr="00CC574D" w:rsidRDefault="00504638" w:rsidP="00504638">
      <w:pPr>
        <w:pStyle w:val="FootnoteText"/>
      </w:pPr>
      <w:r w:rsidRPr="00CC574D">
        <w:rPr>
          <w:rStyle w:val="FootnoteReference"/>
        </w:rPr>
        <w:footnoteRef/>
      </w:r>
      <w:r w:rsidRPr="00CC574D">
        <w:t xml:space="preserve"> 17 March 2006, CRC/C/GHA/CO/2, </w:t>
      </w:r>
      <w:proofErr w:type="spellStart"/>
      <w:r w:rsidRPr="00CC574D">
        <w:t>Concluding</w:t>
      </w:r>
      <w:proofErr w:type="spellEnd"/>
      <w:r w:rsidRPr="00CC574D">
        <w:t xml:space="preserve"> observations on second report, paras. 7, 36 and 37</w:t>
      </w:r>
    </w:p>
  </w:footnote>
  <w:footnote w:id="8">
    <w:p w14:paraId="6008E9EE" w14:textId="0BBF74FD" w:rsidR="00504638" w:rsidRPr="00504638" w:rsidRDefault="00504638">
      <w:pPr>
        <w:pStyle w:val="FootnoteText"/>
        <w:rPr>
          <w:lang w:val="en-GB"/>
        </w:rPr>
      </w:pPr>
      <w:r>
        <w:rPr>
          <w:rStyle w:val="FootnoteReference"/>
        </w:rPr>
        <w:footnoteRef/>
      </w:r>
      <w:r>
        <w:t xml:space="preserve"> </w:t>
      </w:r>
      <w:r w:rsidRPr="00C71D86">
        <w:rPr>
          <w:rFonts w:eastAsia="Calibri"/>
          <w:color w:val="000000"/>
          <w:lang w:val="en-US" w:eastAsia="en-GB"/>
        </w:rPr>
        <w:t>9 June 2015, CRC/C/GHA/C0/3-5 Advance Unedited Version, Concluding observations on third-fifth report, paras. 7, 8, 35 and 36</w:t>
      </w:r>
    </w:p>
  </w:footnote>
  <w:footnote w:id="9">
    <w:p w14:paraId="41C66B99" w14:textId="77777777" w:rsidR="00504638" w:rsidRPr="00CC574D" w:rsidRDefault="00504638" w:rsidP="00504638">
      <w:pPr>
        <w:pStyle w:val="FootnoteText"/>
      </w:pPr>
      <w:r w:rsidRPr="00CC574D">
        <w:rPr>
          <w:rStyle w:val="FootnoteReference"/>
        </w:rPr>
        <w:footnoteRef/>
      </w:r>
      <w:r w:rsidRPr="00CC574D">
        <w:t xml:space="preserve"> 15 </w:t>
      </w:r>
      <w:proofErr w:type="spellStart"/>
      <w:r w:rsidRPr="00CC574D">
        <w:t>June</w:t>
      </w:r>
      <w:proofErr w:type="spellEnd"/>
      <w:r w:rsidRPr="00CC574D">
        <w:t xml:space="preserve"> 2011, </w:t>
      </w:r>
      <w:r w:rsidRPr="00CC574D">
        <w:rPr>
          <w:rFonts w:eastAsia="Calibri"/>
        </w:rPr>
        <w:t xml:space="preserve">CAT/C/GHA/CO/1, </w:t>
      </w:r>
      <w:proofErr w:type="spellStart"/>
      <w:r w:rsidRPr="00CC574D">
        <w:t>Concluding</w:t>
      </w:r>
      <w:proofErr w:type="spellEnd"/>
      <w:r w:rsidRPr="00CC574D">
        <w:t xml:space="preserve"> observations on initial report, para. 24</w:t>
      </w:r>
    </w:p>
  </w:footnote>
  <w:footnote w:id="10">
    <w:p w14:paraId="741AB182" w14:textId="77777777" w:rsidR="00504638" w:rsidRPr="00CC574D" w:rsidRDefault="00504638" w:rsidP="00504638">
      <w:pPr>
        <w:pStyle w:val="FootnoteText"/>
        <w:rPr>
          <w:lang w:val="en-US"/>
        </w:rPr>
      </w:pPr>
      <w:r w:rsidRPr="00CC574D">
        <w:rPr>
          <w:rStyle w:val="FootnoteReference"/>
        </w:rPr>
        <w:footnoteRef/>
      </w:r>
      <w:r w:rsidRPr="00CC574D">
        <w:t xml:space="preserve"> 29 May 2008, A/HRC/8/36, Report of the </w:t>
      </w:r>
      <w:proofErr w:type="spellStart"/>
      <w:r w:rsidRPr="00CC574D">
        <w:t>working</w:t>
      </w:r>
      <w:proofErr w:type="spellEnd"/>
      <w:r w:rsidRPr="00CC574D">
        <w:t xml:space="preserve"> group, paras. 68(6) and </w:t>
      </w:r>
      <w:proofErr w:type="gramStart"/>
      <w:r w:rsidRPr="00CC574D">
        <w:t>69;</w:t>
      </w:r>
      <w:proofErr w:type="gramEnd"/>
      <w:r w:rsidRPr="00CC574D">
        <w:t xml:space="preserve"> 1 </w:t>
      </w:r>
      <w:proofErr w:type="spellStart"/>
      <w:r w:rsidRPr="00CC574D">
        <w:t>September</w:t>
      </w:r>
      <w:proofErr w:type="spellEnd"/>
      <w:r w:rsidRPr="00CC574D">
        <w:t xml:space="preserve"> 2008, A/HRC/8/52, Report of the </w:t>
      </w:r>
      <w:proofErr w:type="spellStart"/>
      <w:r w:rsidRPr="00CC574D">
        <w:t>Human</w:t>
      </w:r>
      <w:proofErr w:type="spellEnd"/>
      <w:r w:rsidRPr="00CC574D">
        <w:t xml:space="preserve"> </w:t>
      </w:r>
      <w:proofErr w:type="spellStart"/>
      <w:r w:rsidRPr="00CC574D">
        <w:t>Rights</w:t>
      </w:r>
      <w:proofErr w:type="spellEnd"/>
      <w:r w:rsidRPr="00CC574D">
        <w:t xml:space="preserve"> Council on </w:t>
      </w:r>
      <w:proofErr w:type="spellStart"/>
      <w:r w:rsidRPr="00CC574D">
        <w:t>its</w:t>
      </w:r>
      <w:proofErr w:type="spellEnd"/>
      <w:r w:rsidRPr="00CC574D">
        <w:t xml:space="preserve"> </w:t>
      </w:r>
      <w:proofErr w:type="spellStart"/>
      <w:r w:rsidRPr="00CC574D">
        <w:t>eighth</w:t>
      </w:r>
      <w:proofErr w:type="spellEnd"/>
      <w:r w:rsidRPr="00CC574D">
        <w:t xml:space="preserve"> session, para. 660</w:t>
      </w:r>
    </w:p>
  </w:footnote>
  <w:footnote w:id="11">
    <w:p w14:paraId="3F18BBC4" w14:textId="77777777" w:rsidR="00504638" w:rsidRPr="00CC574D" w:rsidRDefault="00504638" w:rsidP="00504638">
      <w:pPr>
        <w:pStyle w:val="FootnoteText"/>
        <w:rPr>
          <w:lang w:val="en-US"/>
        </w:rPr>
      </w:pPr>
      <w:r w:rsidRPr="00CC574D">
        <w:rPr>
          <w:rStyle w:val="FootnoteReference"/>
        </w:rPr>
        <w:footnoteRef/>
      </w:r>
      <w:r w:rsidRPr="00CC574D">
        <w:t xml:space="preserve"> 13 </w:t>
      </w:r>
      <w:proofErr w:type="spellStart"/>
      <w:r w:rsidRPr="00CC574D">
        <w:t>December</w:t>
      </w:r>
      <w:proofErr w:type="spellEnd"/>
      <w:r w:rsidRPr="00CC574D">
        <w:t xml:space="preserve"> 2012, A/HRC/22/6, Report of the </w:t>
      </w:r>
      <w:proofErr w:type="spellStart"/>
      <w:r w:rsidRPr="00CC574D">
        <w:t>working</w:t>
      </w:r>
      <w:proofErr w:type="spellEnd"/>
      <w:r w:rsidRPr="00CC574D">
        <w:t xml:space="preserve"> group, paras. 123(20) and 125(50)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20A60"/>
    <w:rsid w:val="00032044"/>
    <w:rsid w:val="00033180"/>
    <w:rsid w:val="000425AA"/>
    <w:rsid w:val="00045E8A"/>
    <w:rsid w:val="000502A2"/>
    <w:rsid w:val="000519CA"/>
    <w:rsid w:val="000617AB"/>
    <w:rsid w:val="00085CC0"/>
    <w:rsid w:val="000868C8"/>
    <w:rsid w:val="0009062A"/>
    <w:rsid w:val="00091F82"/>
    <w:rsid w:val="00096941"/>
    <w:rsid w:val="00097B98"/>
    <w:rsid w:val="00097CD7"/>
    <w:rsid w:val="000A64A4"/>
    <w:rsid w:val="000D0933"/>
    <w:rsid w:val="000D6160"/>
    <w:rsid w:val="000E63B3"/>
    <w:rsid w:val="000F10F5"/>
    <w:rsid w:val="000F7B99"/>
    <w:rsid w:val="00126D80"/>
    <w:rsid w:val="00153E02"/>
    <w:rsid w:val="00177EBF"/>
    <w:rsid w:val="00191F80"/>
    <w:rsid w:val="0019698E"/>
    <w:rsid w:val="001A3C30"/>
    <w:rsid w:val="001A3CBF"/>
    <w:rsid w:val="001B3817"/>
    <w:rsid w:val="001C358B"/>
    <w:rsid w:val="001C7DAB"/>
    <w:rsid w:val="001D6F11"/>
    <w:rsid w:val="001D7474"/>
    <w:rsid w:val="001E1E13"/>
    <w:rsid w:val="001F61F3"/>
    <w:rsid w:val="00201AE9"/>
    <w:rsid w:val="00202DBB"/>
    <w:rsid w:val="00203C5D"/>
    <w:rsid w:val="00215B67"/>
    <w:rsid w:val="002225D2"/>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D49"/>
    <w:rsid w:val="003A6487"/>
    <w:rsid w:val="003A70B9"/>
    <w:rsid w:val="003C2C27"/>
    <w:rsid w:val="003C6F4D"/>
    <w:rsid w:val="003D2A14"/>
    <w:rsid w:val="003D63FF"/>
    <w:rsid w:val="003E5F85"/>
    <w:rsid w:val="003E6BE2"/>
    <w:rsid w:val="003F2387"/>
    <w:rsid w:val="003F3BED"/>
    <w:rsid w:val="003F5558"/>
    <w:rsid w:val="004078E8"/>
    <w:rsid w:val="004107F0"/>
    <w:rsid w:val="0042045D"/>
    <w:rsid w:val="00422CC8"/>
    <w:rsid w:val="00434FD1"/>
    <w:rsid w:val="00444EF1"/>
    <w:rsid w:val="004521BB"/>
    <w:rsid w:val="00454AB9"/>
    <w:rsid w:val="004620E7"/>
    <w:rsid w:val="00462838"/>
    <w:rsid w:val="00463DB6"/>
    <w:rsid w:val="00483852"/>
    <w:rsid w:val="00484137"/>
    <w:rsid w:val="004912A4"/>
    <w:rsid w:val="004A04DA"/>
    <w:rsid w:val="004A2C47"/>
    <w:rsid w:val="004B6C67"/>
    <w:rsid w:val="004C0042"/>
    <w:rsid w:val="004F541B"/>
    <w:rsid w:val="0050346D"/>
    <w:rsid w:val="00504638"/>
    <w:rsid w:val="005142F8"/>
    <w:rsid w:val="0052203E"/>
    <w:rsid w:val="0052409B"/>
    <w:rsid w:val="005674EC"/>
    <w:rsid w:val="00576EE5"/>
    <w:rsid w:val="005831EC"/>
    <w:rsid w:val="005A0E91"/>
    <w:rsid w:val="005B6842"/>
    <w:rsid w:val="005E72AA"/>
    <w:rsid w:val="005F3E47"/>
    <w:rsid w:val="00600EFD"/>
    <w:rsid w:val="00614E68"/>
    <w:rsid w:val="006236B4"/>
    <w:rsid w:val="00630638"/>
    <w:rsid w:val="00647863"/>
    <w:rsid w:val="00671092"/>
    <w:rsid w:val="00671D64"/>
    <w:rsid w:val="00672369"/>
    <w:rsid w:val="00672E4D"/>
    <w:rsid w:val="006B650E"/>
    <w:rsid w:val="006C36EE"/>
    <w:rsid w:val="006C4647"/>
    <w:rsid w:val="006C6278"/>
    <w:rsid w:val="006D08C5"/>
    <w:rsid w:val="006E043A"/>
    <w:rsid w:val="006E4E14"/>
    <w:rsid w:val="006F3B2B"/>
    <w:rsid w:val="006F58F5"/>
    <w:rsid w:val="007077B8"/>
    <w:rsid w:val="00712B44"/>
    <w:rsid w:val="00717022"/>
    <w:rsid w:val="007259F2"/>
    <w:rsid w:val="00726CAE"/>
    <w:rsid w:val="007353D7"/>
    <w:rsid w:val="00742367"/>
    <w:rsid w:val="00774D8E"/>
    <w:rsid w:val="00775305"/>
    <w:rsid w:val="00790E17"/>
    <w:rsid w:val="007A1A04"/>
    <w:rsid w:val="007A1E76"/>
    <w:rsid w:val="007A5F18"/>
    <w:rsid w:val="007A6584"/>
    <w:rsid w:val="007C0D53"/>
    <w:rsid w:val="007E011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5E37"/>
    <w:rsid w:val="008D067C"/>
    <w:rsid w:val="008D06E2"/>
    <w:rsid w:val="008D41C1"/>
    <w:rsid w:val="008E2E0C"/>
    <w:rsid w:val="008E5D95"/>
    <w:rsid w:val="008F1C52"/>
    <w:rsid w:val="0090454A"/>
    <w:rsid w:val="009160D2"/>
    <w:rsid w:val="009253FC"/>
    <w:rsid w:val="009302DF"/>
    <w:rsid w:val="00940FDD"/>
    <w:rsid w:val="00951DD0"/>
    <w:rsid w:val="00957F5B"/>
    <w:rsid w:val="00963B55"/>
    <w:rsid w:val="00963D5A"/>
    <w:rsid w:val="00970241"/>
    <w:rsid w:val="0098448F"/>
    <w:rsid w:val="009A1C42"/>
    <w:rsid w:val="009A45A4"/>
    <w:rsid w:val="009B3764"/>
    <w:rsid w:val="009B565A"/>
    <w:rsid w:val="009C4C7F"/>
    <w:rsid w:val="009F2EEE"/>
    <w:rsid w:val="009F7D50"/>
    <w:rsid w:val="00A14662"/>
    <w:rsid w:val="00A16BC1"/>
    <w:rsid w:val="00A34AC1"/>
    <w:rsid w:val="00A37A05"/>
    <w:rsid w:val="00A406B6"/>
    <w:rsid w:val="00A5271A"/>
    <w:rsid w:val="00A70D4B"/>
    <w:rsid w:val="00A71BE5"/>
    <w:rsid w:val="00AA2AEB"/>
    <w:rsid w:val="00AA513D"/>
    <w:rsid w:val="00AB5EF2"/>
    <w:rsid w:val="00AC1251"/>
    <w:rsid w:val="00AC5322"/>
    <w:rsid w:val="00AD022F"/>
    <w:rsid w:val="00AD08EC"/>
    <w:rsid w:val="00AF3B28"/>
    <w:rsid w:val="00B0584A"/>
    <w:rsid w:val="00B13D6B"/>
    <w:rsid w:val="00B1456F"/>
    <w:rsid w:val="00B23E82"/>
    <w:rsid w:val="00B40580"/>
    <w:rsid w:val="00B51766"/>
    <w:rsid w:val="00B54A1C"/>
    <w:rsid w:val="00B61CE3"/>
    <w:rsid w:val="00B754BB"/>
    <w:rsid w:val="00B80D81"/>
    <w:rsid w:val="00B85DE8"/>
    <w:rsid w:val="00B91136"/>
    <w:rsid w:val="00BB1C46"/>
    <w:rsid w:val="00BB22C3"/>
    <w:rsid w:val="00BB618F"/>
    <w:rsid w:val="00BC628D"/>
    <w:rsid w:val="00BD36F1"/>
    <w:rsid w:val="00BF7DB6"/>
    <w:rsid w:val="00C00DBE"/>
    <w:rsid w:val="00C01E67"/>
    <w:rsid w:val="00C33BD0"/>
    <w:rsid w:val="00C40578"/>
    <w:rsid w:val="00C436F6"/>
    <w:rsid w:val="00C54C15"/>
    <w:rsid w:val="00C623E2"/>
    <w:rsid w:val="00C65A5B"/>
    <w:rsid w:val="00C715A8"/>
    <w:rsid w:val="00C757BE"/>
    <w:rsid w:val="00C836BC"/>
    <w:rsid w:val="00C83947"/>
    <w:rsid w:val="00C85CA1"/>
    <w:rsid w:val="00C87BE8"/>
    <w:rsid w:val="00C95218"/>
    <w:rsid w:val="00C953CB"/>
    <w:rsid w:val="00CA19A1"/>
    <w:rsid w:val="00CC00BA"/>
    <w:rsid w:val="00CD3FC5"/>
    <w:rsid w:val="00CE50D6"/>
    <w:rsid w:val="00CE7714"/>
    <w:rsid w:val="00CF533C"/>
    <w:rsid w:val="00D11F4F"/>
    <w:rsid w:val="00D17014"/>
    <w:rsid w:val="00D270AE"/>
    <w:rsid w:val="00D272BF"/>
    <w:rsid w:val="00D30920"/>
    <w:rsid w:val="00D4064B"/>
    <w:rsid w:val="00D63DBA"/>
    <w:rsid w:val="00D64E49"/>
    <w:rsid w:val="00D73AF2"/>
    <w:rsid w:val="00D80EC4"/>
    <w:rsid w:val="00D8430A"/>
    <w:rsid w:val="00DC6970"/>
    <w:rsid w:val="00DE1C45"/>
    <w:rsid w:val="00DE309C"/>
    <w:rsid w:val="00DF26B7"/>
    <w:rsid w:val="00E03174"/>
    <w:rsid w:val="00E1250A"/>
    <w:rsid w:val="00E22152"/>
    <w:rsid w:val="00E24852"/>
    <w:rsid w:val="00E3291E"/>
    <w:rsid w:val="00E4256D"/>
    <w:rsid w:val="00E762AC"/>
    <w:rsid w:val="00E818B5"/>
    <w:rsid w:val="00E82FFB"/>
    <w:rsid w:val="00EA7CE7"/>
    <w:rsid w:val="00ED5D59"/>
    <w:rsid w:val="00EE0C34"/>
    <w:rsid w:val="00EF5BCC"/>
    <w:rsid w:val="00F00694"/>
    <w:rsid w:val="00F02752"/>
    <w:rsid w:val="00F147E9"/>
    <w:rsid w:val="00F25BAE"/>
    <w:rsid w:val="00F268F9"/>
    <w:rsid w:val="00F41745"/>
    <w:rsid w:val="00F45C16"/>
    <w:rsid w:val="00F622A0"/>
    <w:rsid w:val="00F70E7B"/>
    <w:rsid w:val="00F8124B"/>
    <w:rsid w:val="00F92F82"/>
    <w:rsid w:val="00FB060B"/>
    <w:rsid w:val="00FB1B8F"/>
    <w:rsid w:val="00FD3CCC"/>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mailto:sharon@endcorporalpunishment.org" TargetMode="External"/><Relationship Id="rId13" Type="http://schemas.openxmlformats.org/officeDocument/2006/relationships/hyperlink" Target="http://www.endcorporalpunishment.org" TargetMode="External"/><Relationship Id="rId14" Type="http://schemas.openxmlformats.org/officeDocument/2006/relationships/hyperlink" Target="mailto:info@endcorporalpunishment.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2B0AE-A994-9B4A-97FB-1445F6B52D7A}"/>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9AB1F1DF-AD36-4A52-9A65-32F84602683C}"/>
</file>

<file path=docProps/app.xml><?xml version="1.0" encoding="utf-8"?>
<Properties xmlns="http://schemas.openxmlformats.org/officeDocument/2006/extended-properties" xmlns:vt="http://schemas.openxmlformats.org/officeDocument/2006/docPropsVTypes">
  <Template>Normal.dotm</Template>
  <TotalTime>8</TotalTime>
  <Pages>3</Pages>
  <Words>954</Words>
  <Characters>5442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6384</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4</cp:revision>
  <cp:lastPrinted>2004-08-23T14:41:00Z</cp:lastPrinted>
  <dcterms:created xsi:type="dcterms:W3CDTF">2015-08-07T06:18:00Z</dcterms:created>
  <dcterms:modified xsi:type="dcterms:W3CDTF">2015-08-07T07:31:00Z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