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24963575" w14:textId="77777777" w:rsidTr="00B6553F">
        <w:trPr>
          <w:cantSplit/>
          <w:trHeight w:hRule="exact" w:val="851"/>
        </w:trPr>
        <w:tc>
          <w:tcPr>
            <w:tcW w:w="1276" w:type="dxa"/>
            <w:tcBorders>
              <w:bottom w:val="single" w:sz="4" w:space="0" w:color="auto"/>
            </w:tcBorders>
            <w:vAlign w:val="bottom"/>
          </w:tcPr>
          <w:p w14:paraId="6E04CEA4" w14:textId="5818BF28" w:rsidR="003E1362" w:rsidRDefault="003E1362" w:rsidP="00B6553F">
            <w:pPr>
              <w:spacing w:after="80"/>
            </w:pPr>
            <w:bookmarkStart w:id="0" w:name="_GoBack"/>
            <w:bookmarkEnd w:id="0"/>
          </w:p>
        </w:tc>
        <w:tc>
          <w:tcPr>
            <w:tcW w:w="2268" w:type="dxa"/>
            <w:tcBorders>
              <w:bottom w:val="single" w:sz="4" w:space="0" w:color="auto"/>
            </w:tcBorders>
            <w:vAlign w:val="bottom"/>
          </w:tcPr>
          <w:p w14:paraId="4978577F" w14:textId="71CF344C" w:rsidR="00B56E9C" w:rsidRPr="00B97172" w:rsidRDefault="00B56E9C" w:rsidP="00B6553F">
            <w:pPr>
              <w:spacing w:after="80" w:line="300" w:lineRule="exact"/>
              <w:rPr>
                <w:b/>
                <w:sz w:val="24"/>
                <w:szCs w:val="24"/>
              </w:rPr>
            </w:pPr>
          </w:p>
        </w:tc>
        <w:tc>
          <w:tcPr>
            <w:tcW w:w="6095" w:type="dxa"/>
            <w:gridSpan w:val="2"/>
            <w:tcBorders>
              <w:bottom w:val="single" w:sz="4" w:space="0" w:color="auto"/>
            </w:tcBorders>
            <w:vAlign w:val="bottom"/>
          </w:tcPr>
          <w:p w14:paraId="28C18EF6" w14:textId="08B062E9" w:rsidR="00B56E9C" w:rsidRPr="00D47EEA" w:rsidRDefault="00B56E9C" w:rsidP="008E1994">
            <w:pPr>
              <w:jc w:val="right"/>
            </w:pPr>
          </w:p>
        </w:tc>
      </w:tr>
      <w:tr w:rsidR="00B56E9C" w14:paraId="178B7948" w14:textId="77777777" w:rsidTr="00B6553F">
        <w:trPr>
          <w:cantSplit/>
          <w:trHeight w:hRule="exact" w:val="2835"/>
        </w:trPr>
        <w:tc>
          <w:tcPr>
            <w:tcW w:w="1276" w:type="dxa"/>
            <w:tcBorders>
              <w:top w:val="single" w:sz="4" w:space="0" w:color="auto"/>
              <w:bottom w:val="single" w:sz="12" w:space="0" w:color="auto"/>
            </w:tcBorders>
          </w:tcPr>
          <w:p w14:paraId="318D84EC" w14:textId="301067DE" w:rsidR="00B56E9C" w:rsidRDefault="00B56E9C" w:rsidP="00B6553F">
            <w:pPr>
              <w:spacing w:before="120"/>
            </w:pPr>
          </w:p>
        </w:tc>
        <w:tc>
          <w:tcPr>
            <w:tcW w:w="5528" w:type="dxa"/>
            <w:gridSpan w:val="2"/>
            <w:tcBorders>
              <w:top w:val="single" w:sz="4" w:space="0" w:color="auto"/>
              <w:bottom w:val="single" w:sz="12" w:space="0" w:color="auto"/>
            </w:tcBorders>
          </w:tcPr>
          <w:p w14:paraId="1D312D26" w14:textId="3BDD0909" w:rsidR="00B56E9C" w:rsidRPr="00267F5F" w:rsidRDefault="000111F0" w:rsidP="000111F0">
            <w:pPr>
              <w:spacing w:before="120" w:line="380" w:lineRule="exact"/>
              <w:rPr>
                <w:sz w:val="34"/>
              </w:rPr>
            </w:pPr>
            <w:r>
              <w:rPr>
                <w:sz w:val="34"/>
                <w:lang w:val="uz-Cyrl-UZ"/>
              </w:rPr>
              <w:t xml:space="preserve">ТАҲРИР ҚИЛИНМАГАН НАШР </w:t>
            </w:r>
          </w:p>
        </w:tc>
        <w:tc>
          <w:tcPr>
            <w:tcW w:w="2835" w:type="dxa"/>
            <w:tcBorders>
              <w:top w:val="single" w:sz="4" w:space="0" w:color="auto"/>
              <w:bottom w:val="single" w:sz="12" w:space="0" w:color="auto"/>
            </w:tcBorders>
          </w:tcPr>
          <w:p w14:paraId="64A1356D" w14:textId="2CC5DE9A" w:rsidR="003C6F61" w:rsidRDefault="003C6F61" w:rsidP="00BA107D">
            <w:pPr>
              <w:spacing w:line="240" w:lineRule="exact"/>
            </w:pPr>
          </w:p>
        </w:tc>
      </w:tr>
    </w:tbl>
    <w:p w14:paraId="5CB87B19" w14:textId="116D58DE" w:rsidR="001200A8" w:rsidRPr="000111F0" w:rsidRDefault="000111F0" w:rsidP="001200A8">
      <w:pPr>
        <w:spacing w:before="120"/>
        <w:rPr>
          <w:lang w:val="uz-Cyrl-UZ"/>
        </w:rPr>
      </w:pPr>
      <w:r>
        <w:rPr>
          <w:b/>
          <w:sz w:val="24"/>
          <w:lang w:val="uz-Cyrl-UZ"/>
        </w:rPr>
        <w:t xml:space="preserve">Инсон ҳуқуқлари бўйича Қўмитаси </w:t>
      </w:r>
    </w:p>
    <w:p w14:paraId="298C9569" w14:textId="719A5DCB" w:rsidR="001200A8" w:rsidRPr="00F367E9" w:rsidRDefault="001200A8" w:rsidP="00F7743A">
      <w:pPr>
        <w:keepNext/>
        <w:keepLines/>
        <w:spacing w:before="360" w:after="240"/>
        <w:ind w:left="1134" w:right="850" w:hanging="1134"/>
        <w:rPr>
          <w:lang w:val="uz-Cyrl-UZ"/>
        </w:rPr>
      </w:pPr>
      <w:r w:rsidRPr="00F367E9">
        <w:rPr>
          <w:b/>
          <w:sz w:val="28"/>
          <w:lang w:val="uz-Cyrl-UZ"/>
        </w:rPr>
        <w:tab/>
      </w:r>
      <w:r w:rsidR="000111F0">
        <w:rPr>
          <w:b/>
          <w:sz w:val="28"/>
          <w:lang w:val="uz-Cyrl-UZ"/>
        </w:rPr>
        <w:t>Ўзбекистоннинг тўртинчи даврий ҳисоботи бўйича якуний мулоҳазалари</w:t>
      </w:r>
      <w:r w:rsidR="009B1514" w:rsidRPr="00F367E9">
        <w:rPr>
          <w:rStyle w:val="Marquenotebasdepage"/>
          <w:b/>
          <w:sz w:val="20"/>
          <w:vertAlign w:val="baseline"/>
          <w:lang w:val="uz-Cyrl-UZ"/>
        </w:rPr>
        <w:footnoteReference w:customMarkFollows="1" w:id="2"/>
        <w:t>*</w:t>
      </w:r>
    </w:p>
    <w:p w14:paraId="17447D20" w14:textId="0AE536E5" w:rsidR="003B0D53" w:rsidRPr="00F367E9" w:rsidRDefault="00616298" w:rsidP="00F7743A">
      <w:pPr>
        <w:spacing w:after="120"/>
        <w:ind w:left="1134" w:right="850"/>
        <w:jc w:val="both"/>
        <w:rPr>
          <w:lang w:val="uz-Cyrl-UZ"/>
        </w:rPr>
      </w:pPr>
      <w:r w:rsidRPr="00F367E9">
        <w:rPr>
          <w:lang w:val="uz-Cyrl-UZ"/>
        </w:rPr>
        <w:t>1.</w:t>
      </w:r>
      <w:r w:rsidRPr="00F367E9">
        <w:rPr>
          <w:lang w:val="uz-Cyrl-UZ"/>
        </w:rPr>
        <w:tab/>
      </w:r>
      <w:r w:rsidR="000111F0">
        <w:rPr>
          <w:lang w:val="uz-Cyrl-UZ"/>
        </w:rPr>
        <w:t xml:space="preserve">2015 йил, 8 ва 9 июль кунлари, ўзининг 3178 ва 3179-чи </w:t>
      </w:r>
      <w:r w:rsidR="00D10EC0">
        <w:rPr>
          <w:lang w:val="uz-Cyrl-UZ"/>
        </w:rPr>
        <w:t>мажлисларида</w:t>
      </w:r>
      <w:r w:rsidR="000111F0">
        <w:rPr>
          <w:lang w:val="uz-Cyrl-UZ"/>
        </w:rPr>
        <w:t xml:space="preserve">, Қўмита  Ўзбекистоннинг тўртинчи даврий ҳисоботини </w:t>
      </w:r>
      <w:r w:rsidR="000111F0" w:rsidRPr="00F367E9">
        <w:rPr>
          <w:lang w:val="uz-Cyrl-UZ"/>
        </w:rPr>
        <w:t>(CCPR/C/UZB/4)</w:t>
      </w:r>
      <w:r w:rsidR="00CA2A68">
        <w:rPr>
          <w:lang w:val="uz-Cyrl-UZ"/>
        </w:rPr>
        <w:t xml:space="preserve"> </w:t>
      </w:r>
      <w:r w:rsidR="000111F0">
        <w:rPr>
          <w:lang w:val="uz-Cyrl-UZ"/>
        </w:rPr>
        <w:t>кўриб чиқди</w:t>
      </w:r>
      <w:r w:rsidR="003B0D53" w:rsidRPr="00F367E9">
        <w:rPr>
          <w:lang w:val="uz-Cyrl-UZ"/>
        </w:rPr>
        <w:t xml:space="preserve">. </w:t>
      </w:r>
      <w:r w:rsidR="00692EBB">
        <w:rPr>
          <w:lang w:val="uz-Cyrl-UZ"/>
        </w:rPr>
        <w:t xml:space="preserve">Қўмита ўзининг </w:t>
      </w:r>
      <w:r w:rsidR="000111F0">
        <w:rPr>
          <w:lang w:val="uz-Cyrl-UZ"/>
        </w:rPr>
        <w:t>20 июль 2015 йилда бўлиб ўтган 3192-чи</w:t>
      </w:r>
      <w:r w:rsidR="00D10EC0">
        <w:rPr>
          <w:lang w:val="uz-Cyrl-UZ"/>
        </w:rPr>
        <w:t xml:space="preserve"> йиғинида</w:t>
      </w:r>
      <w:r w:rsidR="00692EBB">
        <w:rPr>
          <w:lang w:val="uz-Cyrl-UZ"/>
        </w:rPr>
        <w:t xml:space="preserve"> </w:t>
      </w:r>
      <w:r w:rsidR="00692EBB" w:rsidRPr="00F367E9">
        <w:rPr>
          <w:lang w:val="uz-Cyrl-UZ"/>
        </w:rPr>
        <w:t>(CCPR/C/SR.3192)</w:t>
      </w:r>
      <w:r w:rsidR="00692EBB">
        <w:rPr>
          <w:lang w:val="uz-Cyrl-UZ"/>
        </w:rPr>
        <w:t xml:space="preserve"> қуйидаги якуний мулоҳазаларни қабул қилди.</w:t>
      </w:r>
    </w:p>
    <w:p w14:paraId="2A6F8C6A" w14:textId="5C619B7F" w:rsidR="003B0D53" w:rsidRPr="00692EBB" w:rsidRDefault="003B0D53" w:rsidP="00F7743A">
      <w:pPr>
        <w:spacing w:after="120"/>
        <w:ind w:left="1134" w:right="850"/>
        <w:jc w:val="both"/>
        <w:rPr>
          <w:sz w:val="24"/>
          <w:lang w:val="uz-Cyrl-UZ"/>
        </w:rPr>
      </w:pPr>
      <w:r w:rsidRPr="00F367E9">
        <w:rPr>
          <w:b/>
          <w:sz w:val="24"/>
          <w:lang w:val="uz-Cyrl-UZ"/>
        </w:rPr>
        <w:t>A.</w:t>
      </w:r>
      <w:r w:rsidRPr="00F367E9">
        <w:rPr>
          <w:b/>
          <w:sz w:val="24"/>
          <w:lang w:val="uz-Cyrl-UZ"/>
        </w:rPr>
        <w:tab/>
      </w:r>
      <w:r w:rsidR="00692EBB">
        <w:rPr>
          <w:b/>
          <w:sz w:val="24"/>
          <w:lang w:val="uz-Cyrl-UZ"/>
        </w:rPr>
        <w:t>Муқаддима</w:t>
      </w:r>
    </w:p>
    <w:p w14:paraId="146A7582" w14:textId="05BF7646" w:rsidR="003B0D53" w:rsidRPr="00F367E9" w:rsidRDefault="00616298" w:rsidP="00F7743A">
      <w:pPr>
        <w:spacing w:after="120"/>
        <w:ind w:left="1134" w:right="850"/>
        <w:jc w:val="both"/>
        <w:rPr>
          <w:lang w:val="uz-Cyrl-UZ"/>
        </w:rPr>
      </w:pPr>
      <w:r w:rsidRPr="00692EBB">
        <w:rPr>
          <w:lang w:val="uz-Cyrl-UZ"/>
        </w:rPr>
        <w:t>2.</w:t>
      </w:r>
      <w:r w:rsidRPr="00692EBB">
        <w:rPr>
          <w:lang w:val="uz-Cyrl-UZ"/>
        </w:rPr>
        <w:tab/>
      </w:r>
      <w:r w:rsidR="00692EBB">
        <w:rPr>
          <w:lang w:val="uz-Cyrl-UZ"/>
        </w:rPr>
        <w:t xml:space="preserve">Қўмита Ўзбекистоннинг тўртинчи даврий ҳисоботини ўз вақтида тақдим этилганлигини ҳамда унда келтирилган маълумотларни олқишлайди. </w:t>
      </w:r>
      <w:r w:rsidR="00F367E9">
        <w:rPr>
          <w:lang w:val="uz-Cyrl-UZ"/>
        </w:rPr>
        <w:t xml:space="preserve">У аъзо давлат билан </w:t>
      </w:r>
      <w:r w:rsidR="00CA2A68">
        <w:rPr>
          <w:lang w:val="uz-Cyrl-UZ"/>
        </w:rPr>
        <w:t>Пактнинг</w:t>
      </w:r>
      <w:r w:rsidR="00F367E9">
        <w:rPr>
          <w:lang w:val="uz-Cyrl-UZ"/>
        </w:rPr>
        <w:t xml:space="preserve"> моддаларини бажариш учун аъзо давлат томонидан олиб борилган чора-тадбирлар ҳақида конструктив мулоқот учун  яратилган мумкинчилик учун ўз миннатдорчилигини изҳор этади. Қўмита, аъзо давлат томонидан саволлар тизмасига </w:t>
      </w:r>
      <w:r w:rsidR="00F367E9" w:rsidRPr="00F367E9">
        <w:rPr>
          <w:lang w:val="uz-Cyrl-UZ"/>
        </w:rPr>
        <w:t>(CCPR/C/UZB/Q/4)</w:t>
      </w:r>
      <w:r w:rsidR="00F367E9">
        <w:rPr>
          <w:lang w:val="uz-Cyrl-UZ"/>
        </w:rPr>
        <w:t xml:space="preserve"> берган ёзма жавоблари </w:t>
      </w:r>
      <w:r w:rsidR="00F367E9" w:rsidRPr="00F367E9">
        <w:rPr>
          <w:lang w:val="uz-Cyrl-UZ"/>
        </w:rPr>
        <w:t>(CCPR/C/UZB/Q/4/Add.1)</w:t>
      </w:r>
      <w:r w:rsidR="00F367E9">
        <w:rPr>
          <w:lang w:val="uz-Cyrl-UZ"/>
        </w:rPr>
        <w:t xml:space="preserve"> ва делегациянинг ушбуларни тўлдирган батафсил оғзаки жавоблари, ҳамда ёзма равишда берилган қўшимча маълумотлар учун миннатдордир. </w:t>
      </w:r>
    </w:p>
    <w:p w14:paraId="503B2D77" w14:textId="479948FC" w:rsidR="003B0D53" w:rsidRPr="00F367E9" w:rsidRDefault="003B0D53" w:rsidP="00F7743A">
      <w:pPr>
        <w:spacing w:after="120"/>
        <w:ind w:left="1134" w:right="850"/>
        <w:jc w:val="both"/>
        <w:rPr>
          <w:b/>
          <w:sz w:val="24"/>
          <w:lang w:val="uz-Cyrl-UZ"/>
        </w:rPr>
      </w:pPr>
      <w:r w:rsidRPr="00B5009A">
        <w:rPr>
          <w:b/>
          <w:sz w:val="24"/>
          <w:lang w:val="uz-Cyrl-UZ"/>
        </w:rPr>
        <w:t>B.</w:t>
      </w:r>
      <w:r w:rsidRPr="00B5009A">
        <w:rPr>
          <w:b/>
          <w:sz w:val="24"/>
          <w:lang w:val="uz-Cyrl-UZ"/>
        </w:rPr>
        <w:tab/>
      </w:r>
      <w:r w:rsidR="00F367E9">
        <w:rPr>
          <w:b/>
          <w:sz w:val="24"/>
          <w:lang w:val="uz-Cyrl-UZ"/>
        </w:rPr>
        <w:t>Ижобий жиҳатлар</w:t>
      </w:r>
    </w:p>
    <w:p w14:paraId="094C0E11" w14:textId="05C8172B" w:rsidR="003B0D53" w:rsidRPr="00F367E9" w:rsidRDefault="00616298" w:rsidP="00F7743A">
      <w:pPr>
        <w:spacing w:after="120"/>
        <w:ind w:left="1134" w:right="850"/>
        <w:jc w:val="both"/>
        <w:rPr>
          <w:lang w:val="uz-Cyrl-UZ"/>
        </w:rPr>
      </w:pPr>
      <w:r w:rsidRPr="00F367E9">
        <w:rPr>
          <w:lang w:val="uz-Cyrl-UZ"/>
        </w:rPr>
        <w:t>3.</w:t>
      </w:r>
      <w:r w:rsidRPr="00F367E9">
        <w:rPr>
          <w:lang w:val="uz-Cyrl-UZ"/>
        </w:rPr>
        <w:tab/>
      </w:r>
      <w:r w:rsidR="00F367E9">
        <w:rPr>
          <w:lang w:val="uz-Cyrl-UZ"/>
        </w:rPr>
        <w:t>Қўмита</w:t>
      </w:r>
      <w:r w:rsidR="00AD23A1">
        <w:rPr>
          <w:lang w:val="uz-Cyrl-UZ"/>
        </w:rPr>
        <w:t>,</w:t>
      </w:r>
      <w:r w:rsidR="00F367E9">
        <w:rPr>
          <w:lang w:val="uz-Cyrl-UZ"/>
        </w:rPr>
        <w:t xml:space="preserve"> 2011 йил</w:t>
      </w:r>
      <w:r w:rsidR="00AD23A1">
        <w:rPr>
          <w:lang w:val="uz-Cyrl-UZ"/>
        </w:rPr>
        <w:t xml:space="preserve"> 29 сентябрдаги “Жиноят ишини юритиш чоғида қамоқда сақлаш т</w:t>
      </w:r>
      <w:r w:rsidR="005160DB">
        <w:rPr>
          <w:lang w:val="uz-Cyrl-UZ"/>
        </w:rPr>
        <w:t>ўғрисида” қонун</w:t>
      </w:r>
      <w:r w:rsidR="00AD23A1">
        <w:rPr>
          <w:lang w:val="uz-Cyrl-UZ"/>
        </w:rPr>
        <w:t xml:space="preserve">ни </w:t>
      </w:r>
      <w:r w:rsidR="00F367E9">
        <w:rPr>
          <w:lang w:val="uz-Cyrl-UZ"/>
        </w:rPr>
        <w:t>қабул қилинганлигини олқишлайди</w:t>
      </w:r>
      <w:r w:rsidR="003B0D53" w:rsidRPr="00F367E9">
        <w:rPr>
          <w:lang w:val="uz-Cyrl-UZ"/>
        </w:rPr>
        <w:t>.</w:t>
      </w:r>
    </w:p>
    <w:p w14:paraId="1BC521D9" w14:textId="687E9338" w:rsidR="00424C4E" w:rsidRPr="00AD23A1" w:rsidRDefault="00D4552D" w:rsidP="00F7743A">
      <w:pPr>
        <w:pStyle w:val="H1G"/>
        <w:ind w:right="850"/>
        <w:rPr>
          <w:lang w:val="uz-Cyrl-UZ"/>
        </w:rPr>
      </w:pPr>
      <w:r w:rsidRPr="00F367E9">
        <w:rPr>
          <w:lang w:val="uz-Cyrl-UZ"/>
        </w:rPr>
        <w:tab/>
      </w:r>
      <w:r w:rsidR="00391EEC" w:rsidRPr="00F367E9">
        <w:rPr>
          <w:lang w:val="uz-Cyrl-UZ"/>
        </w:rPr>
        <w:tab/>
      </w:r>
      <w:r w:rsidR="006018AE">
        <w:t>C</w:t>
      </w:r>
      <w:r w:rsidR="006018AE" w:rsidRPr="00B5009A">
        <w:rPr>
          <w:lang w:val="ru-RU"/>
        </w:rPr>
        <w:t xml:space="preserve">. </w:t>
      </w:r>
      <w:r w:rsidR="00AD23A1">
        <w:rPr>
          <w:lang w:val="uz-Cyrl-UZ"/>
        </w:rPr>
        <w:t>Асосий ташвишлар ва тавсиялар</w:t>
      </w:r>
    </w:p>
    <w:p w14:paraId="07916A2B" w14:textId="1848C937" w:rsidR="004E70AE" w:rsidRPr="00980FFC" w:rsidRDefault="00AD23A1" w:rsidP="00F7743A">
      <w:pPr>
        <w:spacing w:after="120"/>
        <w:ind w:left="1134" w:right="850"/>
        <w:jc w:val="both"/>
        <w:rPr>
          <w:b/>
          <w:lang w:val="ru-RU" w:bidi="he-IL"/>
        </w:rPr>
      </w:pPr>
      <w:r>
        <w:rPr>
          <w:b/>
          <w:lang w:val="uz-Cyrl-UZ"/>
        </w:rPr>
        <w:t>Қўмитанинг</w:t>
      </w:r>
      <w:r w:rsidR="00D726E8">
        <w:rPr>
          <w:b/>
          <w:lang w:val="uz-Cyrl-UZ"/>
        </w:rPr>
        <w:t xml:space="preserve"> Факультатив протокол асосида қабул қилган </w:t>
      </w:r>
      <w:r w:rsidR="00980FFC">
        <w:rPr>
          <w:b/>
          <w:lang w:val="uz-Cyrl-UZ"/>
        </w:rPr>
        <w:t>қарорларини бажарув</w:t>
      </w:r>
    </w:p>
    <w:p w14:paraId="70A2B1E2" w14:textId="3A359149" w:rsidR="004E70AE" w:rsidRPr="00980FFC" w:rsidRDefault="00616298" w:rsidP="00F7743A">
      <w:pPr>
        <w:spacing w:after="120"/>
        <w:ind w:left="1134" w:right="850"/>
        <w:jc w:val="both"/>
        <w:rPr>
          <w:lang w:val="ru-RU"/>
        </w:rPr>
      </w:pPr>
      <w:r w:rsidRPr="00980FFC">
        <w:rPr>
          <w:lang w:val="ru-RU"/>
        </w:rPr>
        <w:t>4.</w:t>
      </w:r>
      <w:r w:rsidRPr="00980FFC">
        <w:rPr>
          <w:lang w:val="ru-RU"/>
        </w:rPr>
        <w:tab/>
      </w:r>
      <w:r w:rsidR="00980FFC">
        <w:rPr>
          <w:lang w:val="uz-Cyrl-UZ"/>
        </w:rPr>
        <w:t>Қўмита Факультатив протокол асосида қабул қилган ўз қарорларини аъзо давлат бажара олмаганлиги, ҳамда шикоятлар авторларига Қўмитанинг қарорларини қонунчиликда ва амалиётда</w:t>
      </w:r>
      <w:r w:rsidR="00FE392B">
        <w:rPr>
          <w:lang w:val="uz-Cyrl-UZ"/>
        </w:rPr>
        <w:t xml:space="preserve"> тўлиқ бажарилиши учун самарали</w:t>
      </w:r>
      <w:r w:rsidR="00980FFC">
        <w:rPr>
          <w:lang w:val="uz-Cyrl-UZ"/>
        </w:rPr>
        <w:t xml:space="preserve"> механизмлар йўқлиги (2-чи модда) борасида ташвишдадир. </w:t>
      </w:r>
    </w:p>
    <w:p w14:paraId="2C8F2922" w14:textId="682D83EB" w:rsidR="004E70AE" w:rsidRPr="00624C27" w:rsidRDefault="00D10EC0" w:rsidP="00F7743A">
      <w:pPr>
        <w:spacing w:after="120"/>
        <w:ind w:left="1134" w:right="850"/>
        <w:jc w:val="both"/>
        <w:rPr>
          <w:b/>
          <w:bCs/>
          <w:lang w:val="ru-RU"/>
        </w:rPr>
      </w:pPr>
      <w:r>
        <w:rPr>
          <w:b/>
          <w:lang w:val="uz-Cyrl-UZ"/>
        </w:rPr>
        <w:t xml:space="preserve">Аъзо давлат </w:t>
      </w:r>
      <w:r w:rsidR="00CA2A68">
        <w:rPr>
          <w:b/>
          <w:lang w:val="uz-Cyrl-UZ"/>
        </w:rPr>
        <w:t>Пакт</w:t>
      </w:r>
      <w:r>
        <w:rPr>
          <w:b/>
          <w:lang w:val="uz-Cyrl-UZ"/>
        </w:rPr>
        <w:t>нинг моддалари бузилган ҳолатларда жабрлану</w:t>
      </w:r>
      <w:r w:rsidR="009F29FF">
        <w:rPr>
          <w:b/>
          <w:lang w:val="uz-Cyrl-UZ"/>
        </w:rPr>
        <w:t>в</w:t>
      </w:r>
      <w:r>
        <w:rPr>
          <w:b/>
          <w:lang w:val="uz-Cyrl-UZ"/>
        </w:rPr>
        <w:t xml:space="preserve">чиларнинг самаравий чораларга бўлган ҳуқуқларини кафолатлаш мақсадида </w:t>
      </w:r>
      <w:r w:rsidR="009630D6">
        <w:rPr>
          <w:b/>
          <w:lang w:val="uz-Cyrl-UZ"/>
        </w:rPr>
        <w:t>Қўмитанинг қарорларини</w:t>
      </w:r>
      <w:r>
        <w:rPr>
          <w:b/>
          <w:lang w:val="uz-Cyrl-UZ"/>
        </w:rPr>
        <w:t xml:space="preserve"> тўлиқ бажарилиши учун </w:t>
      </w:r>
      <w:r w:rsidR="009630D6">
        <w:rPr>
          <w:b/>
          <w:lang w:val="uz-Cyrl-UZ"/>
        </w:rPr>
        <w:t>уларни</w:t>
      </w:r>
      <w:r w:rsidR="005160DB">
        <w:rPr>
          <w:b/>
          <w:lang w:val="uz-Cyrl-UZ"/>
        </w:rPr>
        <w:t>нг</w:t>
      </w:r>
      <w:r w:rsidR="00624C27">
        <w:rPr>
          <w:b/>
          <w:lang w:val="uz-Cyrl-UZ"/>
        </w:rPr>
        <w:t xml:space="preserve"> нашр этилиши ҳамда керакли </w:t>
      </w:r>
      <w:r>
        <w:rPr>
          <w:b/>
          <w:lang w:val="uz-Cyrl-UZ"/>
        </w:rPr>
        <w:lastRenderedPageBreak/>
        <w:t xml:space="preserve">механизмлар ва амалиётлар </w:t>
      </w:r>
      <w:r w:rsidR="00624C27">
        <w:rPr>
          <w:b/>
          <w:lang w:val="uz-Cyrl-UZ"/>
        </w:rPr>
        <w:t>ўрнатилиши учун барча ташкилий ва қонуний чора-</w:t>
      </w:r>
      <w:r w:rsidR="009630D6">
        <w:rPr>
          <w:b/>
          <w:lang w:val="uz-Cyrl-UZ"/>
        </w:rPr>
        <w:t xml:space="preserve">тадбирларни йўлга қўйиши </w:t>
      </w:r>
      <w:r w:rsidR="00624C27">
        <w:rPr>
          <w:b/>
          <w:lang w:val="uz-Cyrl-UZ"/>
        </w:rPr>
        <w:t>керак.</w:t>
      </w:r>
    </w:p>
    <w:p w14:paraId="0B29C4E9" w14:textId="352AAA29" w:rsidR="004E70AE" w:rsidRPr="009630D6" w:rsidRDefault="009630D6" w:rsidP="00F7743A">
      <w:pPr>
        <w:spacing w:after="120"/>
        <w:ind w:left="1134" w:right="850"/>
        <w:jc w:val="both"/>
        <w:rPr>
          <w:b/>
          <w:bCs/>
          <w:lang w:val="uz-Cyrl-UZ"/>
        </w:rPr>
      </w:pPr>
      <w:r>
        <w:rPr>
          <w:b/>
          <w:bCs/>
          <w:lang w:val="uz-Cyrl-UZ"/>
        </w:rPr>
        <w:t>Инсон ҳуқу</w:t>
      </w:r>
      <w:r w:rsidR="005160DB">
        <w:rPr>
          <w:b/>
          <w:bCs/>
          <w:lang w:val="uz-Cyrl-UZ"/>
        </w:rPr>
        <w:t>қ</w:t>
      </w:r>
      <w:r>
        <w:rPr>
          <w:b/>
          <w:bCs/>
          <w:lang w:val="uz-Cyrl-UZ"/>
        </w:rPr>
        <w:t>лари бўйича миллий ташкилот</w:t>
      </w:r>
    </w:p>
    <w:p w14:paraId="5C73E407" w14:textId="40CEADED" w:rsidR="004E70AE" w:rsidRPr="009630D6" w:rsidRDefault="003F0A20" w:rsidP="00F7743A">
      <w:pPr>
        <w:spacing w:after="120"/>
        <w:ind w:left="1134" w:right="850"/>
        <w:jc w:val="both"/>
        <w:rPr>
          <w:lang w:val="uz-Cyrl-UZ"/>
        </w:rPr>
      </w:pPr>
      <w:r w:rsidRPr="009630D6">
        <w:rPr>
          <w:lang w:val="uz-Cyrl-UZ"/>
        </w:rPr>
        <w:t>5.</w:t>
      </w:r>
      <w:r w:rsidRPr="009630D6">
        <w:rPr>
          <w:lang w:val="uz-Cyrl-UZ"/>
        </w:rPr>
        <w:tab/>
      </w:r>
      <w:r w:rsidR="009630D6">
        <w:rPr>
          <w:lang w:val="uz-Cyrl-UZ"/>
        </w:rPr>
        <w:t>Олий мажлиснинг Инсон ҳуқуқлари комиссари (Омбудсмен) ҳамда Инсон ҳуқулари бўйича Миллий марказнинг инсон ҳуқу</w:t>
      </w:r>
      <w:r w:rsidR="005160DB">
        <w:rPr>
          <w:lang w:val="uz-Cyrl-UZ"/>
        </w:rPr>
        <w:t>қ</w:t>
      </w:r>
      <w:r w:rsidR="009630D6">
        <w:rPr>
          <w:lang w:val="uz-Cyrl-UZ"/>
        </w:rPr>
        <w:t>ларини рағбатлантириш ва ҳимоя қилиш учун ваколатлари бор эканлигини қайд этар экан, Қўмита бу ташкилотларнинг ҳеч бири Инсон ҳуқуқларини рағбатлантирувчи ва ҳимоя қилувчи миллий ташкилотларга тегишли бўлган принципларга (Париж принципларига)</w:t>
      </w:r>
      <w:r w:rsidR="00643E32">
        <w:rPr>
          <w:lang w:val="uz-Cyrl-UZ"/>
        </w:rPr>
        <w:t xml:space="preserve"> мос келмаганлиги борасида ташвишдадир (</w:t>
      </w:r>
      <w:r w:rsidR="004E70AE" w:rsidRPr="009630D6">
        <w:rPr>
          <w:lang w:val="uz-Cyrl-UZ"/>
        </w:rPr>
        <w:t>2</w:t>
      </w:r>
      <w:r w:rsidR="00643E32">
        <w:rPr>
          <w:lang w:val="uz-Cyrl-UZ"/>
        </w:rPr>
        <w:t>-чи модда</w:t>
      </w:r>
      <w:r w:rsidR="004E70AE" w:rsidRPr="009630D6">
        <w:rPr>
          <w:lang w:val="uz-Cyrl-UZ"/>
        </w:rPr>
        <w:t xml:space="preserve">). </w:t>
      </w:r>
    </w:p>
    <w:p w14:paraId="64FFC206" w14:textId="5A9A43B3" w:rsidR="004E70AE" w:rsidRPr="00643E32" w:rsidRDefault="00643E32" w:rsidP="00F7743A">
      <w:pPr>
        <w:spacing w:after="120"/>
        <w:ind w:left="1134" w:right="850"/>
        <w:jc w:val="both"/>
        <w:rPr>
          <w:b/>
          <w:lang w:val="ru-RU"/>
        </w:rPr>
      </w:pPr>
      <w:r>
        <w:rPr>
          <w:b/>
          <w:lang w:val="uz-Cyrl-UZ"/>
        </w:rPr>
        <w:t>Аъзо давлат қуйидагиларни бажариши керак</w:t>
      </w:r>
      <w:r w:rsidR="004E70AE" w:rsidRPr="00643E32">
        <w:rPr>
          <w:b/>
          <w:lang w:val="ru-RU"/>
        </w:rPr>
        <w:t>:</w:t>
      </w:r>
    </w:p>
    <w:p w14:paraId="42C34615" w14:textId="0FEB3C62" w:rsidR="004E70AE" w:rsidRPr="00643E32" w:rsidRDefault="004E70AE" w:rsidP="00F7743A">
      <w:pPr>
        <w:spacing w:after="120"/>
        <w:ind w:left="1134" w:right="850"/>
        <w:jc w:val="both"/>
        <w:rPr>
          <w:b/>
          <w:lang w:val="ru-RU"/>
        </w:rPr>
      </w:pPr>
      <w:r w:rsidRPr="00643E32">
        <w:rPr>
          <w:b/>
          <w:lang w:val="ru-RU"/>
        </w:rPr>
        <w:tab/>
        <w:t>(</w:t>
      </w:r>
      <w:r w:rsidRPr="004E70AE">
        <w:rPr>
          <w:b/>
        </w:rPr>
        <w:t>a</w:t>
      </w:r>
      <w:r w:rsidRPr="00643E32">
        <w:rPr>
          <w:b/>
          <w:lang w:val="ru-RU"/>
        </w:rPr>
        <w:t>)</w:t>
      </w:r>
      <w:r w:rsidRPr="00643E32">
        <w:rPr>
          <w:b/>
          <w:lang w:val="ru-RU"/>
        </w:rPr>
        <w:tab/>
      </w:r>
      <w:r w:rsidR="00643E32">
        <w:rPr>
          <w:b/>
          <w:lang w:val="uz-Cyrl-UZ"/>
        </w:rPr>
        <w:t xml:space="preserve">Париж принципларига </w:t>
      </w:r>
      <w:r w:rsidR="00643E32" w:rsidRPr="00643E32">
        <w:rPr>
          <w:b/>
          <w:lang w:val="ru-RU"/>
        </w:rPr>
        <w:t>(</w:t>
      </w:r>
      <w:r w:rsidR="00643E32">
        <w:rPr>
          <w:b/>
          <w:lang w:val="uz-Cyrl-UZ"/>
        </w:rPr>
        <w:t>БМТ Бош ассамблеясининг №48/134</w:t>
      </w:r>
      <w:r w:rsidR="00643E32" w:rsidRPr="00643E32">
        <w:rPr>
          <w:b/>
          <w:lang w:val="ru-RU"/>
        </w:rPr>
        <w:t xml:space="preserve"> </w:t>
      </w:r>
      <w:proofErr w:type="spellStart"/>
      <w:r w:rsidR="00643E32">
        <w:rPr>
          <w:b/>
          <w:lang w:val="ru-RU"/>
        </w:rPr>
        <w:t>резолюцияси</w:t>
      </w:r>
      <w:proofErr w:type="spellEnd"/>
      <w:r w:rsidR="00643E32">
        <w:rPr>
          <w:b/>
          <w:lang w:val="ru-RU"/>
        </w:rPr>
        <w:t xml:space="preserve">, </w:t>
      </w:r>
      <w:proofErr w:type="spellStart"/>
      <w:r w:rsidR="00643E32">
        <w:rPr>
          <w:b/>
          <w:lang w:val="ru-RU"/>
        </w:rPr>
        <w:t>тиркама</w:t>
      </w:r>
      <w:proofErr w:type="spellEnd"/>
      <w:r w:rsidR="00643E32">
        <w:rPr>
          <w:b/>
          <w:lang w:val="ru-RU"/>
        </w:rPr>
        <w:t xml:space="preserve">) </w:t>
      </w:r>
      <w:r w:rsidR="00643E32">
        <w:rPr>
          <w:b/>
          <w:lang w:val="uz-Cyrl-UZ"/>
        </w:rPr>
        <w:t>мос келган равишда, амалдаги инсон ҳуқуқлари бўйича ташкилотларнинг мустақиллигини қон</w:t>
      </w:r>
      <w:r w:rsidR="005160DB">
        <w:rPr>
          <w:b/>
          <w:lang w:val="uz-Cyrl-UZ"/>
        </w:rPr>
        <w:t>унчиликда ва амалда мустаҳкамлайди</w:t>
      </w:r>
      <w:r w:rsidRPr="00643E32">
        <w:rPr>
          <w:b/>
          <w:lang w:val="ru-RU"/>
        </w:rPr>
        <w:t>;</w:t>
      </w:r>
    </w:p>
    <w:p w14:paraId="0DB016C6" w14:textId="1D4327D0" w:rsidR="004E70AE" w:rsidRPr="002942F1" w:rsidRDefault="004E70AE" w:rsidP="00F7743A">
      <w:pPr>
        <w:spacing w:after="120"/>
        <w:ind w:left="1134" w:right="850"/>
        <w:jc w:val="both"/>
        <w:rPr>
          <w:b/>
          <w:lang w:val="ru-RU"/>
        </w:rPr>
      </w:pPr>
      <w:r w:rsidRPr="00643E32">
        <w:rPr>
          <w:b/>
          <w:lang w:val="ru-RU"/>
        </w:rPr>
        <w:tab/>
      </w:r>
      <w:r w:rsidRPr="002942F1">
        <w:rPr>
          <w:b/>
          <w:lang w:val="ru-RU"/>
        </w:rPr>
        <w:t>(</w:t>
      </w:r>
      <w:r w:rsidRPr="004E70AE">
        <w:rPr>
          <w:b/>
        </w:rPr>
        <w:t>b</w:t>
      </w:r>
      <w:r w:rsidRPr="002942F1">
        <w:rPr>
          <w:b/>
          <w:lang w:val="ru-RU"/>
        </w:rPr>
        <w:t>)</w:t>
      </w:r>
      <w:r w:rsidRPr="002942F1">
        <w:rPr>
          <w:b/>
          <w:lang w:val="ru-RU"/>
        </w:rPr>
        <w:tab/>
      </w:r>
      <w:r w:rsidR="00643E32" w:rsidRPr="00643E32">
        <w:rPr>
          <w:b/>
          <w:lang w:val="uz-Cyrl-UZ"/>
        </w:rPr>
        <w:t>Инсон ҳуқуқларини рағбатлантирувчи ва ҳи</w:t>
      </w:r>
      <w:r w:rsidR="00643E32">
        <w:rPr>
          <w:b/>
          <w:lang w:val="uz-Cyrl-UZ"/>
        </w:rPr>
        <w:t>моя қилувчи миллий ташкилотларнинг ҳалқаро Координацион</w:t>
      </w:r>
      <w:r w:rsidR="00643E32" w:rsidRPr="002942F1">
        <w:rPr>
          <w:b/>
          <w:lang w:val="ru-RU"/>
        </w:rPr>
        <w:t xml:space="preserve"> </w:t>
      </w:r>
      <w:r w:rsidR="00643E32">
        <w:rPr>
          <w:b/>
          <w:lang w:val="uz-Cyrl-UZ"/>
        </w:rPr>
        <w:t xml:space="preserve">Кенгашига </w:t>
      </w:r>
      <w:r w:rsidR="00643E32" w:rsidRPr="002942F1">
        <w:rPr>
          <w:b/>
          <w:lang w:val="ru-RU"/>
        </w:rPr>
        <w:t>(</w:t>
      </w:r>
      <w:r w:rsidR="00643E32" w:rsidRPr="004E70AE">
        <w:rPr>
          <w:b/>
        </w:rPr>
        <w:t>ICC</w:t>
      </w:r>
      <w:r w:rsidR="00643E32" w:rsidRPr="002942F1">
        <w:rPr>
          <w:b/>
          <w:lang w:val="ru-RU"/>
        </w:rPr>
        <w:t>)</w:t>
      </w:r>
      <w:r w:rsidR="00643E32">
        <w:rPr>
          <w:b/>
          <w:lang w:val="uz-Cyrl-UZ"/>
        </w:rPr>
        <w:t xml:space="preserve"> аккредитаци</w:t>
      </w:r>
      <w:r w:rsidR="002942F1">
        <w:rPr>
          <w:b/>
          <w:lang w:val="uz-Cyrl-UZ"/>
        </w:rPr>
        <w:t>я</w:t>
      </w:r>
      <w:r w:rsidR="00643E32">
        <w:rPr>
          <w:b/>
          <w:lang w:val="uz-Cyrl-UZ"/>
        </w:rPr>
        <w:t xml:space="preserve">дан ўтиш учун </w:t>
      </w:r>
      <w:r w:rsidR="002942F1">
        <w:rPr>
          <w:b/>
          <w:lang w:val="uz-Cyrl-UZ"/>
        </w:rPr>
        <w:t>муроожат қ</w:t>
      </w:r>
      <w:r w:rsidR="005160DB">
        <w:rPr>
          <w:b/>
          <w:lang w:val="uz-Cyrl-UZ"/>
        </w:rPr>
        <w:t>илиш мумкинчилигини кўриб чиқади</w:t>
      </w:r>
      <w:r w:rsidRPr="002942F1">
        <w:rPr>
          <w:b/>
          <w:lang w:val="ru-RU"/>
        </w:rPr>
        <w:t>.</w:t>
      </w:r>
    </w:p>
    <w:p w14:paraId="6DE71D42" w14:textId="48A320F7" w:rsidR="009B578C" w:rsidRPr="002942F1" w:rsidRDefault="009D752A" w:rsidP="00F7743A">
      <w:pPr>
        <w:pStyle w:val="SingleTxtG"/>
        <w:ind w:right="850"/>
        <w:rPr>
          <w:b/>
          <w:lang w:val="ru-RU"/>
        </w:rPr>
      </w:pPr>
      <w:r>
        <w:rPr>
          <w:b/>
          <w:lang w:val="uz-Cyrl-UZ"/>
        </w:rPr>
        <w:t>Камситмаслик</w:t>
      </w:r>
      <w:r w:rsidR="002942F1">
        <w:rPr>
          <w:b/>
          <w:lang w:val="uz-Cyrl-UZ"/>
        </w:rPr>
        <w:t xml:space="preserve"> ва гендер тенглиги</w:t>
      </w:r>
      <w:r w:rsidR="00E20C50" w:rsidRPr="002942F1">
        <w:rPr>
          <w:b/>
          <w:lang w:val="ru-RU"/>
        </w:rPr>
        <w:t xml:space="preserve"> </w:t>
      </w:r>
    </w:p>
    <w:p w14:paraId="565A5AF8" w14:textId="5E1A310F" w:rsidR="00640A59" w:rsidRPr="009D752A" w:rsidRDefault="00616298" w:rsidP="00F7743A">
      <w:pPr>
        <w:pStyle w:val="SingleTxtG"/>
        <w:ind w:right="850"/>
        <w:rPr>
          <w:lang w:val="ru-RU"/>
        </w:rPr>
      </w:pPr>
      <w:r w:rsidRPr="00CA2A68">
        <w:rPr>
          <w:lang w:val="ru-RU"/>
        </w:rPr>
        <w:t>6</w:t>
      </w:r>
      <w:r w:rsidR="00B61C9E" w:rsidRPr="00CA2A68">
        <w:rPr>
          <w:lang w:val="ru-RU"/>
        </w:rPr>
        <w:t>.</w:t>
      </w:r>
      <w:r w:rsidR="00B61C9E" w:rsidRPr="00CA2A68">
        <w:rPr>
          <w:lang w:val="ru-RU"/>
        </w:rPr>
        <w:tab/>
      </w:r>
      <w:r w:rsidR="009D752A">
        <w:rPr>
          <w:lang w:val="ru-RU"/>
        </w:rPr>
        <w:t>Ка</w:t>
      </w:r>
      <w:r w:rsidR="00B5009A">
        <w:rPr>
          <w:lang w:val="uz-Cyrl-UZ"/>
        </w:rPr>
        <w:t>м</w:t>
      </w:r>
      <w:proofErr w:type="spellStart"/>
      <w:r w:rsidR="00624F5A">
        <w:rPr>
          <w:lang w:val="ru-RU"/>
        </w:rPr>
        <w:t>сити</w:t>
      </w:r>
      <w:r w:rsidR="009D752A">
        <w:rPr>
          <w:lang w:val="ru-RU"/>
        </w:rPr>
        <w:t>шнинг</w:t>
      </w:r>
      <w:proofErr w:type="spellEnd"/>
      <w:r w:rsidR="009D752A">
        <w:rPr>
          <w:lang w:val="ru-RU"/>
        </w:rPr>
        <w:t xml:space="preserve"> </w:t>
      </w:r>
      <w:r w:rsidR="0065244A">
        <w:rPr>
          <w:lang w:val="uz-Cyrl-UZ"/>
        </w:rPr>
        <w:t xml:space="preserve">таъқиқлангани Конституциянинг 18-чи моддасида эълон қилинганлигини ва бир қатор бошқа қонунларда ҳам кўрсатилганлигини қайд этар экан, </w:t>
      </w:r>
      <w:r w:rsidR="00624F5A">
        <w:rPr>
          <w:lang w:val="uz-Cyrl-UZ"/>
        </w:rPr>
        <w:t>камсити</w:t>
      </w:r>
      <w:r w:rsidR="009D752A">
        <w:rPr>
          <w:lang w:val="uz-Cyrl-UZ"/>
        </w:rPr>
        <w:t xml:space="preserve">шнинг </w:t>
      </w:r>
      <w:r w:rsidR="0065244A">
        <w:rPr>
          <w:lang w:val="uz-Cyrl-UZ"/>
        </w:rPr>
        <w:t xml:space="preserve">таъқиқлаш асослари </w:t>
      </w:r>
      <w:r w:rsidR="00CA2A68">
        <w:rPr>
          <w:lang w:val="uz-Cyrl-UZ"/>
        </w:rPr>
        <w:t xml:space="preserve">ҳар-ҳил </w:t>
      </w:r>
      <w:r w:rsidR="0065244A">
        <w:rPr>
          <w:lang w:val="uz-Cyrl-UZ"/>
        </w:rPr>
        <w:t>қонунлар</w:t>
      </w:r>
      <w:r w:rsidR="00CA2A68">
        <w:rPr>
          <w:lang w:val="uz-Cyrl-UZ"/>
        </w:rPr>
        <w:t>да</w:t>
      </w:r>
      <w:r w:rsidR="0065244A">
        <w:rPr>
          <w:lang w:val="uz-Cyrl-UZ"/>
        </w:rPr>
        <w:t xml:space="preserve"> </w:t>
      </w:r>
      <w:r w:rsidR="00CA2A68">
        <w:rPr>
          <w:lang w:val="uz-Cyrl-UZ"/>
        </w:rPr>
        <w:t>бир-</w:t>
      </w:r>
      <w:r w:rsidR="0065244A">
        <w:rPr>
          <w:lang w:val="uz-Cyrl-UZ"/>
        </w:rPr>
        <w:t xml:space="preserve">биридан фарқ қилиниши ва амалдаги қонунчилик </w:t>
      </w:r>
      <w:r w:rsidR="00624F5A">
        <w:rPr>
          <w:lang w:val="uz-Cyrl-UZ"/>
        </w:rPr>
        <w:t>камсити</w:t>
      </w:r>
      <w:r w:rsidR="009D752A">
        <w:rPr>
          <w:lang w:val="uz-Cyrl-UZ"/>
        </w:rPr>
        <w:t>шнинг</w:t>
      </w:r>
      <w:r w:rsidR="00CA2A68">
        <w:rPr>
          <w:lang w:val="uz-Cyrl-UZ"/>
        </w:rPr>
        <w:t xml:space="preserve"> Пактда келтирилган барча асосларига </w:t>
      </w:r>
      <w:r w:rsidR="00CA2A68" w:rsidRPr="00CA2A68">
        <w:rPr>
          <w:lang w:val="ru-RU"/>
        </w:rPr>
        <w:t xml:space="preserve">(2 </w:t>
      </w:r>
      <w:r w:rsidR="00CA2A68">
        <w:rPr>
          <w:lang w:val="uz-Cyrl-UZ"/>
        </w:rPr>
        <w:t>ва</w:t>
      </w:r>
      <w:r w:rsidR="00CA2A68" w:rsidRPr="00CA2A68">
        <w:rPr>
          <w:lang w:val="ru-RU"/>
        </w:rPr>
        <w:t xml:space="preserve"> 26</w:t>
      </w:r>
      <w:r w:rsidR="00CA2A68">
        <w:rPr>
          <w:lang w:val="ru-RU"/>
        </w:rPr>
        <w:t xml:space="preserve">-чи </w:t>
      </w:r>
      <w:proofErr w:type="spellStart"/>
      <w:r w:rsidR="00CA2A68">
        <w:rPr>
          <w:lang w:val="ru-RU"/>
        </w:rPr>
        <w:t>моддалар</w:t>
      </w:r>
      <w:proofErr w:type="spellEnd"/>
      <w:r w:rsidR="00CA2A68" w:rsidRPr="00CA2A68">
        <w:rPr>
          <w:lang w:val="ru-RU"/>
        </w:rPr>
        <w:t>)</w:t>
      </w:r>
      <w:r w:rsidR="00CA2A68">
        <w:rPr>
          <w:lang w:val="ru-RU"/>
        </w:rPr>
        <w:t xml:space="preserve"> </w:t>
      </w:r>
      <w:r w:rsidR="00CA2A68">
        <w:rPr>
          <w:lang w:val="uz-Cyrl-UZ"/>
        </w:rPr>
        <w:t xml:space="preserve">қарши ҳимоя қилмаслиги борасида ташвишдадир. </w:t>
      </w:r>
      <w:r w:rsidR="0065244A">
        <w:rPr>
          <w:lang w:val="uz-Cyrl-UZ"/>
        </w:rPr>
        <w:t xml:space="preserve"> </w:t>
      </w:r>
    </w:p>
    <w:p w14:paraId="6360CECF" w14:textId="345B16A1" w:rsidR="004A3449" w:rsidRPr="009D752A" w:rsidRDefault="00CA2A68" w:rsidP="00F7743A">
      <w:pPr>
        <w:pStyle w:val="SingleTxtG"/>
        <w:ind w:right="850"/>
        <w:rPr>
          <w:b/>
          <w:lang w:val="ru-RU"/>
        </w:rPr>
      </w:pPr>
      <w:r>
        <w:rPr>
          <w:b/>
          <w:lang w:val="uz-Cyrl-UZ"/>
        </w:rPr>
        <w:t>Аъзо давлат</w:t>
      </w:r>
      <w:r w:rsidR="0006049E">
        <w:rPr>
          <w:b/>
          <w:lang w:val="uz-Cyrl-UZ"/>
        </w:rPr>
        <w:t>, ўзининг қонун доираси қуйидаги талабларга жавоб бериши учун барча керакли чора-табирларни йўлга қўйиши керак</w:t>
      </w:r>
      <w:r w:rsidR="006D289A" w:rsidRPr="009D752A">
        <w:rPr>
          <w:b/>
          <w:lang w:val="ru-RU"/>
        </w:rPr>
        <w:t>: (</w:t>
      </w:r>
      <w:r w:rsidR="006D289A">
        <w:rPr>
          <w:b/>
        </w:rPr>
        <w:t>a</w:t>
      </w:r>
      <w:r w:rsidR="006D289A" w:rsidRPr="009D752A">
        <w:rPr>
          <w:b/>
          <w:lang w:val="ru-RU"/>
        </w:rPr>
        <w:t xml:space="preserve">) </w:t>
      </w:r>
      <w:r w:rsidR="0006049E">
        <w:rPr>
          <w:b/>
          <w:lang w:val="uz-Cyrl-UZ"/>
        </w:rPr>
        <w:t xml:space="preserve">барча соҳалардаги </w:t>
      </w:r>
      <w:r w:rsidR="00624F5A">
        <w:rPr>
          <w:b/>
          <w:lang w:val="uz-Cyrl-UZ"/>
        </w:rPr>
        <w:t>камсити</w:t>
      </w:r>
      <w:r w:rsidR="009D752A">
        <w:rPr>
          <w:b/>
          <w:lang w:val="uz-Cyrl-UZ"/>
        </w:rPr>
        <w:t>шга</w:t>
      </w:r>
      <w:r w:rsidR="00FE392B">
        <w:rPr>
          <w:b/>
          <w:lang w:val="uz-Cyrl-UZ"/>
        </w:rPr>
        <w:t xml:space="preserve"> қарши тўлиқ ва самарали</w:t>
      </w:r>
      <w:r w:rsidR="0006049E">
        <w:rPr>
          <w:b/>
          <w:lang w:val="uz-Cyrl-UZ"/>
        </w:rPr>
        <w:t xml:space="preserve"> ҳимоя қилади, шу жумладан хусусий соҳадаги, бевосита, билвосита ва таркибий </w:t>
      </w:r>
      <w:r w:rsidR="00624F5A">
        <w:rPr>
          <w:b/>
          <w:lang w:val="uz-Cyrl-UZ"/>
        </w:rPr>
        <w:t>камситиш</w:t>
      </w:r>
      <w:r w:rsidR="0006049E">
        <w:rPr>
          <w:b/>
          <w:lang w:val="uz-Cyrl-UZ"/>
        </w:rPr>
        <w:t>га қарши</w:t>
      </w:r>
      <w:r w:rsidR="00640A59" w:rsidRPr="009D752A">
        <w:rPr>
          <w:b/>
          <w:lang w:val="ru-RU"/>
        </w:rPr>
        <w:t>; (</w:t>
      </w:r>
      <w:r w:rsidR="00640A59" w:rsidRPr="006C35CE">
        <w:rPr>
          <w:b/>
        </w:rPr>
        <w:t>b</w:t>
      </w:r>
      <w:r w:rsidR="00640A59" w:rsidRPr="009D752A">
        <w:rPr>
          <w:b/>
          <w:lang w:val="ru-RU"/>
        </w:rPr>
        <w:t xml:space="preserve">) </w:t>
      </w:r>
      <w:r w:rsidR="00624F5A">
        <w:rPr>
          <w:b/>
          <w:lang w:val="uz-Cyrl-UZ"/>
        </w:rPr>
        <w:t>кенг қамровли камсит</w:t>
      </w:r>
      <w:r w:rsidR="009D752A">
        <w:rPr>
          <w:b/>
          <w:lang w:val="uz-Cyrl-UZ"/>
        </w:rPr>
        <w:t>иш асосларининг рўйхатини ўз ичига олади, шу жумладан ранг, сиёсий ва бошқа фикр, миллий келиб чиқиш, мол-мулк, туғилган ер</w:t>
      </w:r>
      <w:r w:rsidR="005160DB">
        <w:rPr>
          <w:b/>
          <w:lang w:val="uz-Cyrl-UZ"/>
        </w:rPr>
        <w:t>и</w:t>
      </w:r>
      <w:r w:rsidR="009D752A">
        <w:rPr>
          <w:b/>
          <w:lang w:val="uz-Cyrl-UZ"/>
        </w:rPr>
        <w:t xml:space="preserve"> ёки бошқа шароит, ва жинсий мойиллик ва гендерга оидлик бўйича</w:t>
      </w:r>
      <w:r w:rsidR="00640A59" w:rsidRPr="009D752A">
        <w:rPr>
          <w:b/>
          <w:lang w:val="ru-RU"/>
        </w:rPr>
        <w:t>; (</w:t>
      </w:r>
      <w:r w:rsidR="00640A59" w:rsidRPr="006C35CE">
        <w:rPr>
          <w:b/>
        </w:rPr>
        <w:t>c</w:t>
      </w:r>
      <w:r w:rsidR="00640A59" w:rsidRPr="009D752A">
        <w:rPr>
          <w:b/>
          <w:lang w:val="ru-RU"/>
        </w:rPr>
        <w:t xml:space="preserve">) </w:t>
      </w:r>
      <w:proofErr w:type="spellStart"/>
      <w:r w:rsidR="00624F5A">
        <w:rPr>
          <w:b/>
          <w:lang w:val="ru-RU"/>
        </w:rPr>
        <w:t>камсит</w:t>
      </w:r>
      <w:r w:rsidR="009D752A">
        <w:rPr>
          <w:b/>
          <w:lang w:val="ru-RU"/>
        </w:rPr>
        <w:t>иш</w:t>
      </w:r>
      <w:proofErr w:type="spellEnd"/>
      <w:r w:rsidR="009D752A">
        <w:rPr>
          <w:b/>
          <w:lang w:val="ru-RU"/>
        </w:rPr>
        <w:t xml:space="preserve"> </w:t>
      </w:r>
      <w:proofErr w:type="spellStart"/>
      <w:r w:rsidR="009D752A">
        <w:rPr>
          <w:b/>
          <w:lang w:val="ru-RU"/>
        </w:rPr>
        <w:t>содир</w:t>
      </w:r>
      <w:proofErr w:type="spellEnd"/>
      <w:r w:rsidR="009D752A">
        <w:rPr>
          <w:b/>
          <w:lang w:val="ru-RU"/>
        </w:rPr>
        <w:t xml:space="preserve"> </w:t>
      </w:r>
      <w:proofErr w:type="spellStart"/>
      <w:r w:rsidR="009D752A">
        <w:rPr>
          <w:b/>
          <w:lang w:val="ru-RU"/>
        </w:rPr>
        <w:t>бўлган</w:t>
      </w:r>
      <w:proofErr w:type="spellEnd"/>
      <w:r w:rsidR="009D752A">
        <w:rPr>
          <w:b/>
          <w:lang w:val="ru-RU"/>
        </w:rPr>
        <w:t xml:space="preserve"> </w:t>
      </w:r>
      <w:proofErr w:type="spellStart"/>
      <w:r w:rsidR="009D752A">
        <w:rPr>
          <w:b/>
          <w:lang w:val="ru-RU"/>
        </w:rPr>
        <w:t>ҳолларда</w:t>
      </w:r>
      <w:proofErr w:type="spellEnd"/>
      <w:r w:rsidR="009D752A">
        <w:rPr>
          <w:b/>
          <w:lang w:val="ru-RU"/>
        </w:rPr>
        <w:t xml:space="preserve"> </w:t>
      </w:r>
      <w:proofErr w:type="spellStart"/>
      <w:r w:rsidR="009D752A">
        <w:rPr>
          <w:b/>
          <w:lang w:val="ru-RU"/>
        </w:rPr>
        <w:t>самарали</w:t>
      </w:r>
      <w:proofErr w:type="spellEnd"/>
      <w:r w:rsidR="009D752A">
        <w:rPr>
          <w:b/>
          <w:lang w:val="ru-RU"/>
        </w:rPr>
        <w:t xml:space="preserve"> </w:t>
      </w:r>
      <w:proofErr w:type="spellStart"/>
      <w:r w:rsidR="009D752A">
        <w:rPr>
          <w:b/>
          <w:lang w:val="ru-RU"/>
        </w:rPr>
        <w:t>ҳимоя</w:t>
      </w:r>
      <w:proofErr w:type="spellEnd"/>
      <w:r w:rsidR="009D752A">
        <w:rPr>
          <w:b/>
          <w:lang w:val="ru-RU"/>
        </w:rPr>
        <w:t xml:space="preserve"> </w:t>
      </w:r>
      <w:proofErr w:type="spellStart"/>
      <w:r w:rsidR="009D752A">
        <w:rPr>
          <w:b/>
          <w:lang w:val="ru-RU"/>
        </w:rPr>
        <w:t>воситаларини</w:t>
      </w:r>
      <w:proofErr w:type="spellEnd"/>
      <w:r w:rsidR="009D752A">
        <w:rPr>
          <w:b/>
          <w:lang w:val="uz-Cyrl-UZ"/>
        </w:rPr>
        <w:t xml:space="preserve"> ташкил қилади</w:t>
      </w:r>
      <w:r w:rsidR="00640A59" w:rsidRPr="009D752A">
        <w:rPr>
          <w:b/>
          <w:lang w:val="ru-RU"/>
        </w:rPr>
        <w:t>.</w:t>
      </w:r>
    </w:p>
    <w:p w14:paraId="7E78BB7E" w14:textId="10EB808C" w:rsidR="004E70AE" w:rsidRPr="00662C5D" w:rsidRDefault="00616298" w:rsidP="00F7743A">
      <w:pPr>
        <w:spacing w:after="120"/>
        <w:ind w:left="1134" w:right="850"/>
        <w:jc w:val="both"/>
        <w:rPr>
          <w:lang w:val="ru-RU"/>
        </w:rPr>
      </w:pPr>
      <w:r w:rsidRPr="00662C5D">
        <w:rPr>
          <w:lang w:val="ru-RU"/>
        </w:rPr>
        <w:t>7.</w:t>
      </w:r>
      <w:r w:rsidRPr="00662C5D">
        <w:rPr>
          <w:lang w:val="ru-RU"/>
        </w:rPr>
        <w:tab/>
      </w:r>
      <w:r w:rsidR="009D752A">
        <w:rPr>
          <w:lang w:val="uz-Cyrl-UZ"/>
        </w:rPr>
        <w:t>Қўмита</w:t>
      </w:r>
      <w:r w:rsidR="00624F5A">
        <w:rPr>
          <w:lang w:val="uz-Cyrl-UZ"/>
        </w:rPr>
        <w:t>,</w:t>
      </w:r>
      <w:r w:rsidR="009D752A">
        <w:rPr>
          <w:lang w:val="uz-Cyrl-UZ"/>
        </w:rPr>
        <w:t xml:space="preserve"> гомосексуал, бисексуа</w:t>
      </w:r>
      <w:r w:rsidR="00624F5A">
        <w:rPr>
          <w:lang w:val="uz-Cyrl-UZ"/>
        </w:rPr>
        <w:t>л ва трансгендерга оид шахсларни камсит</w:t>
      </w:r>
      <w:r w:rsidR="009D752A">
        <w:rPr>
          <w:lang w:val="uz-Cyrl-UZ"/>
        </w:rPr>
        <w:t xml:space="preserve">иш, таъқиб этиш ва </w:t>
      </w:r>
      <w:r w:rsidR="005160DB" w:rsidRPr="005160DB">
        <w:rPr>
          <w:i/>
          <w:lang w:val="uz-Cyrl-UZ"/>
        </w:rPr>
        <w:t>(уларга қарши)</w:t>
      </w:r>
      <w:r w:rsidR="005160DB">
        <w:rPr>
          <w:lang w:val="uz-Cyrl-UZ"/>
        </w:rPr>
        <w:t xml:space="preserve"> </w:t>
      </w:r>
      <w:r w:rsidR="009D752A">
        <w:rPr>
          <w:lang w:val="uz-Cyrl-UZ"/>
        </w:rPr>
        <w:t>зўравонлик</w:t>
      </w:r>
      <w:r w:rsidR="00662C5D">
        <w:rPr>
          <w:lang w:val="uz-Cyrl-UZ"/>
        </w:rPr>
        <w:t>, шу жумладан</w:t>
      </w:r>
      <w:r w:rsidR="009F29FF">
        <w:rPr>
          <w:lang w:val="uz-Cyrl-UZ"/>
        </w:rPr>
        <w:t>,</w:t>
      </w:r>
      <w:r w:rsidR="00662C5D">
        <w:rPr>
          <w:lang w:val="uz-Cyrl-UZ"/>
        </w:rPr>
        <w:t xml:space="preserve"> куч ишлатиш органлари тарафидан содир этилганлиги ҳақидаги</w:t>
      </w:r>
      <w:r w:rsidR="00662C5D" w:rsidRPr="00662C5D">
        <w:rPr>
          <w:lang w:val="ru-RU"/>
        </w:rPr>
        <w:t xml:space="preserve"> </w:t>
      </w:r>
      <w:proofErr w:type="spellStart"/>
      <w:r w:rsidR="00662C5D">
        <w:rPr>
          <w:lang w:val="ru-RU"/>
        </w:rPr>
        <w:t>маълумотлар</w:t>
      </w:r>
      <w:proofErr w:type="spellEnd"/>
      <w:r w:rsidR="00662C5D">
        <w:rPr>
          <w:lang w:val="ru-RU"/>
        </w:rPr>
        <w:t xml:space="preserve"> </w:t>
      </w:r>
      <w:proofErr w:type="spellStart"/>
      <w:r w:rsidR="00662C5D">
        <w:rPr>
          <w:lang w:val="ru-RU"/>
        </w:rPr>
        <w:t>борасида</w:t>
      </w:r>
      <w:proofErr w:type="spellEnd"/>
      <w:r w:rsidR="00662C5D">
        <w:rPr>
          <w:lang w:val="ru-RU"/>
        </w:rPr>
        <w:t xml:space="preserve"> </w:t>
      </w:r>
      <w:proofErr w:type="spellStart"/>
      <w:r w:rsidR="00662C5D">
        <w:rPr>
          <w:lang w:val="ru-RU"/>
        </w:rPr>
        <w:t>ўз</w:t>
      </w:r>
      <w:proofErr w:type="spellEnd"/>
      <w:r w:rsidR="00662C5D">
        <w:rPr>
          <w:lang w:val="ru-RU"/>
        </w:rPr>
        <w:t xml:space="preserve"> </w:t>
      </w:r>
      <w:proofErr w:type="spellStart"/>
      <w:r w:rsidR="005160DB">
        <w:rPr>
          <w:lang w:val="ru-RU"/>
        </w:rPr>
        <w:t>хавотирларини</w:t>
      </w:r>
      <w:proofErr w:type="spellEnd"/>
      <w:r w:rsidR="00662C5D">
        <w:rPr>
          <w:lang w:val="ru-RU"/>
        </w:rPr>
        <w:t xml:space="preserve"> </w:t>
      </w:r>
      <w:proofErr w:type="spellStart"/>
      <w:r w:rsidR="00662C5D">
        <w:rPr>
          <w:lang w:val="ru-RU"/>
        </w:rPr>
        <w:t>такрорлайди</w:t>
      </w:r>
      <w:proofErr w:type="spellEnd"/>
      <w:r w:rsidR="00662C5D">
        <w:rPr>
          <w:lang w:val="ru-RU"/>
        </w:rPr>
        <w:t>.</w:t>
      </w:r>
      <w:r w:rsidR="004E70AE" w:rsidRPr="00662C5D">
        <w:rPr>
          <w:lang w:val="ru-RU"/>
        </w:rPr>
        <w:t xml:space="preserve"> </w:t>
      </w:r>
      <w:r w:rsidR="00662C5D">
        <w:rPr>
          <w:lang w:val="ru-RU"/>
        </w:rPr>
        <w:t>У</w:t>
      </w:r>
      <w:r w:rsidR="00662C5D" w:rsidRPr="00662C5D">
        <w:rPr>
          <w:lang w:val="ru-RU"/>
        </w:rPr>
        <w:t xml:space="preserve"> </w:t>
      </w:r>
      <w:r w:rsidR="00662C5D">
        <w:rPr>
          <w:lang w:val="uz-Cyrl-UZ"/>
        </w:rPr>
        <w:t xml:space="preserve">вояга етган эркаклар ўртасидаги </w:t>
      </w:r>
      <w:proofErr w:type="spellStart"/>
      <w:r w:rsidR="00662C5D">
        <w:rPr>
          <w:lang w:val="ru-RU"/>
        </w:rPr>
        <w:t>ихтиёрий</w:t>
      </w:r>
      <w:proofErr w:type="spellEnd"/>
      <w:r w:rsidR="00662C5D" w:rsidRPr="00662C5D">
        <w:rPr>
          <w:lang w:val="ru-RU"/>
        </w:rPr>
        <w:t xml:space="preserve"> </w:t>
      </w:r>
      <w:r w:rsidR="00662C5D">
        <w:rPr>
          <w:lang w:val="uz-Cyrl-UZ"/>
        </w:rPr>
        <w:t xml:space="preserve">жинсий амаллар Жиноят кодексининг 120 моддаси билан жиноий жавобгарликка тортилиши давом этаётганлигидан янада </w:t>
      </w:r>
      <w:r w:rsidR="00805E33">
        <w:rPr>
          <w:lang w:val="uz-Cyrl-UZ"/>
        </w:rPr>
        <w:t>хавотирдадир</w:t>
      </w:r>
      <w:r w:rsidR="00662C5D">
        <w:rPr>
          <w:lang w:val="uz-Cyrl-UZ"/>
        </w:rPr>
        <w:t xml:space="preserve"> </w:t>
      </w:r>
      <w:r w:rsidR="004E70AE" w:rsidRPr="00662C5D">
        <w:rPr>
          <w:lang w:val="ru-RU"/>
        </w:rPr>
        <w:t>(</w:t>
      </w:r>
      <w:r w:rsidR="00662C5D" w:rsidRPr="00662C5D">
        <w:rPr>
          <w:lang w:val="ru-RU"/>
        </w:rPr>
        <w:t xml:space="preserve">2, 7, 17 </w:t>
      </w:r>
      <w:r w:rsidR="00662C5D">
        <w:rPr>
          <w:lang w:val="uz-Cyrl-UZ"/>
        </w:rPr>
        <w:t>ва</w:t>
      </w:r>
      <w:r w:rsidR="004E70AE" w:rsidRPr="00662C5D">
        <w:rPr>
          <w:lang w:val="ru-RU"/>
        </w:rPr>
        <w:t xml:space="preserve"> 26</w:t>
      </w:r>
      <w:r w:rsidR="00805E33">
        <w:rPr>
          <w:lang w:val="ru-RU"/>
        </w:rPr>
        <w:t>-</w:t>
      </w:r>
      <w:r w:rsidR="00662C5D">
        <w:rPr>
          <w:lang w:val="ru-RU"/>
        </w:rPr>
        <w:t xml:space="preserve">чи </w:t>
      </w:r>
      <w:proofErr w:type="spellStart"/>
      <w:r w:rsidR="00662C5D">
        <w:rPr>
          <w:lang w:val="ru-RU"/>
        </w:rPr>
        <w:t>моддалар</w:t>
      </w:r>
      <w:proofErr w:type="spellEnd"/>
      <w:r w:rsidR="004E70AE" w:rsidRPr="00662C5D">
        <w:rPr>
          <w:lang w:val="ru-RU"/>
        </w:rPr>
        <w:t xml:space="preserve">).  </w:t>
      </w:r>
    </w:p>
    <w:p w14:paraId="78BDDAF0" w14:textId="3D89160E" w:rsidR="004E70AE" w:rsidRPr="00805E33" w:rsidRDefault="00662C5D" w:rsidP="00F7743A">
      <w:pPr>
        <w:spacing w:after="120"/>
        <w:ind w:left="1134" w:right="850"/>
        <w:jc w:val="both"/>
        <w:rPr>
          <w:lang w:val="uz-Cyrl-UZ"/>
        </w:rPr>
      </w:pPr>
      <w:r>
        <w:rPr>
          <w:b/>
          <w:lang w:val="uz-Cyrl-UZ"/>
        </w:rPr>
        <w:t xml:space="preserve">Қўмита ўзининг олдинги тавсиясини такрорлайди </w:t>
      </w:r>
      <w:r w:rsidRPr="00662C5D">
        <w:rPr>
          <w:b/>
          <w:lang w:val="ru-RU"/>
        </w:rPr>
        <w:t>(</w:t>
      </w:r>
      <w:r>
        <w:rPr>
          <w:b/>
        </w:rPr>
        <w:t>CCPR</w:t>
      </w:r>
      <w:r w:rsidRPr="00662C5D">
        <w:rPr>
          <w:b/>
          <w:lang w:val="ru-RU"/>
        </w:rPr>
        <w:t>/</w:t>
      </w:r>
      <w:r>
        <w:rPr>
          <w:b/>
        </w:rPr>
        <w:t>C</w:t>
      </w:r>
      <w:r w:rsidRPr="00662C5D">
        <w:rPr>
          <w:b/>
          <w:lang w:val="ru-RU"/>
        </w:rPr>
        <w:t>/</w:t>
      </w:r>
      <w:r>
        <w:rPr>
          <w:b/>
        </w:rPr>
        <w:t>UZB</w:t>
      </w:r>
      <w:r w:rsidRPr="00662C5D">
        <w:rPr>
          <w:b/>
          <w:lang w:val="ru-RU"/>
        </w:rPr>
        <w:t>/</w:t>
      </w:r>
      <w:r>
        <w:rPr>
          <w:b/>
        </w:rPr>
        <w:t>CO</w:t>
      </w:r>
      <w:r w:rsidRPr="00662C5D">
        <w:rPr>
          <w:b/>
          <w:lang w:val="ru-RU"/>
        </w:rPr>
        <w:t>/3,</w:t>
      </w:r>
      <w:r w:rsidR="004E70AE" w:rsidRPr="00662C5D">
        <w:rPr>
          <w:b/>
          <w:lang w:val="ru-RU"/>
        </w:rPr>
        <w:t xml:space="preserve"> 22</w:t>
      </w:r>
      <w:r>
        <w:rPr>
          <w:b/>
          <w:lang w:val="ru-RU"/>
        </w:rPr>
        <w:t>-чи параграф</w:t>
      </w:r>
      <w:r w:rsidR="004E70AE" w:rsidRPr="00662C5D">
        <w:rPr>
          <w:b/>
          <w:lang w:val="ru-RU"/>
        </w:rPr>
        <w:t>).</w:t>
      </w:r>
      <w:r w:rsidR="004E70AE" w:rsidRPr="00662C5D">
        <w:rPr>
          <w:lang w:val="ru-RU"/>
        </w:rPr>
        <w:t xml:space="preserve"> </w:t>
      </w:r>
      <w:proofErr w:type="spellStart"/>
      <w:r w:rsidR="00FE392B" w:rsidRPr="00FE392B">
        <w:rPr>
          <w:b/>
          <w:lang w:val="ru-RU"/>
        </w:rPr>
        <w:t>Аъзо</w:t>
      </w:r>
      <w:proofErr w:type="spellEnd"/>
      <w:r w:rsidR="00FE392B" w:rsidRPr="00FE392B">
        <w:rPr>
          <w:b/>
          <w:lang w:val="ru-RU"/>
        </w:rPr>
        <w:t xml:space="preserve"> </w:t>
      </w:r>
      <w:proofErr w:type="spellStart"/>
      <w:r w:rsidR="00FE392B" w:rsidRPr="00FE392B">
        <w:rPr>
          <w:b/>
          <w:lang w:val="ru-RU"/>
        </w:rPr>
        <w:t>давлат</w:t>
      </w:r>
      <w:proofErr w:type="spellEnd"/>
      <w:r w:rsidR="00FE392B" w:rsidRPr="00FE392B">
        <w:rPr>
          <w:b/>
          <w:lang w:val="ru-RU"/>
        </w:rPr>
        <w:t xml:space="preserve"> </w:t>
      </w:r>
      <w:proofErr w:type="spellStart"/>
      <w:r w:rsidR="00FE392B" w:rsidRPr="00FE392B">
        <w:rPr>
          <w:b/>
          <w:lang w:val="ru-RU"/>
        </w:rPr>
        <w:t>ижтимоий</w:t>
      </w:r>
      <w:proofErr w:type="spellEnd"/>
      <w:r w:rsidR="00FE392B" w:rsidRPr="00FE392B">
        <w:rPr>
          <w:b/>
          <w:lang w:val="ru-RU"/>
        </w:rPr>
        <w:t xml:space="preserve"> </w:t>
      </w:r>
      <w:proofErr w:type="spellStart"/>
      <w:r w:rsidR="00FE392B" w:rsidRPr="00FE392B">
        <w:rPr>
          <w:b/>
          <w:lang w:val="ru-RU"/>
        </w:rPr>
        <w:t>стигматизацияга</w:t>
      </w:r>
      <w:proofErr w:type="spellEnd"/>
      <w:r w:rsidR="00FE392B" w:rsidRPr="00FE392B">
        <w:rPr>
          <w:b/>
          <w:lang w:val="ru-RU"/>
        </w:rPr>
        <w:t xml:space="preserve">, </w:t>
      </w:r>
      <w:r w:rsidR="00FE392B" w:rsidRPr="00FE392B">
        <w:rPr>
          <w:b/>
          <w:lang w:val="uz-Cyrl-UZ"/>
        </w:rPr>
        <w:t>нафрат тарқатишга</w:t>
      </w:r>
      <w:r w:rsidR="00624F5A">
        <w:rPr>
          <w:b/>
          <w:lang w:val="uz-Cyrl-UZ"/>
        </w:rPr>
        <w:t>, камсит</w:t>
      </w:r>
      <w:r w:rsidR="00FE392B" w:rsidRPr="00FE392B">
        <w:rPr>
          <w:b/>
          <w:lang w:val="uz-Cyrl-UZ"/>
        </w:rPr>
        <w:t>ишга ёки шахсларнинг жинсий мойиллигига ёки гендерга оидлигига боғлиқ зўравонликка қарши курашиш учун  самарали чора-табирларни йўлга қўяди.</w:t>
      </w:r>
      <w:r w:rsidR="00FE392B">
        <w:rPr>
          <w:lang w:val="uz-Cyrl-UZ"/>
        </w:rPr>
        <w:t xml:space="preserve"> </w:t>
      </w:r>
      <w:r w:rsidR="00805E33">
        <w:rPr>
          <w:b/>
          <w:lang w:val="uz-Cyrl-UZ"/>
        </w:rPr>
        <w:t xml:space="preserve">У Пактдаги ўзининг мажбуриятларининг асосида, бундай зўравон ҳаракатларни тергов қилиши, таъқиб этиши ва жазолаши зарур ҳамда Жиноят кодексининг 120 моддасини бекор қилиши керак. </w:t>
      </w:r>
    </w:p>
    <w:p w14:paraId="2685274B" w14:textId="5700FBF0" w:rsidR="004E70AE" w:rsidRPr="003B6DBF" w:rsidRDefault="00616298" w:rsidP="00F7743A">
      <w:pPr>
        <w:spacing w:after="120"/>
        <w:ind w:left="1134" w:right="850"/>
        <w:jc w:val="both"/>
        <w:rPr>
          <w:lang w:val="uz-Cyrl-UZ"/>
        </w:rPr>
      </w:pPr>
      <w:r w:rsidRPr="00805E33">
        <w:rPr>
          <w:lang w:val="uz-Cyrl-UZ"/>
        </w:rPr>
        <w:t>8.</w:t>
      </w:r>
      <w:r w:rsidRPr="00805E33">
        <w:rPr>
          <w:lang w:val="uz-Cyrl-UZ"/>
        </w:rPr>
        <w:tab/>
      </w:r>
      <w:r w:rsidR="00805E33">
        <w:rPr>
          <w:lang w:val="uz-Cyrl-UZ"/>
        </w:rPr>
        <w:t>Қўмита аёллар ва эркаклар учун тенг ҳуқуқлар ва имкониятлар тўғрисида қонун қабул қилишда олдинга силжиш йўқлиги борасида хавотирда</w:t>
      </w:r>
      <w:r w:rsidR="003B6DBF">
        <w:rPr>
          <w:lang w:val="uz-Cyrl-UZ"/>
        </w:rPr>
        <w:t>дир</w:t>
      </w:r>
      <w:r w:rsidR="00805E33">
        <w:rPr>
          <w:lang w:val="uz-Cyrl-UZ"/>
        </w:rPr>
        <w:t xml:space="preserve">. </w:t>
      </w:r>
      <w:r w:rsidR="003B6DBF">
        <w:rPr>
          <w:lang w:val="uz-Cyrl-UZ"/>
        </w:rPr>
        <w:t>У турмуш қуришга зўрлаш, эрта турмушга узатиш ва қизларни никоҳ учун ўғирлаш ҳолатлари, айниқса қишлоқ жойларда, ҳамда қонундаги таъқиқларга қарамасдан кўп хотинликнинг амалда сақланиб қолгани борасида янада хавотирдадир (2, 3, 23, 24 ва</w:t>
      </w:r>
      <w:r w:rsidR="004E70AE" w:rsidRPr="003B6DBF">
        <w:rPr>
          <w:lang w:val="uz-Cyrl-UZ"/>
        </w:rPr>
        <w:t xml:space="preserve"> 26</w:t>
      </w:r>
      <w:r w:rsidR="003B6DBF">
        <w:rPr>
          <w:lang w:val="uz-Cyrl-UZ"/>
        </w:rPr>
        <w:t>-чи моддалар</w:t>
      </w:r>
      <w:r w:rsidR="004E70AE" w:rsidRPr="003B6DBF">
        <w:rPr>
          <w:lang w:val="uz-Cyrl-UZ"/>
        </w:rPr>
        <w:t xml:space="preserve">). </w:t>
      </w:r>
    </w:p>
    <w:p w14:paraId="5D4136B2" w14:textId="2BF41511" w:rsidR="004E70AE" w:rsidRPr="00304429" w:rsidRDefault="003B6DBF" w:rsidP="00F7743A">
      <w:pPr>
        <w:spacing w:after="120"/>
        <w:ind w:left="1134" w:right="850"/>
        <w:jc w:val="both"/>
        <w:rPr>
          <w:b/>
          <w:lang w:val="uz-Cyrl-UZ"/>
        </w:rPr>
      </w:pPr>
      <w:r>
        <w:rPr>
          <w:b/>
          <w:lang w:val="uz-Cyrl-UZ"/>
        </w:rPr>
        <w:lastRenderedPageBreak/>
        <w:t>Аъзо давлат</w:t>
      </w:r>
      <w:r w:rsidR="00A54F81">
        <w:rPr>
          <w:b/>
          <w:lang w:val="uz-Cyrl-UZ"/>
        </w:rPr>
        <w:t xml:space="preserve"> кечиктирмасдан </w:t>
      </w:r>
      <w:r w:rsidR="00304429">
        <w:rPr>
          <w:b/>
          <w:lang w:val="uz-Cyrl-UZ"/>
        </w:rPr>
        <w:t xml:space="preserve">аёллар ва эркаклар тенг ҳуқуқлиги ва тенг имкониятларга эга эканлиги ҳақида қонун қабул қилиши зарур ҳамда гендер тенглигини таъминлаш учун қонуниятда ва амалиётда янада мустаҳкам чора-тадбирларни йўлга қўйиши керак, </w:t>
      </w:r>
      <w:r w:rsidR="009F29FF">
        <w:rPr>
          <w:b/>
          <w:lang w:val="uz-Cyrl-UZ"/>
        </w:rPr>
        <w:t xml:space="preserve">шу </w:t>
      </w:r>
      <w:r w:rsidR="00304429">
        <w:rPr>
          <w:b/>
          <w:lang w:val="uz-Cyrl-UZ"/>
        </w:rPr>
        <w:t>жумладан:</w:t>
      </w:r>
    </w:p>
    <w:p w14:paraId="29DC2B53" w14:textId="16244FF9" w:rsidR="004E70AE" w:rsidRPr="003B4D3A" w:rsidRDefault="004E70AE" w:rsidP="00F7743A">
      <w:pPr>
        <w:spacing w:after="120"/>
        <w:ind w:left="1134" w:right="850"/>
        <w:jc w:val="both"/>
        <w:rPr>
          <w:b/>
          <w:lang w:val="uz-Cyrl-UZ"/>
        </w:rPr>
      </w:pPr>
      <w:r w:rsidRPr="00304429">
        <w:rPr>
          <w:b/>
          <w:lang w:val="uz-Cyrl-UZ"/>
        </w:rPr>
        <w:tab/>
      </w:r>
      <w:r w:rsidRPr="003B4D3A">
        <w:rPr>
          <w:b/>
          <w:lang w:val="uz-Cyrl-UZ"/>
        </w:rPr>
        <w:t>(a)</w:t>
      </w:r>
      <w:r w:rsidRPr="003B4D3A">
        <w:rPr>
          <w:b/>
          <w:lang w:val="uz-Cyrl-UZ"/>
        </w:rPr>
        <w:tab/>
      </w:r>
      <w:r w:rsidR="003B4D3A">
        <w:rPr>
          <w:b/>
          <w:lang w:val="uz-Cyrl-UZ"/>
        </w:rPr>
        <w:t xml:space="preserve">Аёллар ва эркакларнинг оилада ва бутун жамиятда тутган ўринлари ва вазифалари борасидаги патриархал хулқларга ва ўрнашиб қолган ролларга қарши </w:t>
      </w:r>
      <w:r w:rsidR="005160DB">
        <w:rPr>
          <w:b/>
          <w:lang w:val="uz-Cyrl-UZ"/>
        </w:rPr>
        <w:t>кураш стратегияларни ишлаб чиқади</w:t>
      </w:r>
      <w:r w:rsidRPr="003B4D3A">
        <w:rPr>
          <w:b/>
          <w:lang w:val="uz-Cyrl-UZ"/>
        </w:rPr>
        <w:t>;</w:t>
      </w:r>
    </w:p>
    <w:p w14:paraId="7E76CEC3" w14:textId="085D2ACE" w:rsidR="004E70AE" w:rsidRPr="00585D3C" w:rsidRDefault="004E70AE" w:rsidP="00F7743A">
      <w:pPr>
        <w:spacing w:after="120"/>
        <w:ind w:left="1134" w:right="850"/>
        <w:jc w:val="both"/>
        <w:rPr>
          <w:b/>
          <w:lang w:val="uz-Cyrl-UZ"/>
        </w:rPr>
      </w:pPr>
      <w:r w:rsidRPr="003B4D3A">
        <w:rPr>
          <w:b/>
          <w:lang w:val="uz-Cyrl-UZ"/>
        </w:rPr>
        <w:tab/>
      </w:r>
      <w:r w:rsidRPr="00585D3C">
        <w:rPr>
          <w:b/>
          <w:lang w:val="uz-Cyrl-UZ"/>
        </w:rPr>
        <w:t>(b)</w:t>
      </w:r>
      <w:r w:rsidRPr="00585D3C">
        <w:rPr>
          <w:b/>
          <w:lang w:val="uz-Cyrl-UZ"/>
        </w:rPr>
        <w:tab/>
      </w:r>
      <w:r w:rsidR="003B4D3A">
        <w:rPr>
          <w:b/>
          <w:lang w:val="uz-Cyrl-UZ"/>
        </w:rPr>
        <w:t xml:space="preserve">Аёлларнинг суд, </w:t>
      </w:r>
      <w:r w:rsidR="00585D3C">
        <w:rPr>
          <w:b/>
          <w:lang w:val="uz-Cyrl-UZ"/>
        </w:rPr>
        <w:t xml:space="preserve">қонунчилик ва ижро органларида, жумладан қарор қабул қилувчи лавозимларда адолатли </w:t>
      </w:r>
      <w:r w:rsidR="00E3262F">
        <w:rPr>
          <w:b/>
          <w:lang w:val="uz-Cyrl-UZ"/>
        </w:rPr>
        <w:t>вакиллигини</w:t>
      </w:r>
      <w:r w:rsidR="00585D3C">
        <w:rPr>
          <w:b/>
          <w:lang w:val="uz-Cyrl-UZ"/>
        </w:rPr>
        <w:t xml:space="preserve"> таъминлаш учун аниқ вақт д</w:t>
      </w:r>
      <w:r w:rsidR="005160DB">
        <w:rPr>
          <w:b/>
          <w:lang w:val="uz-Cyrl-UZ"/>
        </w:rPr>
        <w:t>оирасида ҳаракатларни кучайтиради</w:t>
      </w:r>
      <w:r w:rsidRPr="00585D3C">
        <w:rPr>
          <w:b/>
          <w:lang w:val="uz-Cyrl-UZ"/>
        </w:rPr>
        <w:t>;</w:t>
      </w:r>
    </w:p>
    <w:p w14:paraId="2EE71736" w14:textId="795E95B3" w:rsidR="004E70AE" w:rsidRPr="00E3262F" w:rsidRDefault="004E70AE" w:rsidP="00F7743A">
      <w:pPr>
        <w:spacing w:after="120"/>
        <w:ind w:left="1134" w:right="850"/>
        <w:jc w:val="both"/>
        <w:rPr>
          <w:b/>
          <w:lang w:val="uz-Cyrl-UZ"/>
        </w:rPr>
      </w:pPr>
      <w:r w:rsidRPr="00585D3C">
        <w:rPr>
          <w:b/>
          <w:lang w:val="uz-Cyrl-UZ"/>
        </w:rPr>
        <w:tab/>
      </w:r>
      <w:r w:rsidRPr="00E3262F">
        <w:rPr>
          <w:b/>
          <w:lang w:val="uz-Cyrl-UZ"/>
        </w:rPr>
        <w:t>(c)</w:t>
      </w:r>
      <w:r w:rsidRPr="00E3262F">
        <w:rPr>
          <w:b/>
          <w:lang w:val="uz-Cyrl-UZ"/>
        </w:rPr>
        <w:tab/>
      </w:r>
      <w:r w:rsidR="00E3262F">
        <w:rPr>
          <w:b/>
          <w:lang w:val="uz-Cyrl-UZ"/>
        </w:rPr>
        <w:t>Т</w:t>
      </w:r>
      <w:r w:rsidR="00E3262F" w:rsidRPr="00E3262F">
        <w:rPr>
          <w:b/>
          <w:lang w:val="uz-Cyrl-UZ"/>
        </w:rPr>
        <w:t>урмуш қуришга зўрлаш</w:t>
      </w:r>
      <w:r w:rsidR="00E3262F">
        <w:rPr>
          <w:b/>
          <w:lang w:val="uz-Cyrl-UZ"/>
        </w:rPr>
        <w:t>га</w:t>
      </w:r>
      <w:r w:rsidR="00E3262F" w:rsidRPr="00E3262F">
        <w:rPr>
          <w:b/>
          <w:lang w:val="uz-Cyrl-UZ"/>
        </w:rPr>
        <w:t>, эрта турмушга узатиш</w:t>
      </w:r>
      <w:r w:rsidR="00E3262F">
        <w:rPr>
          <w:b/>
          <w:lang w:val="uz-Cyrl-UZ"/>
        </w:rPr>
        <w:t>га</w:t>
      </w:r>
      <w:r w:rsidR="00E3262F" w:rsidRPr="00E3262F">
        <w:rPr>
          <w:b/>
          <w:lang w:val="uz-Cyrl-UZ"/>
        </w:rPr>
        <w:t xml:space="preserve"> ва қизларни никоҳ учун ўғирлаш</w:t>
      </w:r>
      <w:r w:rsidR="00E3262F">
        <w:rPr>
          <w:b/>
          <w:lang w:val="uz-Cyrl-UZ"/>
        </w:rPr>
        <w:t>ни таъқиқловчи қонунларни са</w:t>
      </w:r>
      <w:r w:rsidR="005160DB">
        <w:rPr>
          <w:b/>
          <w:lang w:val="uz-Cyrl-UZ"/>
        </w:rPr>
        <w:t>марали амалга оширишни таъминлайди</w:t>
      </w:r>
      <w:r w:rsidRPr="00E3262F">
        <w:rPr>
          <w:b/>
          <w:lang w:val="uz-Cyrl-UZ"/>
        </w:rPr>
        <w:t>;</w:t>
      </w:r>
    </w:p>
    <w:p w14:paraId="72723C92" w14:textId="69D75590" w:rsidR="004E70AE" w:rsidRPr="00E3262F" w:rsidRDefault="004E70AE" w:rsidP="00F7743A">
      <w:pPr>
        <w:spacing w:after="120"/>
        <w:ind w:left="1134" w:right="850"/>
        <w:jc w:val="both"/>
        <w:rPr>
          <w:b/>
          <w:lang w:val="uz-Cyrl-UZ"/>
        </w:rPr>
      </w:pPr>
      <w:r w:rsidRPr="00E3262F">
        <w:rPr>
          <w:b/>
          <w:lang w:val="uz-Cyrl-UZ"/>
        </w:rPr>
        <w:tab/>
        <w:t>(d)</w:t>
      </w:r>
      <w:r w:rsidRPr="00E3262F">
        <w:rPr>
          <w:b/>
          <w:lang w:val="uz-Cyrl-UZ"/>
        </w:rPr>
        <w:tab/>
      </w:r>
      <w:r w:rsidR="00E3262F">
        <w:rPr>
          <w:b/>
          <w:lang w:val="uz-Cyrl-UZ"/>
        </w:rPr>
        <w:t xml:space="preserve">Кўп хотинликнинг барча формаларини қонунчиликда </w:t>
      </w:r>
      <w:r w:rsidR="005160DB">
        <w:rPr>
          <w:b/>
          <w:lang w:val="uz-Cyrl-UZ"/>
        </w:rPr>
        <w:t>ва амалиятда йўқ қилади</w:t>
      </w:r>
      <w:r w:rsidRPr="00E3262F">
        <w:rPr>
          <w:b/>
          <w:lang w:val="uz-Cyrl-UZ"/>
        </w:rPr>
        <w:t xml:space="preserve">. </w:t>
      </w:r>
    </w:p>
    <w:p w14:paraId="238A9198" w14:textId="6FDF1F1F" w:rsidR="004E70AE" w:rsidRPr="00E3262F" w:rsidRDefault="00E3262F" w:rsidP="00F7743A">
      <w:pPr>
        <w:spacing w:after="120"/>
        <w:ind w:left="1134" w:right="850"/>
        <w:jc w:val="both"/>
        <w:rPr>
          <w:b/>
          <w:lang w:val="uz-Cyrl-UZ"/>
        </w:rPr>
      </w:pPr>
      <w:r>
        <w:rPr>
          <w:b/>
          <w:lang w:val="uz-Cyrl-UZ"/>
        </w:rPr>
        <w:t>Оиладаги зўравонлик</w:t>
      </w:r>
    </w:p>
    <w:p w14:paraId="16004512" w14:textId="59AC3053" w:rsidR="004E70AE" w:rsidRPr="009F29FF" w:rsidRDefault="00616298" w:rsidP="00F7743A">
      <w:pPr>
        <w:spacing w:after="120"/>
        <w:ind w:left="1134" w:right="850"/>
        <w:jc w:val="both"/>
        <w:rPr>
          <w:lang w:val="uz-Cyrl-UZ"/>
        </w:rPr>
      </w:pPr>
      <w:r w:rsidRPr="00E3262F">
        <w:rPr>
          <w:lang w:val="uz-Cyrl-UZ"/>
        </w:rPr>
        <w:t>9.</w:t>
      </w:r>
      <w:r w:rsidRPr="00E3262F">
        <w:rPr>
          <w:lang w:val="uz-Cyrl-UZ"/>
        </w:rPr>
        <w:tab/>
      </w:r>
      <w:r w:rsidR="00E3262F">
        <w:rPr>
          <w:lang w:val="uz-Cyrl-UZ"/>
        </w:rPr>
        <w:t xml:space="preserve">Аёлларга қарши зўравонлик, жумладан оиладаги зўравонлик оиланинг ички иши қатори саналиб келаётганидан ва </w:t>
      </w:r>
      <w:r w:rsidR="00A44B18">
        <w:rPr>
          <w:lang w:val="uz-Cyrl-UZ"/>
        </w:rPr>
        <w:t>айниқса ҳуқуқ-тартибот ходимларининг бундай ҳолларни рўйхатга олиш ва тергов қилишдаги бефарқлиги ва етарли даражадаги ҳимоя воситалари ва жабрланганларга ёрдам хизматларини</w:t>
      </w:r>
      <w:r w:rsidR="009F29FF">
        <w:rPr>
          <w:lang w:val="uz-Cyrl-UZ"/>
        </w:rPr>
        <w:t>нг</w:t>
      </w:r>
      <w:r w:rsidR="00A44B18">
        <w:rPr>
          <w:lang w:val="uz-Cyrl-UZ"/>
        </w:rPr>
        <w:t>, жумладан тиббий, ижтимоий ва ҳуқуқий ёрдамнинг, ҳамда бошпаналарнинг</w:t>
      </w:r>
      <w:r w:rsidR="009F29FF">
        <w:rPr>
          <w:lang w:val="uz-Cyrl-UZ"/>
        </w:rPr>
        <w:t xml:space="preserve"> йўқлиги</w:t>
      </w:r>
      <w:r w:rsidR="00A44B18">
        <w:rPr>
          <w:lang w:val="uz-Cyrl-UZ"/>
        </w:rPr>
        <w:t xml:space="preserve"> сабабли </w:t>
      </w:r>
      <w:r w:rsidR="00E3262F">
        <w:rPr>
          <w:lang w:val="uz-Cyrl-UZ"/>
        </w:rPr>
        <w:t xml:space="preserve">кўп ҳолларда айтилмай/аризланмай қолаётгани </w:t>
      </w:r>
      <w:r w:rsidR="009F29FF">
        <w:rPr>
          <w:lang w:val="uz-Cyrl-UZ"/>
        </w:rPr>
        <w:t>учун Қўмита ўз ташв</w:t>
      </w:r>
      <w:r w:rsidR="005160DB">
        <w:rPr>
          <w:lang w:val="uz-Cyrl-UZ"/>
        </w:rPr>
        <w:t>ишларини изҳор этишда давом этади</w:t>
      </w:r>
      <w:r w:rsidR="009F29FF">
        <w:rPr>
          <w:lang w:val="uz-Cyrl-UZ"/>
        </w:rPr>
        <w:t xml:space="preserve"> </w:t>
      </w:r>
      <w:r w:rsidR="009F29FF" w:rsidRPr="00E3262F">
        <w:rPr>
          <w:lang w:val="uz-Cyrl-UZ"/>
        </w:rPr>
        <w:t xml:space="preserve">(CCPR/C/UZB/CO/3, para. </w:t>
      </w:r>
      <w:r w:rsidR="009F29FF" w:rsidRPr="00C9727D">
        <w:rPr>
          <w:lang w:val="uz-Cyrl-UZ"/>
        </w:rPr>
        <w:t>13)</w:t>
      </w:r>
      <w:r w:rsidR="009F29FF">
        <w:rPr>
          <w:lang w:val="uz-Cyrl-UZ"/>
        </w:rPr>
        <w:t xml:space="preserve">. Қўмита оиладаги зўравонликни ва зўрлашни жиноят деб белгилайдиган атайин қонунчиликнинг йўқлиги ҳақида ҳам хавотирдадир </w:t>
      </w:r>
      <w:r w:rsidR="004E70AE" w:rsidRPr="009F29FF">
        <w:rPr>
          <w:lang w:val="uz-Cyrl-UZ"/>
        </w:rPr>
        <w:t xml:space="preserve">(2, 3, 7 </w:t>
      </w:r>
      <w:r w:rsidR="009F29FF">
        <w:rPr>
          <w:lang w:val="uz-Cyrl-UZ"/>
        </w:rPr>
        <w:t xml:space="preserve">ва </w:t>
      </w:r>
      <w:r w:rsidR="004E70AE" w:rsidRPr="009F29FF">
        <w:rPr>
          <w:lang w:val="uz-Cyrl-UZ"/>
        </w:rPr>
        <w:t>26</w:t>
      </w:r>
      <w:r w:rsidR="009F29FF">
        <w:rPr>
          <w:lang w:val="uz-Cyrl-UZ"/>
        </w:rPr>
        <w:t>-чи моддалар</w:t>
      </w:r>
      <w:r w:rsidR="004E70AE" w:rsidRPr="009F29FF">
        <w:rPr>
          <w:lang w:val="uz-Cyrl-UZ"/>
        </w:rPr>
        <w:t xml:space="preserve">). </w:t>
      </w:r>
    </w:p>
    <w:p w14:paraId="236676A4" w14:textId="1B6A4055" w:rsidR="004E70AE" w:rsidRPr="00C9727D" w:rsidRDefault="009F29FF" w:rsidP="00F7743A">
      <w:pPr>
        <w:spacing w:after="120"/>
        <w:ind w:left="1134" w:right="850"/>
        <w:jc w:val="both"/>
        <w:rPr>
          <w:b/>
          <w:lang w:val="uz-Cyrl-UZ"/>
        </w:rPr>
      </w:pPr>
      <w:r>
        <w:rPr>
          <w:b/>
          <w:lang w:val="uz-Cyrl-UZ"/>
        </w:rPr>
        <w:t>Аъзо давлат, оиладаги зўравонликни олдини олиш ва унга қарши  курашиш</w:t>
      </w:r>
      <w:r w:rsidR="005160DB">
        <w:rPr>
          <w:b/>
          <w:lang w:val="uz-Cyrl-UZ"/>
        </w:rPr>
        <w:t xml:space="preserve"> учун ўзининг ҳаракатларини куч</w:t>
      </w:r>
      <w:r>
        <w:rPr>
          <w:b/>
          <w:lang w:val="uz-Cyrl-UZ"/>
        </w:rPr>
        <w:t>а</w:t>
      </w:r>
      <w:r w:rsidR="005160DB">
        <w:rPr>
          <w:b/>
          <w:lang w:val="uz-Cyrl-UZ"/>
        </w:rPr>
        <w:t>й</w:t>
      </w:r>
      <w:r>
        <w:rPr>
          <w:b/>
          <w:lang w:val="uz-Cyrl-UZ"/>
        </w:rPr>
        <w:t>тириши, шу жумладан, кечиктирмасдан оиладаги зўравонлик</w:t>
      </w:r>
      <w:r w:rsidR="00BE3B03">
        <w:rPr>
          <w:b/>
          <w:lang w:val="uz-Cyrl-UZ"/>
        </w:rPr>
        <w:t>ни</w:t>
      </w:r>
      <w:r>
        <w:rPr>
          <w:b/>
          <w:lang w:val="uz-Cyrl-UZ"/>
        </w:rPr>
        <w:t xml:space="preserve"> ва зўрлаш</w:t>
      </w:r>
      <w:r w:rsidR="00BE3B03">
        <w:rPr>
          <w:b/>
          <w:lang w:val="uz-Cyrl-UZ"/>
        </w:rPr>
        <w:t>ни</w:t>
      </w:r>
      <w:r>
        <w:rPr>
          <w:b/>
          <w:lang w:val="uz-Cyrl-UZ"/>
        </w:rPr>
        <w:t xml:space="preserve"> </w:t>
      </w:r>
      <w:r w:rsidR="00BE3B03">
        <w:rPr>
          <w:b/>
          <w:lang w:val="uz-Cyrl-UZ"/>
        </w:rPr>
        <w:t>жиноят деб белгилайдиган қонун қабул қилиш ва ун</w:t>
      </w:r>
      <w:r w:rsidR="005160DB">
        <w:rPr>
          <w:b/>
          <w:lang w:val="uz-Cyrl-UZ"/>
        </w:rPr>
        <w:t>инг амалда қўлланишини таъминламоғи зарур</w:t>
      </w:r>
      <w:r w:rsidR="004E70AE" w:rsidRPr="00BE3B03">
        <w:rPr>
          <w:b/>
          <w:lang w:val="uz-Cyrl-UZ"/>
        </w:rPr>
        <w:t xml:space="preserve">. </w:t>
      </w:r>
      <w:r w:rsidR="00BE3B03">
        <w:rPr>
          <w:b/>
          <w:lang w:val="uz-Cyrl-UZ"/>
        </w:rPr>
        <w:t>У яна қуйидагиларни амалга ошириши зарур</w:t>
      </w:r>
      <w:r w:rsidR="004E70AE" w:rsidRPr="00C9727D">
        <w:rPr>
          <w:b/>
          <w:lang w:val="uz-Cyrl-UZ"/>
        </w:rPr>
        <w:t>:</w:t>
      </w:r>
    </w:p>
    <w:p w14:paraId="2CE246C6" w14:textId="4BCB48C9" w:rsidR="004E70AE" w:rsidRPr="00C9727D" w:rsidRDefault="004E70AE" w:rsidP="00F7743A">
      <w:pPr>
        <w:spacing w:after="120"/>
        <w:ind w:left="1134" w:right="850"/>
        <w:jc w:val="both"/>
        <w:rPr>
          <w:b/>
          <w:lang w:val="uz-Cyrl-UZ"/>
        </w:rPr>
      </w:pPr>
      <w:r w:rsidRPr="00C9727D">
        <w:rPr>
          <w:b/>
          <w:lang w:val="uz-Cyrl-UZ"/>
        </w:rPr>
        <w:tab/>
        <w:t>(a)</w:t>
      </w:r>
      <w:r w:rsidRPr="00C9727D">
        <w:rPr>
          <w:b/>
          <w:lang w:val="uz-Cyrl-UZ"/>
        </w:rPr>
        <w:tab/>
      </w:r>
      <w:r w:rsidR="00E766B9">
        <w:rPr>
          <w:b/>
          <w:lang w:val="uz-Cyrl-UZ"/>
        </w:rPr>
        <w:t>Ҳуқуқ-тартибот ходимлари, судялар, ижтимоий хизматчилар ва тиббий ходимлар аёлларга қарши зўравонлик ҳолларини қандай аниқлаш ва бундай ҳоллар билан қай равишда иш олиб бориш кераклиги ҳақида мувофиқ тренинглар олишади</w:t>
      </w:r>
      <w:r w:rsidRPr="00C9727D">
        <w:rPr>
          <w:b/>
          <w:lang w:val="uz-Cyrl-UZ"/>
        </w:rPr>
        <w:t>;</w:t>
      </w:r>
    </w:p>
    <w:p w14:paraId="7FC1E18F" w14:textId="39CD30BD" w:rsidR="004E70AE" w:rsidRPr="00C9727D" w:rsidRDefault="004E70AE" w:rsidP="00F7743A">
      <w:pPr>
        <w:tabs>
          <w:tab w:val="left" w:pos="7041"/>
        </w:tabs>
        <w:spacing w:after="120"/>
        <w:ind w:left="1134" w:right="850" w:firstLine="567"/>
        <w:jc w:val="both"/>
        <w:rPr>
          <w:b/>
          <w:lang w:val="uz-Cyrl-UZ"/>
        </w:rPr>
      </w:pPr>
      <w:r w:rsidRPr="00C9727D">
        <w:rPr>
          <w:b/>
          <w:lang w:val="uz-Cyrl-UZ"/>
        </w:rPr>
        <w:t xml:space="preserve">(b)    </w:t>
      </w:r>
      <w:r w:rsidR="000F1C00">
        <w:rPr>
          <w:b/>
          <w:lang w:val="uz-Cyrl-UZ"/>
        </w:rPr>
        <w:t>Оиладаги зўравонликнинг салбий таъсирларига омманинг кенг эътиборини жалб қилиш учун ахб</w:t>
      </w:r>
      <w:r w:rsidR="005160DB">
        <w:rPr>
          <w:b/>
          <w:lang w:val="uz-Cyrl-UZ"/>
        </w:rPr>
        <w:t>орот-маъруфий ишларни кучайтиради</w:t>
      </w:r>
      <w:r w:rsidR="000F1C00">
        <w:rPr>
          <w:b/>
          <w:lang w:val="uz-Cyrl-UZ"/>
        </w:rPr>
        <w:t>, ва бундай ҳоллар ҳ</w:t>
      </w:r>
      <w:r w:rsidR="005160DB">
        <w:rPr>
          <w:b/>
          <w:lang w:val="uz-Cyrl-UZ"/>
        </w:rPr>
        <w:t>ақида аризланишни рағбатлантиради</w:t>
      </w:r>
      <w:r w:rsidRPr="00C9727D">
        <w:rPr>
          <w:b/>
          <w:lang w:val="uz-Cyrl-UZ"/>
        </w:rPr>
        <w:t>;</w:t>
      </w:r>
    </w:p>
    <w:p w14:paraId="1FF66433" w14:textId="5814B4BE" w:rsidR="004E70AE" w:rsidRPr="00C9727D" w:rsidRDefault="004E70AE" w:rsidP="00F7743A">
      <w:pPr>
        <w:spacing w:after="120"/>
        <w:ind w:left="1134" w:right="850"/>
        <w:jc w:val="both"/>
        <w:rPr>
          <w:b/>
          <w:lang w:val="uz-Cyrl-UZ"/>
        </w:rPr>
      </w:pPr>
      <w:r w:rsidRPr="00C9727D">
        <w:rPr>
          <w:b/>
          <w:lang w:val="uz-Cyrl-UZ"/>
        </w:rPr>
        <w:tab/>
        <w:t>(c)</w:t>
      </w:r>
      <w:r w:rsidRPr="00C9727D">
        <w:rPr>
          <w:b/>
          <w:lang w:val="uz-Cyrl-UZ"/>
        </w:rPr>
        <w:tab/>
      </w:r>
      <w:r w:rsidR="00FE0497">
        <w:rPr>
          <w:b/>
          <w:lang w:val="uz-Cyrl-UZ"/>
        </w:rPr>
        <w:t xml:space="preserve">Оиладаги зўравонлик ҳоллари тўла тергов қилинишини, </w:t>
      </w:r>
      <w:r w:rsidR="00D578E8">
        <w:rPr>
          <w:b/>
          <w:lang w:val="uz-Cyrl-UZ"/>
        </w:rPr>
        <w:t>жиноятчилар таъқиб этилишини, агар айбдор деб топилсалар, муво</w:t>
      </w:r>
      <w:r w:rsidR="005160DB">
        <w:rPr>
          <w:b/>
          <w:lang w:val="uz-Cyrl-UZ"/>
        </w:rPr>
        <w:t>фиқ жазога тортилишини</w:t>
      </w:r>
      <w:r w:rsidR="00D578E8">
        <w:rPr>
          <w:b/>
          <w:lang w:val="uz-Cyrl-UZ"/>
        </w:rPr>
        <w:t xml:space="preserve">, ва жабрланганлар мувофиқ ҳимоя чоралари, шу жумладан, </w:t>
      </w:r>
      <w:r w:rsidR="005160DB">
        <w:rPr>
          <w:b/>
          <w:lang w:val="uz-Cyrl-UZ"/>
        </w:rPr>
        <w:t xml:space="preserve">мамлакатнинг барча жойларида </w:t>
      </w:r>
      <w:r w:rsidR="00D578E8">
        <w:rPr>
          <w:b/>
          <w:lang w:val="uz-Cyrl-UZ"/>
        </w:rPr>
        <w:t>ётоқ ёки бошпана билан, шунигдек бошқа ёрдам хизматлари билан фойдалан</w:t>
      </w:r>
      <w:r w:rsidR="00B0187D">
        <w:rPr>
          <w:b/>
          <w:lang w:val="uz-Cyrl-UZ"/>
        </w:rPr>
        <w:t>а</w:t>
      </w:r>
      <w:r w:rsidR="00D578E8">
        <w:rPr>
          <w:b/>
          <w:lang w:val="uz-Cyrl-UZ"/>
        </w:rPr>
        <w:t xml:space="preserve"> олиш</w:t>
      </w:r>
      <w:r w:rsidR="00B0187D">
        <w:rPr>
          <w:b/>
          <w:lang w:val="uz-Cyrl-UZ"/>
        </w:rPr>
        <w:t>лар</w:t>
      </w:r>
      <w:r w:rsidR="005160DB">
        <w:rPr>
          <w:b/>
          <w:lang w:val="uz-Cyrl-UZ"/>
        </w:rPr>
        <w:t>ини таъминлайди</w:t>
      </w:r>
      <w:r w:rsidRPr="00C9727D">
        <w:rPr>
          <w:b/>
          <w:lang w:val="uz-Cyrl-UZ"/>
        </w:rPr>
        <w:t>.</w:t>
      </w:r>
    </w:p>
    <w:p w14:paraId="1869702D" w14:textId="58055CC0" w:rsidR="00E4032C" w:rsidRPr="00C9727D" w:rsidRDefault="00B0187D" w:rsidP="00F7743A">
      <w:pPr>
        <w:pStyle w:val="SingleTxtG"/>
        <w:ind w:right="850"/>
        <w:rPr>
          <w:b/>
          <w:lang w:val="uz-Cyrl-UZ"/>
        </w:rPr>
      </w:pPr>
      <w:r>
        <w:rPr>
          <w:b/>
          <w:lang w:val="uz-Cyrl-UZ"/>
        </w:rPr>
        <w:t xml:space="preserve">Андижон воқеалари билан боғлиқ инсон ҳуқуқларини бузилишларига жавобгарлик </w:t>
      </w:r>
    </w:p>
    <w:p w14:paraId="200120B4" w14:textId="3CB669A8" w:rsidR="001C78BE" w:rsidRPr="00F62753" w:rsidRDefault="00616298" w:rsidP="00F7743A">
      <w:pPr>
        <w:pStyle w:val="SingleTxtG"/>
        <w:ind w:right="850"/>
        <w:rPr>
          <w:b/>
          <w:lang w:val="uz-Cyrl-UZ"/>
        </w:rPr>
      </w:pPr>
      <w:r w:rsidRPr="00F62753">
        <w:rPr>
          <w:lang w:val="uz-Cyrl-UZ"/>
        </w:rPr>
        <w:t>10</w:t>
      </w:r>
      <w:r w:rsidR="00E4032C" w:rsidRPr="00F62753">
        <w:rPr>
          <w:lang w:val="uz-Cyrl-UZ"/>
        </w:rPr>
        <w:t>.</w:t>
      </w:r>
      <w:r w:rsidR="00E4032C" w:rsidRPr="00F62753">
        <w:rPr>
          <w:lang w:val="uz-Cyrl-UZ"/>
        </w:rPr>
        <w:tab/>
      </w:r>
      <w:r w:rsidR="00B0187D">
        <w:rPr>
          <w:lang w:val="uz-Cyrl-UZ"/>
        </w:rPr>
        <w:t>2005 йил май ойидаги Андижон воқеалари давомида, ҳарбий  ва хавфсизлик хизматлари тарафидан</w:t>
      </w:r>
      <w:r w:rsidR="0019436E">
        <w:rPr>
          <w:lang w:val="uz-Cyrl-UZ"/>
        </w:rPr>
        <w:t>, шу жумладан, аёллар ва болаларни</w:t>
      </w:r>
      <w:r w:rsidR="005160DB">
        <w:rPr>
          <w:lang w:val="uz-Cyrl-UZ"/>
        </w:rPr>
        <w:t>нг</w:t>
      </w:r>
      <w:r w:rsidR="0019436E">
        <w:rPr>
          <w:lang w:val="uz-Cyrl-UZ"/>
        </w:rPr>
        <w:t xml:space="preserve"> оммавий қатл </w:t>
      </w:r>
      <w:r w:rsidR="00110390">
        <w:rPr>
          <w:lang w:val="uz-Cyrl-UZ"/>
        </w:rPr>
        <w:t xml:space="preserve">этилганликларини тўлиқ, мустақил ва самарали тергов қилинмаганлиги борасида ўз </w:t>
      </w:r>
      <w:r w:rsidR="005160DB">
        <w:rPr>
          <w:lang w:val="uz-Cyrl-UZ"/>
        </w:rPr>
        <w:lastRenderedPageBreak/>
        <w:t>хавотирларини давом эттиради</w:t>
      </w:r>
      <w:r w:rsidR="00110390">
        <w:rPr>
          <w:lang w:val="uz-Cyrl-UZ"/>
        </w:rPr>
        <w:t xml:space="preserve"> </w:t>
      </w:r>
      <w:r w:rsidR="00110390" w:rsidRPr="00F62753">
        <w:rPr>
          <w:lang w:val="uz-Cyrl-UZ"/>
        </w:rPr>
        <w:t>(CCPR/C/UZB/CO/3, para. 8)</w:t>
      </w:r>
      <w:r w:rsidR="001C78BE" w:rsidRPr="00F62753">
        <w:rPr>
          <w:lang w:val="uz-Cyrl-UZ"/>
        </w:rPr>
        <w:t xml:space="preserve">, </w:t>
      </w:r>
      <w:r w:rsidR="00110390">
        <w:rPr>
          <w:lang w:val="uz-Cyrl-UZ"/>
        </w:rPr>
        <w:t xml:space="preserve">аъзо давлат бу иш ёпиқ ва қайта кўриб чиқилмайди деб, самарали тергов олиб боришга ваколати бўлмаган икки халқаро вакилларнинг ташрифига таяниб </w:t>
      </w:r>
      <w:r w:rsidR="00BB4265">
        <w:rPr>
          <w:lang w:val="uz-Cyrl-UZ"/>
        </w:rPr>
        <w:t>айтган иддаолари учун афсусланади</w:t>
      </w:r>
      <w:r w:rsidR="001C78BE" w:rsidRPr="00F62753">
        <w:rPr>
          <w:lang w:val="uz-Cyrl-UZ"/>
        </w:rPr>
        <w:t xml:space="preserve">. </w:t>
      </w:r>
      <w:r w:rsidR="00110390">
        <w:rPr>
          <w:lang w:val="uz-Cyrl-UZ"/>
        </w:rPr>
        <w:t xml:space="preserve">Қўмита, ҳуқуқ-тартибот ва хавфсизлик хизматлари тарафидан ўқ отар қуролларни қўллаш ҳақидаги қоидалар ўзгартирилгани ҳақида очиқ маълумот берилмагани учун ҳам </w:t>
      </w:r>
      <w:r w:rsidR="00BB4265">
        <w:rPr>
          <w:lang w:val="uz-Cyrl-UZ"/>
        </w:rPr>
        <w:t>афсусланади</w:t>
      </w:r>
      <w:r w:rsidR="00624F5A">
        <w:rPr>
          <w:lang w:val="uz-Cyrl-UZ"/>
        </w:rPr>
        <w:t xml:space="preserve"> </w:t>
      </w:r>
      <w:r w:rsidR="00A25A6B" w:rsidRPr="00F62753">
        <w:rPr>
          <w:lang w:val="uz-Cyrl-UZ"/>
        </w:rPr>
        <w:t xml:space="preserve">(2 </w:t>
      </w:r>
      <w:r w:rsidR="00624F5A">
        <w:rPr>
          <w:lang w:val="uz-Cyrl-UZ"/>
        </w:rPr>
        <w:t xml:space="preserve">ва </w:t>
      </w:r>
      <w:r w:rsidR="00A25A6B" w:rsidRPr="00F62753">
        <w:rPr>
          <w:lang w:val="uz-Cyrl-UZ"/>
        </w:rPr>
        <w:t>6</w:t>
      </w:r>
      <w:r w:rsidR="00624F5A">
        <w:rPr>
          <w:lang w:val="uz-Cyrl-UZ"/>
        </w:rPr>
        <w:t>-чи моддалар</w:t>
      </w:r>
      <w:r w:rsidR="00A25A6B" w:rsidRPr="00F62753">
        <w:rPr>
          <w:lang w:val="uz-Cyrl-UZ"/>
        </w:rPr>
        <w:t xml:space="preserve">). </w:t>
      </w:r>
    </w:p>
    <w:p w14:paraId="66505AC3" w14:textId="60020BDA" w:rsidR="009B578C" w:rsidRPr="00C87996" w:rsidRDefault="003B4B97" w:rsidP="00F7743A">
      <w:pPr>
        <w:pStyle w:val="SingleTxtG"/>
        <w:ind w:right="850"/>
        <w:rPr>
          <w:b/>
          <w:lang w:val="uz-Cyrl-UZ"/>
        </w:rPr>
      </w:pPr>
      <w:r>
        <w:rPr>
          <w:b/>
          <w:lang w:val="uz-Cyrl-UZ"/>
        </w:rPr>
        <w:t>Аъзо давлат, айбдорларнинг аниқланиши, таъқиб этилиши ва жазоланиши ва жабрланганларга ҳуқуқий ҳимоя воситаларини ташкил этиш мақсадида, 2005 йил</w:t>
      </w:r>
      <w:r w:rsidR="00BB4265">
        <w:rPr>
          <w:b/>
          <w:lang w:val="uz-Cyrl-UZ"/>
        </w:rPr>
        <w:t>даги Андижон воқеалари билан боғ</w:t>
      </w:r>
      <w:r>
        <w:rPr>
          <w:b/>
          <w:lang w:val="uz-Cyrl-UZ"/>
        </w:rPr>
        <w:t xml:space="preserve">лиқ ҳолатларни тўлиқ, ошкора ва ишончли ҳисоботни таъминлаш учун мустақил, холис, батафсил ва самарали тергов ўтказилишини таъминлайди. </w:t>
      </w:r>
      <w:r w:rsidR="00C87996">
        <w:rPr>
          <w:b/>
          <w:lang w:val="uz-Cyrl-UZ"/>
        </w:rPr>
        <w:t xml:space="preserve">У </w:t>
      </w:r>
      <w:r w:rsidR="00C87996" w:rsidRPr="00C87996">
        <w:rPr>
          <w:b/>
          <w:lang w:val="uz-Cyrl-UZ"/>
        </w:rPr>
        <w:t>ҳуқуқ-тартибот ва хавфсизлик хизматлари тарафидан ўқ отар қуролларни қўллаш ҳақидаги қоидалар Пактнинг моддалари билан тўлиқ мувофиқлантирилишини Ҳуқуқ-тартибот ходилари томонидан куч ва қурол ишлатиш ҳақидаги тамойиллари (1990) асосида таъминлайди</w:t>
      </w:r>
      <w:r w:rsidR="001C78BE" w:rsidRPr="00C87996">
        <w:rPr>
          <w:b/>
          <w:lang w:val="uz-Cyrl-UZ"/>
        </w:rPr>
        <w:t>.</w:t>
      </w:r>
    </w:p>
    <w:p w14:paraId="33B6EA55" w14:textId="507A3E03" w:rsidR="00C74B8A" w:rsidRPr="00873323" w:rsidRDefault="00C74B8A" w:rsidP="00F7743A">
      <w:pPr>
        <w:pStyle w:val="H23G"/>
        <w:ind w:right="850"/>
        <w:rPr>
          <w:rFonts w:eastAsia="Calibri"/>
          <w:lang w:val="uz-Cyrl-UZ"/>
        </w:rPr>
      </w:pPr>
      <w:r w:rsidRPr="00C87996">
        <w:rPr>
          <w:rFonts w:eastAsia="Calibri"/>
          <w:lang w:val="uz-Cyrl-UZ" w:eastAsia="en-GB"/>
        </w:rPr>
        <w:tab/>
      </w:r>
      <w:r w:rsidRPr="00C87996">
        <w:rPr>
          <w:rFonts w:eastAsia="Calibri"/>
          <w:lang w:val="uz-Cyrl-UZ" w:eastAsia="en-GB"/>
        </w:rPr>
        <w:tab/>
      </w:r>
      <w:r w:rsidR="00873323">
        <w:rPr>
          <w:rFonts w:eastAsia="Calibri"/>
          <w:lang w:val="uz-Cyrl-UZ" w:eastAsia="en-GB"/>
        </w:rPr>
        <w:t>Фавқулодда вазият ва аксил терроризм</w:t>
      </w:r>
    </w:p>
    <w:p w14:paraId="0B4887DD" w14:textId="1EF6D9C1" w:rsidR="00C56C9A" w:rsidRPr="00F363BD" w:rsidRDefault="00616298" w:rsidP="00F7743A">
      <w:pPr>
        <w:pStyle w:val="SingleTxtG"/>
        <w:ind w:right="850"/>
        <w:rPr>
          <w:rFonts w:eastAsia="Calibri"/>
          <w:lang w:val="uz-Cyrl-UZ"/>
        </w:rPr>
      </w:pPr>
      <w:r w:rsidRPr="00873323">
        <w:rPr>
          <w:rFonts w:eastAsia="Calibri"/>
          <w:lang w:val="uz-Cyrl-UZ"/>
        </w:rPr>
        <w:t>11</w:t>
      </w:r>
      <w:r w:rsidR="00C56C9A" w:rsidRPr="00873323">
        <w:rPr>
          <w:rFonts w:eastAsia="Calibri"/>
          <w:lang w:val="uz-Cyrl-UZ"/>
        </w:rPr>
        <w:t>.</w:t>
      </w:r>
      <w:r w:rsidR="00C56C9A" w:rsidRPr="00873323">
        <w:rPr>
          <w:rFonts w:eastAsia="Calibri"/>
          <w:lang w:val="uz-Cyrl-UZ"/>
        </w:rPr>
        <w:tab/>
      </w:r>
      <w:r w:rsidR="00873323">
        <w:rPr>
          <w:rFonts w:eastAsia="Calibri"/>
          <w:lang w:val="uz-Cyrl-UZ"/>
        </w:rPr>
        <w:t xml:space="preserve">Фавқулодда вазият ҳақидаги қонуннинг лойиҳаси ишлаб чиқилганлигини қайд этар экан, Қўмита, амалдаги фавқулодда  вазиятлар ҳақидаги қонунчилик Пактнинг 4-чи моддасига мувофиқ эмаслиги борасида ўз ташвишларининг </w:t>
      </w:r>
      <w:r w:rsidR="00873323" w:rsidRPr="00873323">
        <w:rPr>
          <w:rFonts w:eastAsia="Calibri"/>
          <w:lang w:val="uz-Cyrl-UZ"/>
        </w:rPr>
        <w:t>(CCPR/C/UZB/CO/3, 9</w:t>
      </w:r>
      <w:r w:rsidR="00873323">
        <w:rPr>
          <w:rFonts w:eastAsia="Calibri"/>
          <w:lang w:val="uz-Cyrl-UZ"/>
        </w:rPr>
        <w:t>-чи параграф</w:t>
      </w:r>
      <w:r w:rsidR="00873323" w:rsidRPr="00873323">
        <w:rPr>
          <w:rFonts w:eastAsia="Calibri"/>
          <w:lang w:val="uz-Cyrl-UZ"/>
        </w:rPr>
        <w:t>)</w:t>
      </w:r>
      <w:r w:rsidR="00873323">
        <w:rPr>
          <w:rFonts w:eastAsia="Calibri"/>
          <w:lang w:val="uz-Cyrl-UZ"/>
        </w:rPr>
        <w:t xml:space="preserve"> изҳорида давом этади</w:t>
      </w:r>
      <w:r w:rsidR="00FD247C" w:rsidRPr="00873323">
        <w:rPr>
          <w:rFonts w:eastAsia="Calibri"/>
          <w:lang w:val="uz-Cyrl-UZ"/>
        </w:rPr>
        <w:t xml:space="preserve">. </w:t>
      </w:r>
      <w:r w:rsidR="00873323">
        <w:rPr>
          <w:rFonts w:eastAsia="Calibri"/>
          <w:lang w:val="uz-Cyrl-UZ"/>
        </w:rPr>
        <w:t xml:space="preserve">У қуйидагилар борасида ҳам ўз хавотирларини давом этади </w:t>
      </w:r>
      <w:r w:rsidR="00873323" w:rsidRPr="00873323">
        <w:rPr>
          <w:rFonts w:eastAsia="Calibri"/>
          <w:lang w:val="uz-Cyrl-UZ"/>
        </w:rPr>
        <w:t xml:space="preserve">(CCPR/C/UZB/CO/3, </w:t>
      </w:r>
      <w:r w:rsidR="00873323" w:rsidRPr="004417D7">
        <w:rPr>
          <w:rFonts w:eastAsia="Calibri"/>
          <w:lang w:val="uz-Cyrl-UZ"/>
        </w:rPr>
        <w:t>15</w:t>
      </w:r>
      <w:r w:rsidR="00873323">
        <w:rPr>
          <w:rFonts w:eastAsia="Calibri"/>
          <w:lang w:val="uz-Cyrl-UZ"/>
        </w:rPr>
        <w:t>-чи параграф</w:t>
      </w:r>
      <w:r w:rsidR="00873323" w:rsidRPr="004417D7">
        <w:rPr>
          <w:rFonts w:eastAsia="Calibri"/>
          <w:lang w:val="uz-Cyrl-UZ"/>
        </w:rPr>
        <w:t>)</w:t>
      </w:r>
      <w:r w:rsidR="00873323">
        <w:rPr>
          <w:rFonts w:eastAsia="Calibri"/>
          <w:lang w:val="uz-Cyrl-UZ"/>
        </w:rPr>
        <w:t xml:space="preserve">: </w:t>
      </w:r>
      <w:r w:rsidR="00545B47" w:rsidRPr="004417D7">
        <w:rPr>
          <w:rFonts w:eastAsia="Calibri"/>
          <w:lang w:val="uz-Cyrl-UZ"/>
        </w:rPr>
        <w:t xml:space="preserve">(a) </w:t>
      </w:r>
      <w:r w:rsidR="00873323">
        <w:rPr>
          <w:rFonts w:eastAsia="Calibri"/>
          <w:lang w:val="uz-Cyrl-UZ"/>
        </w:rPr>
        <w:t xml:space="preserve">хабарларга кўра, таъқиқланган исломий ҳаракатларнинг аъзоларини ёки аъзоликда гумонланган шахсларни айблаш ва таъқиб қилиш учун </w:t>
      </w:r>
      <w:r w:rsidR="00BB4265">
        <w:rPr>
          <w:rFonts w:eastAsia="Calibri"/>
          <w:lang w:val="uz-Cyrl-UZ"/>
        </w:rPr>
        <w:t>кўп</w:t>
      </w:r>
      <w:r w:rsidR="004417D7">
        <w:rPr>
          <w:rFonts w:eastAsia="Calibri"/>
          <w:lang w:val="uz-Cyrl-UZ"/>
        </w:rPr>
        <w:t xml:space="preserve"> ишлатилаётган терроризмнинг ва террор ҳаракатларнинг ошиқча кенг таърифлангани</w:t>
      </w:r>
      <w:r w:rsidR="00545B47" w:rsidRPr="004417D7">
        <w:rPr>
          <w:rFonts w:eastAsia="Calibri"/>
          <w:lang w:val="uz-Cyrl-UZ"/>
        </w:rPr>
        <w:t xml:space="preserve">; (b) </w:t>
      </w:r>
      <w:r w:rsidR="004417D7">
        <w:rPr>
          <w:rFonts w:eastAsia="Calibri"/>
          <w:lang w:val="uz-Cyrl-UZ"/>
        </w:rPr>
        <w:t>терроризм ёки у билан боғлиқ жиноятда гумон</w:t>
      </w:r>
      <w:r w:rsidR="004B0BBE">
        <w:rPr>
          <w:rFonts w:eastAsia="Calibri"/>
          <w:lang w:val="uz-Cyrl-UZ"/>
        </w:rPr>
        <w:t xml:space="preserve"> қилинган ёки айбланган шахсларга тегишли ҳуқуқий кафолатлар</w:t>
      </w:r>
      <w:r w:rsidR="00BB4265">
        <w:rPr>
          <w:rFonts w:eastAsia="Calibri"/>
          <w:lang w:val="uz-Cyrl-UZ"/>
        </w:rPr>
        <w:t xml:space="preserve"> берилмаслиги</w:t>
      </w:r>
      <w:r w:rsidR="004B0BBE">
        <w:rPr>
          <w:rFonts w:eastAsia="Calibri"/>
          <w:lang w:val="uz-Cyrl-UZ"/>
        </w:rPr>
        <w:t xml:space="preserve"> ва даъволарга кўра бундай шахсларни қамоқда</w:t>
      </w:r>
      <w:r w:rsidR="00BB4265">
        <w:rPr>
          <w:rFonts w:eastAsia="Calibri"/>
          <w:lang w:val="uz-Cyrl-UZ"/>
        </w:rPr>
        <w:t xml:space="preserve"> ташқи дунёдан изоляцияда сақланаётгани</w:t>
      </w:r>
      <w:r w:rsidR="004B0BBE">
        <w:rPr>
          <w:rFonts w:eastAsia="Calibri"/>
          <w:lang w:val="uz-Cyrl-UZ"/>
        </w:rPr>
        <w:t xml:space="preserve">, уларга қарши қийноқ қўллаш ҳамда шафқатсиз </w:t>
      </w:r>
      <w:r w:rsidR="004417D7">
        <w:rPr>
          <w:rFonts w:eastAsia="Calibri"/>
          <w:lang w:val="uz-Cyrl-UZ"/>
        </w:rPr>
        <w:t xml:space="preserve"> </w:t>
      </w:r>
      <w:r w:rsidR="004B0BBE">
        <w:rPr>
          <w:rFonts w:eastAsia="Calibri"/>
          <w:lang w:val="uz-Cyrl-UZ"/>
        </w:rPr>
        <w:t xml:space="preserve">ва камситувчи шароитларда </w:t>
      </w:r>
      <w:r w:rsidR="00BB4265">
        <w:rPr>
          <w:rFonts w:eastAsia="Calibri"/>
          <w:lang w:val="uz-Cyrl-UZ"/>
        </w:rPr>
        <w:t>узоқ қамоққа ҳукм қилинганликлари</w:t>
      </w:r>
      <w:r w:rsidR="00F363BD">
        <w:rPr>
          <w:rFonts w:eastAsia="Calibri"/>
          <w:lang w:val="uz-Cyrl-UZ"/>
        </w:rPr>
        <w:t xml:space="preserve"> (</w:t>
      </w:r>
      <w:r w:rsidR="00545B47" w:rsidRPr="00F363BD">
        <w:rPr>
          <w:rFonts w:eastAsia="Calibri"/>
          <w:lang w:val="uz-Cyrl-UZ"/>
        </w:rPr>
        <w:t>4, 7, 9, 10, 14, 18</w:t>
      </w:r>
      <w:r w:rsidR="007F13D6" w:rsidRPr="00F363BD">
        <w:rPr>
          <w:rFonts w:eastAsia="Calibri"/>
          <w:lang w:val="uz-Cyrl-UZ"/>
        </w:rPr>
        <w:t xml:space="preserve"> </w:t>
      </w:r>
      <w:r w:rsidR="00F363BD">
        <w:rPr>
          <w:rFonts w:eastAsia="Calibri"/>
          <w:lang w:val="uz-Cyrl-UZ"/>
        </w:rPr>
        <w:t xml:space="preserve">ва </w:t>
      </w:r>
      <w:r w:rsidR="00545B47" w:rsidRPr="00F363BD">
        <w:rPr>
          <w:rFonts w:eastAsia="Calibri"/>
          <w:lang w:val="uz-Cyrl-UZ"/>
        </w:rPr>
        <w:t>19</w:t>
      </w:r>
      <w:r w:rsidR="00C9727D" w:rsidRPr="00C9727D">
        <w:rPr>
          <w:rFonts w:eastAsia="Calibri"/>
          <w:lang w:val="uz-Cyrl-UZ"/>
        </w:rPr>
        <w:t>-</w:t>
      </w:r>
      <w:r w:rsidR="00F363BD">
        <w:rPr>
          <w:rFonts w:eastAsia="Calibri"/>
          <w:lang w:val="uz-Cyrl-UZ"/>
        </w:rPr>
        <w:t>чи моддалар</w:t>
      </w:r>
      <w:r w:rsidR="00545B47" w:rsidRPr="00F363BD">
        <w:rPr>
          <w:rFonts w:eastAsia="Calibri"/>
          <w:lang w:val="uz-Cyrl-UZ"/>
        </w:rPr>
        <w:t xml:space="preserve">). </w:t>
      </w:r>
    </w:p>
    <w:p w14:paraId="7890D99C" w14:textId="36145720" w:rsidR="00545B47" w:rsidRPr="00C26058" w:rsidRDefault="00C9727D" w:rsidP="00F7743A">
      <w:pPr>
        <w:pStyle w:val="SingleTxtG"/>
        <w:ind w:right="850"/>
        <w:rPr>
          <w:rFonts w:eastAsia="Calibri"/>
          <w:b/>
          <w:lang w:val="uz-Cyrl-UZ"/>
        </w:rPr>
      </w:pPr>
      <w:r>
        <w:rPr>
          <w:rFonts w:eastAsia="Calibri"/>
          <w:b/>
          <w:lang w:val="uz-Cyrl-UZ"/>
        </w:rPr>
        <w:t>Аъзо давлат фавқулодда вазият</w:t>
      </w:r>
      <w:r w:rsidRPr="00C9727D">
        <w:rPr>
          <w:rFonts w:eastAsia="Calibri"/>
          <w:b/>
          <w:lang w:val="uz-Cyrl-UZ"/>
        </w:rPr>
        <w:t xml:space="preserve"> </w:t>
      </w:r>
      <w:r>
        <w:rPr>
          <w:rFonts w:eastAsia="Calibri"/>
          <w:b/>
          <w:lang w:val="uz-Cyrl-UZ"/>
        </w:rPr>
        <w:t>ҳақидаги қонун қабул қилишни тезлаштириши ва ушбу қонунни Қўмитанинг № 24 Умумий талқинида изоҳ берилган Пактнинг 4-чи моддаси</w:t>
      </w:r>
      <w:r w:rsidR="00BB4265">
        <w:rPr>
          <w:rFonts w:eastAsia="Calibri"/>
          <w:b/>
          <w:lang w:val="uz-Cyrl-UZ"/>
        </w:rPr>
        <w:t xml:space="preserve"> билан</w:t>
      </w:r>
      <w:r w:rsidR="00C46969">
        <w:rPr>
          <w:rFonts w:eastAsia="Calibri"/>
          <w:b/>
          <w:lang w:val="uz-Cyrl-UZ"/>
        </w:rPr>
        <w:t xml:space="preserve"> </w:t>
      </w:r>
      <w:r>
        <w:rPr>
          <w:rFonts w:eastAsia="Calibri"/>
          <w:b/>
          <w:lang w:val="uz-Cyrl-UZ"/>
        </w:rPr>
        <w:t xml:space="preserve">тўлиқ мувофиқда эканлигини таъминлаши лозим. Аъзо давлат </w:t>
      </w:r>
      <w:r w:rsidR="00C26058">
        <w:rPr>
          <w:rFonts w:eastAsia="Calibri"/>
          <w:b/>
          <w:lang w:val="uz-Cyrl-UZ"/>
        </w:rPr>
        <w:t xml:space="preserve">ўзининг </w:t>
      </w:r>
      <w:r>
        <w:rPr>
          <w:rFonts w:eastAsia="Calibri"/>
          <w:b/>
          <w:lang w:val="uz-Cyrl-UZ"/>
        </w:rPr>
        <w:t>терроризм</w:t>
      </w:r>
      <w:r w:rsidR="00C26058">
        <w:rPr>
          <w:rFonts w:eastAsia="Calibri"/>
          <w:b/>
          <w:lang w:val="uz-Cyrl-UZ"/>
        </w:rPr>
        <w:t>га қарши қонунлари ва амалиёти Пакт</w:t>
      </w:r>
      <w:r>
        <w:rPr>
          <w:rFonts w:eastAsia="Calibri"/>
          <w:b/>
          <w:lang w:val="uz-Cyrl-UZ"/>
        </w:rPr>
        <w:t xml:space="preserve"> </w:t>
      </w:r>
      <w:r w:rsidR="00C26058">
        <w:rPr>
          <w:rFonts w:eastAsia="Calibri"/>
          <w:b/>
          <w:lang w:val="uz-Cyrl-UZ"/>
        </w:rPr>
        <w:t xml:space="preserve">доирасидаги ўз мажбуриятларига тўлиқ мос келиши </w:t>
      </w:r>
      <w:r w:rsidR="00BB4265">
        <w:rPr>
          <w:rFonts w:eastAsia="Calibri"/>
          <w:b/>
          <w:lang w:val="uz-Cyrl-UZ"/>
        </w:rPr>
        <w:t xml:space="preserve">учун </w:t>
      </w:r>
      <w:r w:rsidR="00C26058">
        <w:rPr>
          <w:rFonts w:eastAsia="Calibri"/>
          <w:b/>
          <w:lang w:val="uz-Cyrl-UZ"/>
        </w:rPr>
        <w:t>барча керакли чора-тадбирларни йўлга қўйиши лозим, шу жумладан</w:t>
      </w:r>
      <w:r w:rsidR="00C56C9A" w:rsidRPr="00C26058">
        <w:rPr>
          <w:rFonts w:eastAsia="Calibri"/>
          <w:b/>
          <w:lang w:val="uz-Cyrl-UZ"/>
        </w:rPr>
        <w:t>:</w:t>
      </w:r>
    </w:p>
    <w:p w14:paraId="67F93BF1" w14:textId="7F6F82FC" w:rsidR="00545B47" w:rsidRPr="00C26058" w:rsidRDefault="00081489" w:rsidP="00F7743A">
      <w:pPr>
        <w:pStyle w:val="SingleTxtG"/>
        <w:ind w:right="850"/>
        <w:rPr>
          <w:rFonts w:eastAsia="Calibri"/>
          <w:b/>
          <w:lang w:val="uz-Cyrl-UZ"/>
        </w:rPr>
      </w:pPr>
      <w:r w:rsidRPr="00C26058">
        <w:rPr>
          <w:rFonts w:eastAsia="Calibri"/>
          <w:b/>
          <w:lang w:val="uz-Cyrl-UZ"/>
        </w:rPr>
        <w:tab/>
        <w:t>(a)</w:t>
      </w:r>
      <w:r w:rsidRPr="00C26058">
        <w:rPr>
          <w:rFonts w:eastAsia="Calibri"/>
          <w:b/>
          <w:lang w:val="uz-Cyrl-UZ"/>
        </w:rPr>
        <w:tab/>
      </w:r>
      <w:r w:rsidR="00C26058" w:rsidRPr="00C26058">
        <w:rPr>
          <w:rFonts w:eastAsia="Calibri"/>
          <w:b/>
          <w:lang w:val="uz-Cyrl-UZ"/>
        </w:rPr>
        <w:t>Терроризмнинг ва террор ҳаракат</w:t>
      </w:r>
      <w:r w:rsidR="00C26058">
        <w:rPr>
          <w:rFonts w:eastAsia="Calibri"/>
          <w:b/>
          <w:lang w:val="uz-Cyrl-UZ"/>
        </w:rPr>
        <w:t>ларининг ошиқча кенг таърифини ўзгартиради</w:t>
      </w:r>
      <w:r w:rsidR="00545B47" w:rsidRPr="00C26058">
        <w:rPr>
          <w:rFonts w:eastAsia="Calibri"/>
          <w:b/>
          <w:lang w:val="uz-Cyrl-UZ"/>
        </w:rPr>
        <w:t>;</w:t>
      </w:r>
    </w:p>
    <w:p w14:paraId="5F7D7992" w14:textId="74982E26" w:rsidR="00E4032C" w:rsidRPr="00901DF3" w:rsidRDefault="00081489" w:rsidP="00F7743A">
      <w:pPr>
        <w:pStyle w:val="SingleTxtG"/>
        <w:ind w:right="850"/>
        <w:rPr>
          <w:rFonts w:eastAsia="Calibri"/>
          <w:b/>
          <w:lang w:val="uz-Cyrl-UZ"/>
        </w:rPr>
      </w:pPr>
      <w:r w:rsidRPr="00C26058">
        <w:rPr>
          <w:rFonts w:eastAsia="Calibri"/>
          <w:b/>
          <w:lang w:val="uz-Cyrl-UZ"/>
        </w:rPr>
        <w:tab/>
        <w:t>(b)</w:t>
      </w:r>
      <w:r w:rsidRPr="00C26058">
        <w:rPr>
          <w:rFonts w:eastAsia="Calibri"/>
          <w:b/>
          <w:lang w:val="uz-Cyrl-UZ"/>
        </w:rPr>
        <w:tab/>
      </w:r>
      <w:r w:rsidR="00C26058" w:rsidRPr="00901DF3">
        <w:rPr>
          <w:rFonts w:eastAsia="Calibri"/>
          <w:b/>
          <w:lang w:val="uz-Cyrl-UZ"/>
        </w:rPr>
        <w:t>Терроризм ёки у билан боғлиқ жиноятда гумон қилинган</w:t>
      </w:r>
      <w:r w:rsidR="00901DF3" w:rsidRPr="00901DF3">
        <w:rPr>
          <w:rFonts w:eastAsia="Calibri"/>
          <w:b/>
          <w:lang w:val="uz-Cyrl-UZ"/>
        </w:rPr>
        <w:t xml:space="preserve"> ёки айбланган шахслар</w:t>
      </w:r>
      <w:r w:rsidR="00C26058" w:rsidRPr="00901DF3">
        <w:rPr>
          <w:rFonts w:eastAsia="Calibri"/>
          <w:b/>
          <w:lang w:val="uz-Cyrl-UZ"/>
        </w:rPr>
        <w:t xml:space="preserve"> </w:t>
      </w:r>
      <w:r w:rsidR="00901DF3" w:rsidRPr="00901DF3">
        <w:rPr>
          <w:rFonts w:eastAsia="Calibri"/>
          <w:b/>
          <w:lang w:val="uz-Cyrl-UZ"/>
        </w:rPr>
        <w:t xml:space="preserve">амалда барча </w:t>
      </w:r>
      <w:r w:rsidR="00C26058" w:rsidRPr="00901DF3">
        <w:rPr>
          <w:rFonts w:eastAsia="Calibri"/>
          <w:b/>
          <w:lang w:val="uz-Cyrl-UZ"/>
        </w:rPr>
        <w:t>тегишли ҳуқуқий кафолатлар</w:t>
      </w:r>
      <w:r w:rsidR="00BB4265">
        <w:rPr>
          <w:rFonts w:eastAsia="Calibri"/>
          <w:b/>
          <w:lang w:val="uz-Cyrl-UZ"/>
        </w:rPr>
        <w:t xml:space="preserve"> билан</w:t>
      </w:r>
      <w:r w:rsidR="00C26058" w:rsidRPr="00901DF3">
        <w:rPr>
          <w:rFonts w:eastAsia="Calibri"/>
          <w:b/>
          <w:lang w:val="uz-Cyrl-UZ"/>
        </w:rPr>
        <w:t xml:space="preserve"> </w:t>
      </w:r>
      <w:r w:rsidR="00901DF3" w:rsidRPr="00901DF3">
        <w:rPr>
          <w:rFonts w:eastAsia="Calibri"/>
          <w:b/>
          <w:lang w:val="uz-Cyrl-UZ"/>
        </w:rPr>
        <w:t>берилиши</w:t>
      </w:r>
      <w:r w:rsidR="00BB4265">
        <w:rPr>
          <w:rFonts w:eastAsia="Calibri"/>
          <w:b/>
          <w:lang w:val="uz-Cyrl-UZ"/>
        </w:rPr>
        <w:t>ни</w:t>
      </w:r>
      <w:r w:rsidR="00901DF3" w:rsidRPr="00901DF3">
        <w:rPr>
          <w:rFonts w:eastAsia="Calibri"/>
          <w:b/>
          <w:lang w:val="uz-Cyrl-UZ"/>
        </w:rPr>
        <w:t xml:space="preserve"> </w:t>
      </w:r>
      <w:r w:rsidR="00C26058" w:rsidRPr="00901DF3">
        <w:rPr>
          <w:rFonts w:eastAsia="Calibri"/>
          <w:b/>
          <w:lang w:val="uz-Cyrl-UZ"/>
        </w:rPr>
        <w:t xml:space="preserve">ва </w:t>
      </w:r>
      <w:r w:rsidR="00901DF3" w:rsidRPr="00901DF3">
        <w:rPr>
          <w:rFonts w:eastAsia="Calibri"/>
          <w:b/>
          <w:lang w:val="uz-Cyrl-UZ"/>
        </w:rPr>
        <w:t>уларнинг ҳуқу</w:t>
      </w:r>
      <w:r w:rsidR="00BB4265">
        <w:rPr>
          <w:rFonts w:eastAsia="Calibri"/>
          <w:b/>
          <w:lang w:val="uz-Cyrl-UZ"/>
        </w:rPr>
        <w:t>қ</w:t>
      </w:r>
      <w:r w:rsidR="00901DF3" w:rsidRPr="00901DF3">
        <w:rPr>
          <w:rFonts w:eastAsia="Calibri"/>
          <w:b/>
          <w:lang w:val="uz-Cyrl-UZ"/>
        </w:rPr>
        <w:t>ларининг ҳар қандай чекланиши асосли, қонуний, зарур ва мутаносиб ва самарали суд назо</w:t>
      </w:r>
      <w:r w:rsidR="00BB4265">
        <w:rPr>
          <w:rFonts w:eastAsia="Calibri"/>
          <w:b/>
          <w:lang w:val="uz-Cyrl-UZ"/>
        </w:rPr>
        <w:t>рати остида эканлигини таъминлайди</w:t>
      </w:r>
      <w:r w:rsidR="00901DF3" w:rsidRPr="00901DF3">
        <w:rPr>
          <w:rFonts w:eastAsia="Calibri"/>
          <w:b/>
          <w:lang w:val="uz-Cyrl-UZ"/>
        </w:rPr>
        <w:t>.</w:t>
      </w:r>
    </w:p>
    <w:p w14:paraId="6BADBAE4" w14:textId="247EFDA0" w:rsidR="00F27D66" w:rsidRPr="00901DF3" w:rsidRDefault="00901DF3" w:rsidP="00F7743A">
      <w:pPr>
        <w:pStyle w:val="SingleTxtG"/>
        <w:ind w:right="850"/>
        <w:rPr>
          <w:rFonts w:eastAsia="Calibri"/>
          <w:b/>
          <w:lang w:val="uz-Cyrl-UZ"/>
        </w:rPr>
      </w:pPr>
      <w:r>
        <w:rPr>
          <w:rFonts w:eastAsia="Calibri"/>
          <w:b/>
          <w:lang w:val="uz-Cyrl-UZ"/>
        </w:rPr>
        <w:t>Ҳибсдаги ўлимлар</w:t>
      </w:r>
    </w:p>
    <w:p w14:paraId="02E7A967" w14:textId="1260568B" w:rsidR="00F27D66" w:rsidRPr="003E08C9" w:rsidRDefault="00616298" w:rsidP="00F7743A">
      <w:pPr>
        <w:pStyle w:val="SingleTxtG"/>
        <w:ind w:right="850"/>
        <w:rPr>
          <w:lang w:val="uz-Cyrl-UZ"/>
        </w:rPr>
      </w:pPr>
      <w:r w:rsidRPr="003E08C9">
        <w:rPr>
          <w:lang w:val="uz-Cyrl-UZ"/>
        </w:rPr>
        <w:t>12</w:t>
      </w:r>
      <w:r w:rsidR="00E4032C" w:rsidRPr="003E08C9">
        <w:rPr>
          <w:lang w:val="uz-Cyrl-UZ"/>
        </w:rPr>
        <w:t>.</w:t>
      </w:r>
      <w:r w:rsidR="00E4032C" w:rsidRPr="003E08C9">
        <w:rPr>
          <w:lang w:val="uz-Cyrl-UZ"/>
        </w:rPr>
        <w:tab/>
      </w:r>
      <w:r w:rsidR="00901DF3">
        <w:rPr>
          <w:lang w:val="uz-Cyrl-UZ"/>
        </w:rPr>
        <w:t xml:space="preserve">Қўмита ҳибсдаги ўлимлар ва </w:t>
      </w:r>
      <w:r w:rsidR="003E08C9">
        <w:rPr>
          <w:lang w:val="uz-Cyrl-UZ"/>
        </w:rPr>
        <w:t>етарли тиббий ёрдам кўрсатилмаслиги ҳақидаги хабарлардан хавотирда. Қўмита, бундай ҳолларни самарали ва мустақил тергов қилинмаслигидан ҳам хавотирда</w:t>
      </w:r>
      <w:r w:rsidR="00F27D66" w:rsidRPr="003E08C9">
        <w:rPr>
          <w:lang w:val="uz-Cyrl-UZ"/>
        </w:rPr>
        <w:t xml:space="preserve"> </w:t>
      </w:r>
      <w:r w:rsidR="003E08C9">
        <w:rPr>
          <w:lang w:val="uz-Cyrl-UZ"/>
        </w:rPr>
        <w:t>(</w:t>
      </w:r>
      <w:r w:rsidR="00F27D66" w:rsidRPr="003E08C9">
        <w:rPr>
          <w:lang w:val="uz-Cyrl-UZ"/>
        </w:rPr>
        <w:t xml:space="preserve">2 </w:t>
      </w:r>
      <w:r w:rsidR="003E08C9">
        <w:rPr>
          <w:lang w:val="uz-Cyrl-UZ"/>
        </w:rPr>
        <w:t xml:space="preserve">ва </w:t>
      </w:r>
      <w:r w:rsidR="00F27D66" w:rsidRPr="003E08C9">
        <w:rPr>
          <w:lang w:val="uz-Cyrl-UZ"/>
        </w:rPr>
        <w:t>6</w:t>
      </w:r>
      <w:r w:rsidR="003E08C9">
        <w:rPr>
          <w:lang w:val="uz-Cyrl-UZ"/>
        </w:rPr>
        <w:t>-чи моддалар</w:t>
      </w:r>
      <w:r w:rsidR="00F27D66" w:rsidRPr="003E08C9">
        <w:rPr>
          <w:lang w:val="uz-Cyrl-UZ"/>
        </w:rPr>
        <w:t>).</w:t>
      </w:r>
    </w:p>
    <w:p w14:paraId="2C269884" w14:textId="0D2F6FCE" w:rsidR="00F27D66" w:rsidRPr="00AA3F1F" w:rsidRDefault="003E08C9" w:rsidP="00F7743A">
      <w:pPr>
        <w:pStyle w:val="SingleTxtG"/>
        <w:ind w:right="850"/>
        <w:rPr>
          <w:b/>
          <w:lang w:val="uz-Cyrl-UZ"/>
        </w:rPr>
      </w:pPr>
      <w:r>
        <w:rPr>
          <w:b/>
          <w:bCs/>
          <w:lang w:val="uz-Cyrl-UZ"/>
        </w:rPr>
        <w:t xml:space="preserve">Аъзо давлат, ҳибсда сақланаётган шахсларнинг яшаш ҳуқуқини ҳурмат ва ҳимоя қилиш мажбуриятига амал қилиши, шу жумладан, </w:t>
      </w:r>
      <w:r w:rsidR="00AA3F1F">
        <w:rPr>
          <w:b/>
          <w:bCs/>
          <w:lang w:val="uz-Cyrl-UZ"/>
        </w:rPr>
        <w:t xml:space="preserve">ҳибсдаги ўлимларнинг асосида ётган сабабларни бартараф этиш учун тегишли чора-тадбирлар </w:t>
      </w:r>
      <w:r>
        <w:rPr>
          <w:b/>
          <w:bCs/>
          <w:lang w:val="uz-Cyrl-UZ"/>
        </w:rPr>
        <w:t xml:space="preserve"> </w:t>
      </w:r>
      <w:r w:rsidR="00AA3F1F">
        <w:rPr>
          <w:b/>
          <w:bCs/>
          <w:lang w:val="uz-Cyrl-UZ"/>
        </w:rPr>
        <w:t xml:space="preserve">олиб бориши лозим; шунингдек, ҳибсдаги ўлимларнинг мустақил ва холис орган тарафидан зудлик </w:t>
      </w:r>
      <w:r w:rsidR="00BB4265">
        <w:rPr>
          <w:b/>
          <w:bCs/>
          <w:lang w:val="uz-Cyrl-UZ"/>
        </w:rPr>
        <w:t xml:space="preserve">билан </w:t>
      </w:r>
      <w:r w:rsidR="00AA3F1F">
        <w:rPr>
          <w:b/>
          <w:bCs/>
          <w:lang w:val="uz-Cyrl-UZ"/>
        </w:rPr>
        <w:t>тергов қилиниши борасида тезкор қадамлар қўйиши</w:t>
      </w:r>
      <w:r w:rsidR="009C6A86" w:rsidRPr="00AA3F1F">
        <w:rPr>
          <w:b/>
          <w:lang w:val="uz-Cyrl-UZ"/>
        </w:rPr>
        <w:t xml:space="preserve">, </w:t>
      </w:r>
      <w:r w:rsidR="00AA3F1F">
        <w:rPr>
          <w:b/>
          <w:lang w:val="uz-Cyrl-UZ"/>
        </w:rPr>
        <w:t xml:space="preserve">шу жумладан, </w:t>
      </w:r>
      <w:r w:rsidR="00AA3F1F">
        <w:rPr>
          <w:b/>
          <w:lang w:val="uz-Cyrl-UZ"/>
        </w:rPr>
        <w:lastRenderedPageBreak/>
        <w:t>суд-тиббий экспериза тайинлаш</w:t>
      </w:r>
      <w:r w:rsidR="00397806">
        <w:rPr>
          <w:b/>
          <w:lang w:val="uz-Cyrl-UZ"/>
        </w:rPr>
        <w:t>, ва қурбонларнинг оилаларига</w:t>
      </w:r>
      <w:r w:rsidR="00AA3F1F">
        <w:rPr>
          <w:b/>
          <w:lang w:val="uz-Cyrl-UZ"/>
        </w:rPr>
        <w:t xml:space="preserve"> терговнинг барча босқичларида </w:t>
      </w:r>
      <w:r w:rsidR="00397806">
        <w:rPr>
          <w:b/>
          <w:lang w:val="uz-Cyrl-UZ"/>
        </w:rPr>
        <w:t>тегишли маълумотлар берилгани ва айбдорлар жавобгарликка тортилишини таъминлаш</w:t>
      </w:r>
      <w:r w:rsidR="001F1171" w:rsidRPr="00AA3F1F">
        <w:rPr>
          <w:b/>
          <w:lang w:val="uz-Cyrl-UZ"/>
        </w:rPr>
        <w:t>.</w:t>
      </w:r>
      <w:r w:rsidR="00F27D66" w:rsidRPr="00AA3F1F">
        <w:rPr>
          <w:b/>
          <w:lang w:val="uz-Cyrl-UZ"/>
        </w:rPr>
        <w:t xml:space="preserve"> </w:t>
      </w:r>
    </w:p>
    <w:p w14:paraId="5FB5DC11" w14:textId="388F2B2D" w:rsidR="00726590" w:rsidRPr="00574E35" w:rsidRDefault="00081489" w:rsidP="00F7743A">
      <w:pPr>
        <w:pStyle w:val="H23G"/>
        <w:ind w:right="850"/>
        <w:rPr>
          <w:lang w:val="uz-Cyrl-UZ"/>
        </w:rPr>
      </w:pPr>
      <w:r w:rsidRPr="00AA3F1F">
        <w:rPr>
          <w:lang w:val="uz-Cyrl-UZ"/>
        </w:rPr>
        <w:tab/>
      </w:r>
      <w:r w:rsidRPr="00AA3F1F">
        <w:rPr>
          <w:lang w:val="uz-Cyrl-UZ"/>
        </w:rPr>
        <w:tab/>
      </w:r>
      <w:r w:rsidR="00574E35">
        <w:rPr>
          <w:lang w:val="uz-Cyrl-UZ"/>
        </w:rPr>
        <w:t>Қийноқлар</w:t>
      </w:r>
    </w:p>
    <w:p w14:paraId="5EC8627F" w14:textId="6ECF6200" w:rsidR="00726590" w:rsidRPr="00551F5E" w:rsidRDefault="00616298" w:rsidP="00F7743A">
      <w:pPr>
        <w:pStyle w:val="SingleTxtG"/>
        <w:ind w:right="850"/>
        <w:rPr>
          <w:lang w:val="uz-Cyrl-UZ"/>
        </w:rPr>
      </w:pPr>
      <w:r w:rsidRPr="00551F5E">
        <w:rPr>
          <w:lang w:val="uz-Cyrl-UZ"/>
        </w:rPr>
        <w:t>13</w:t>
      </w:r>
      <w:r w:rsidR="00E4032C" w:rsidRPr="00551F5E">
        <w:rPr>
          <w:lang w:val="uz-Cyrl-UZ"/>
        </w:rPr>
        <w:t>.</w:t>
      </w:r>
      <w:r w:rsidR="00E4032C" w:rsidRPr="00551F5E">
        <w:rPr>
          <w:lang w:val="uz-Cyrl-UZ"/>
        </w:rPr>
        <w:tab/>
      </w:r>
      <w:r w:rsidR="00574E35">
        <w:rPr>
          <w:lang w:val="uz-Cyrl-UZ"/>
        </w:rPr>
        <w:t>Қўмита, қийноқларнинг жиноят ҳақидаги қонунчиликдаги таърифи, жумладан Жиноят кодексининг 235-чи моддаси Пактнинг 7-чи моддасининг талабларига мос келмаслиги борасида ўз ташвишида қолади, чунки у кўрсатув/гувоҳлик олиш</w:t>
      </w:r>
      <w:r w:rsidR="00726590" w:rsidRPr="00551F5E">
        <w:rPr>
          <w:lang w:val="uz-Cyrl-UZ"/>
        </w:rPr>
        <w:t xml:space="preserve"> </w:t>
      </w:r>
      <w:r w:rsidR="00574E35">
        <w:rPr>
          <w:lang w:val="uz-Cyrl-UZ"/>
        </w:rPr>
        <w:t xml:space="preserve">мақсадида қилинган ноқонуний ҳаракатлар </w:t>
      </w:r>
      <w:r w:rsidR="00551F5E">
        <w:rPr>
          <w:lang w:val="uz-Cyrl-UZ"/>
        </w:rPr>
        <w:t>билан чекланган ва шунинг учун амалиётда дастлабки тергов ёки суддан олдинги тергов олиб борувчи шахс, прокурор ёки бошқа ҳуқуқ-тартибот ходими тарафидан содир этилган қийноқ амаллари билангина чекланган, ва ушбу ҳолат бошқа шахслар, шу жумладан, махбусларнинг жазосиз қолаётгани</w:t>
      </w:r>
      <w:r w:rsidR="00C65883">
        <w:rPr>
          <w:lang w:val="uz-Cyrl-UZ"/>
        </w:rPr>
        <w:t>ни</w:t>
      </w:r>
      <w:r w:rsidR="00551F5E">
        <w:rPr>
          <w:lang w:val="uz-Cyrl-UZ"/>
        </w:rPr>
        <w:t xml:space="preserve">нг сабабидир. Қўмита шунигдек, аъзо давлат Жиноят кодексининг 235-чи моддаси асосида, қийноқ қўллагани учун қамалган шахсларни </w:t>
      </w:r>
      <w:r w:rsidR="00D761E5">
        <w:rPr>
          <w:lang w:val="uz-Cyrl-UZ"/>
        </w:rPr>
        <w:t>амнистия қилишда</w:t>
      </w:r>
      <w:r w:rsidR="00551F5E">
        <w:rPr>
          <w:lang w:val="uz-Cyrl-UZ"/>
        </w:rPr>
        <w:t xml:space="preserve"> давом этаёганлиги борасида ҳам хавотирдадир </w:t>
      </w:r>
      <w:r w:rsidR="00726590" w:rsidRPr="00551F5E">
        <w:rPr>
          <w:lang w:val="uz-Cyrl-UZ"/>
        </w:rPr>
        <w:t xml:space="preserve">(2 </w:t>
      </w:r>
      <w:r w:rsidR="00551F5E">
        <w:rPr>
          <w:lang w:val="uz-Cyrl-UZ"/>
        </w:rPr>
        <w:t xml:space="preserve">ва </w:t>
      </w:r>
      <w:r w:rsidR="00726590" w:rsidRPr="00551F5E">
        <w:rPr>
          <w:lang w:val="uz-Cyrl-UZ"/>
        </w:rPr>
        <w:t>7</w:t>
      </w:r>
      <w:r w:rsidR="00551F5E">
        <w:rPr>
          <w:lang w:val="uz-Cyrl-UZ"/>
        </w:rPr>
        <w:t>-чи моддалар</w:t>
      </w:r>
      <w:r w:rsidR="00726590" w:rsidRPr="00551F5E">
        <w:rPr>
          <w:lang w:val="uz-Cyrl-UZ"/>
        </w:rPr>
        <w:t>).</w:t>
      </w:r>
    </w:p>
    <w:p w14:paraId="487798AC" w14:textId="307EF641" w:rsidR="0014760D" w:rsidRPr="00D761E5" w:rsidRDefault="00F53F1E" w:rsidP="00F7743A">
      <w:pPr>
        <w:pStyle w:val="SingleTxtG"/>
        <w:ind w:right="850"/>
        <w:rPr>
          <w:b/>
          <w:lang w:val="uz-Cyrl-UZ"/>
        </w:rPr>
      </w:pPr>
      <w:r>
        <w:rPr>
          <w:b/>
          <w:lang w:val="uz-Cyrl-UZ"/>
        </w:rPr>
        <w:t xml:space="preserve">Қўмита ўзининг олдинги тавсиясини такрорлайди </w:t>
      </w:r>
      <w:r w:rsidRPr="00F53F1E">
        <w:rPr>
          <w:b/>
          <w:lang w:val="uz-Cyrl-UZ"/>
        </w:rPr>
        <w:t>(CCPR/C/UZB/CO/3, para. </w:t>
      </w:r>
      <w:r w:rsidRPr="00FE7596">
        <w:rPr>
          <w:b/>
          <w:lang w:val="uz-Cyrl-UZ"/>
        </w:rPr>
        <w:t>10)</w:t>
      </w:r>
      <w:r>
        <w:rPr>
          <w:b/>
          <w:lang w:val="uz-Cyrl-UZ"/>
        </w:rPr>
        <w:t xml:space="preserve"> ва аъзо давлатни, қийноқларнинг таърифи Қийноқларга қарши Конвенциянинг 1-чи моддаси ва Конвенциянинг 7-чи моддаси билан тўлиқ мувофиқлантирилиши</w:t>
      </w:r>
      <w:r w:rsidR="00FB18D3">
        <w:rPr>
          <w:b/>
          <w:lang w:val="uz-Cyrl-UZ"/>
        </w:rPr>
        <w:t xml:space="preserve"> ва у </w:t>
      </w:r>
      <w:r w:rsidR="00FE7596">
        <w:rPr>
          <w:b/>
          <w:lang w:val="uz-Cyrl-UZ"/>
        </w:rPr>
        <w:t>қийноқ содир этган барча шахсларга, ўз</w:t>
      </w:r>
      <w:r w:rsidR="00960C99">
        <w:rPr>
          <w:b/>
          <w:lang w:val="uz-Cyrl-UZ"/>
        </w:rPr>
        <w:t>ининг</w:t>
      </w:r>
      <w:r w:rsidR="00FE7596">
        <w:rPr>
          <w:b/>
          <w:lang w:val="uz-Cyrl-UZ"/>
        </w:rPr>
        <w:t xml:space="preserve"> </w:t>
      </w:r>
      <w:r w:rsidR="009F2453">
        <w:rPr>
          <w:b/>
          <w:lang w:val="uz-Cyrl-UZ"/>
        </w:rPr>
        <w:t>давлат мансаби</w:t>
      </w:r>
      <w:r w:rsidR="00FE7596">
        <w:rPr>
          <w:b/>
          <w:lang w:val="uz-Cyrl-UZ"/>
        </w:rPr>
        <w:t xml:space="preserve"> доирасида ёки у</w:t>
      </w:r>
      <w:r w:rsidR="00960C99">
        <w:rPr>
          <w:b/>
          <w:lang w:val="uz-Cyrl-UZ"/>
        </w:rPr>
        <w:t>ндан</w:t>
      </w:r>
      <w:r w:rsidR="00FE7596">
        <w:rPr>
          <w:b/>
          <w:lang w:val="uz-Cyrl-UZ"/>
        </w:rPr>
        <w:t xml:space="preserve"> ташқарида ёки </w:t>
      </w:r>
      <w:r w:rsidR="009F2453">
        <w:rPr>
          <w:b/>
          <w:lang w:val="uz-Cyrl-UZ"/>
        </w:rPr>
        <w:t xml:space="preserve">давлат ходими ёки расмий сифатдаги бошқа шахс тарафидан гижгижлаш, ёки уларнинг хабардорлиги ёки  индамай розилиги билан қийноқ содир этган хусусий шахсга </w:t>
      </w:r>
      <w:r w:rsidR="00960C99">
        <w:rPr>
          <w:b/>
          <w:lang w:val="uz-Cyrl-UZ"/>
        </w:rPr>
        <w:t>қарши қўлланилиши учун,</w:t>
      </w:r>
      <w:r w:rsidR="009F2453">
        <w:rPr>
          <w:b/>
          <w:lang w:val="uz-Cyrl-UZ"/>
        </w:rPr>
        <w:t xml:space="preserve"> </w:t>
      </w:r>
      <w:r>
        <w:rPr>
          <w:b/>
          <w:lang w:val="uz-Cyrl-UZ"/>
        </w:rPr>
        <w:t xml:space="preserve">ўзининг </w:t>
      </w:r>
      <w:r w:rsidR="00C65883">
        <w:rPr>
          <w:b/>
          <w:lang w:val="uz-Cyrl-UZ"/>
        </w:rPr>
        <w:t xml:space="preserve">жиноят ҳақидаги </w:t>
      </w:r>
      <w:r>
        <w:rPr>
          <w:b/>
          <w:lang w:val="uz-Cyrl-UZ"/>
        </w:rPr>
        <w:t>қонунчилигини, шу жумладан, Жиноят  кодексининг 235-чи моддасини тўлиқлашга чақиради</w:t>
      </w:r>
      <w:r w:rsidR="00960C99">
        <w:rPr>
          <w:b/>
          <w:lang w:val="uz-Cyrl-UZ"/>
        </w:rPr>
        <w:t>.</w:t>
      </w:r>
      <w:r w:rsidR="00D761E5">
        <w:rPr>
          <w:b/>
          <w:lang w:val="uz-Cyrl-UZ"/>
        </w:rPr>
        <w:t xml:space="preserve"> Шунингдек, аъзо давлат қийноқ ёки шафқатсиз муомала учун қамалган шахсларни амнистия қилишни тўхтатишга чақиради, чунки бундай амал Конвенциянинг 7-чи моддасига мос келмайди. </w:t>
      </w:r>
    </w:p>
    <w:p w14:paraId="2F28E5F6" w14:textId="7DD3F167" w:rsidR="00C61726" w:rsidRPr="00184790" w:rsidRDefault="00616298" w:rsidP="00F7743A">
      <w:pPr>
        <w:pStyle w:val="SingleTxtG"/>
        <w:ind w:right="850"/>
        <w:rPr>
          <w:lang w:val="uz-Cyrl-UZ"/>
        </w:rPr>
      </w:pPr>
      <w:r w:rsidRPr="002470B6">
        <w:rPr>
          <w:lang w:val="uz-Cyrl-UZ"/>
        </w:rPr>
        <w:t>14</w:t>
      </w:r>
      <w:r w:rsidR="00E4032C" w:rsidRPr="002470B6">
        <w:rPr>
          <w:lang w:val="uz-Cyrl-UZ"/>
        </w:rPr>
        <w:t>.</w:t>
      </w:r>
      <w:r w:rsidR="00E4032C" w:rsidRPr="002470B6">
        <w:rPr>
          <w:lang w:val="uz-Cyrl-UZ"/>
        </w:rPr>
        <w:tab/>
      </w:r>
      <w:r w:rsidR="00D761E5">
        <w:rPr>
          <w:lang w:val="uz-Cyrl-UZ"/>
        </w:rPr>
        <w:t>Қўмита қийноқлар жиноий адлия тизимида мунтазам равишда қўлланилишда давом этаётганлиги ҳақидаги ҳисоботлар бўйича ўз ташвишида қолади</w:t>
      </w:r>
      <w:r w:rsidR="00574AE0" w:rsidRPr="002470B6">
        <w:rPr>
          <w:lang w:val="uz-Cyrl-UZ"/>
        </w:rPr>
        <w:t xml:space="preserve">; </w:t>
      </w:r>
      <w:r w:rsidR="00D761E5">
        <w:rPr>
          <w:lang w:val="uz-Cyrl-UZ"/>
        </w:rPr>
        <w:t xml:space="preserve">амалдаги қонуниятда таъқиқланганига қарамасдан, </w:t>
      </w:r>
      <w:r w:rsidR="002470B6">
        <w:rPr>
          <w:lang w:val="uz-Cyrl-UZ"/>
        </w:rPr>
        <w:t>босим остида олинган иқрорлар амалда судлар тарафидан далил қатори қабул қилинади</w:t>
      </w:r>
      <w:r w:rsidR="0070695A" w:rsidRPr="002470B6">
        <w:rPr>
          <w:lang w:val="uz-Cyrl-UZ"/>
        </w:rPr>
        <w:t>,</w:t>
      </w:r>
      <w:r w:rsidR="00C61726" w:rsidRPr="002470B6">
        <w:rPr>
          <w:lang w:val="uz-Cyrl-UZ"/>
        </w:rPr>
        <w:t xml:space="preserve"> </w:t>
      </w:r>
      <w:r w:rsidR="002470B6">
        <w:rPr>
          <w:lang w:val="uz-Cyrl-UZ"/>
        </w:rPr>
        <w:t>ва судялар, иқрорлар босим остида олингани ҳақида шикоятларни текшириб чиқиш ҳақида буйруқ беришмайди, ҳатто қийноқлар излари кўриниб турган ҳолларда ҳам; қийноқлар ҳақида шикоятланган шахслар</w:t>
      </w:r>
      <w:r w:rsidR="00DB63AF">
        <w:rPr>
          <w:lang w:val="uz-Cyrl-UZ"/>
        </w:rPr>
        <w:t xml:space="preserve"> ўз аризаларини қайтариб олиши</w:t>
      </w:r>
      <w:r w:rsidR="00184790">
        <w:rPr>
          <w:lang w:val="uz-Cyrl-UZ"/>
        </w:rPr>
        <w:t xml:space="preserve"> мақсадида жазоланадилар</w:t>
      </w:r>
      <w:r w:rsidR="002470B6">
        <w:rPr>
          <w:lang w:val="uz-Cyrl-UZ"/>
        </w:rPr>
        <w:t>, уларнинг оилалари босим остига олинади</w:t>
      </w:r>
      <w:r w:rsidR="00184790">
        <w:rPr>
          <w:lang w:val="uz-Cyrl-UZ"/>
        </w:rPr>
        <w:t>лар</w:t>
      </w:r>
      <w:r w:rsidR="002470B6">
        <w:rPr>
          <w:lang w:val="uz-Cyrl-UZ"/>
        </w:rPr>
        <w:t xml:space="preserve"> ва қўрқитила</w:t>
      </w:r>
      <w:r w:rsidR="00184790">
        <w:rPr>
          <w:lang w:val="uz-Cyrl-UZ"/>
        </w:rPr>
        <w:t>дилар</w:t>
      </w:r>
      <w:r w:rsidR="00C61726" w:rsidRPr="002470B6">
        <w:rPr>
          <w:lang w:val="uz-Cyrl-UZ"/>
        </w:rPr>
        <w:t>;</w:t>
      </w:r>
      <w:r w:rsidR="00574AE0" w:rsidRPr="002470B6">
        <w:rPr>
          <w:lang w:val="uz-Cyrl-UZ"/>
        </w:rPr>
        <w:t xml:space="preserve"> </w:t>
      </w:r>
      <w:r w:rsidR="00184790">
        <w:rPr>
          <w:lang w:val="uz-Cyrl-UZ"/>
        </w:rPr>
        <w:t>ва, шунингдек, (</w:t>
      </w:r>
      <w:r w:rsidR="00184790" w:rsidRPr="00184790">
        <w:rPr>
          <w:i/>
          <w:lang w:val="uz-Cyrl-UZ"/>
        </w:rPr>
        <w:t>қийноқлар</w:t>
      </w:r>
      <w:r w:rsidR="00184790">
        <w:rPr>
          <w:lang w:val="uz-Cyrl-UZ"/>
        </w:rPr>
        <w:t xml:space="preserve">)  жуда кам ҳолларда таъқиб этилади ва </w:t>
      </w:r>
      <w:r w:rsidR="00184790">
        <w:rPr>
          <w:i/>
          <w:lang w:val="uz-Cyrl-UZ"/>
        </w:rPr>
        <w:t xml:space="preserve">(қийноқлар учун) </w:t>
      </w:r>
      <w:r w:rsidR="00184790">
        <w:rPr>
          <w:lang w:val="uz-Cyrl-UZ"/>
        </w:rPr>
        <w:t xml:space="preserve">жазосизлик кенг тарқалган </w:t>
      </w:r>
      <w:r w:rsidR="00B3711D" w:rsidRPr="002470B6">
        <w:rPr>
          <w:lang w:val="uz-Cyrl-UZ"/>
        </w:rPr>
        <w:t>(</w:t>
      </w:r>
      <w:r w:rsidR="00B3711D" w:rsidRPr="00184790">
        <w:rPr>
          <w:lang w:val="uz-Cyrl-UZ"/>
        </w:rPr>
        <w:t xml:space="preserve">2, </w:t>
      </w:r>
      <w:r w:rsidR="00710027" w:rsidRPr="00184790">
        <w:rPr>
          <w:lang w:val="uz-Cyrl-UZ"/>
        </w:rPr>
        <w:t xml:space="preserve">7 </w:t>
      </w:r>
      <w:r w:rsidR="00184790">
        <w:rPr>
          <w:lang w:val="uz-Cyrl-UZ"/>
        </w:rPr>
        <w:t xml:space="preserve">ва </w:t>
      </w:r>
      <w:r w:rsidR="00710027" w:rsidRPr="00184790">
        <w:rPr>
          <w:lang w:val="uz-Cyrl-UZ"/>
        </w:rPr>
        <w:t>14</w:t>
      </w:r>
      <w:r w:rsidR="00184790">
        <w:rPr>
          <w:lang w:val="uz-Cyrl-UZ"/>
        </w:rPr>
        <w:t>-чи моддалар</w:t>
      </w:r>
      <w:r w:rsidR="00710027" w:rsidRPr="00184790">
        <w:rPr>
          <w:lang w:val="uz-Cyrl-UZ"/>
        </w:rPr>
        <w:t>)</w:t>
      </w:r>
      <w:r w:rsidR="00972BB0" w:rsidRPr="00184790">
        <w:rPr>
          <w:lang w:val="uz-Cyrl-UZ"/>
        </w:rPr>
        <w:t>.</w:t>
      </w:r>
      <w:r w:rsidR="00376715" w:rsidRPr="00184790">
        <w:rPr>
          <w:lang w:val="uz-Cyrl-UZ"/>
        </w:rPr>
        <w:t xml:space="preserve"> </w:t>
      </w:r>
    </w:p>
    <w:p w14:paraId="4F0AE249" w14:textId="39D8DC07" w:rsidR="00C61726" w:rsidRPr="00184790" w:rsidRDefault="00184790" w:rsidP="00F7743A">
      <w:pPr>
        <w:pStyle w:val="SingleTxtG"/>
        <w:ind w:right="850"/>
        <w:rPr>
          <w:b/>
          <w:bCs/>
          <w:lang w:val="uz-Cyrl-UZ"/>
        </w:rPr>
      </w:pPr>
      <w:r>
        <w:rPr>
          <w:b/>
          <w:lang w:val="uz-Cyrl-UZ"/>
        </w:rPr>
        <w:t>Қўмита ўзининг олдинги тавсияларини такрорлайди</w:t>
      </w:r>
      <w:r w:rsidR="000978E4" w:rsidRPr="00184790">
        <w:rPr>
          <w:b/>
          <w:lang w:val="uz-Cyrl-UZ"/>
        </w:rPr>
        <w:t xml:space="preserve"> (</w:t>
      </w:r>
      <w:r w:rsidR="00C61726" w:rsidRPr="00184790">
        <w:rPr>
          <w:b/>
          <w:lang w:val="uz-Cyrl-UZ"/>
        </w:rPr>
        <w:t xml:space="preserve">CCPR/C/UZB/CO/3, para. 11). </w:t>
      </w:r>
      <w:r>
        <w:rPr>
          <w:b/>
          <w:lang w:val="uz-Cyrl-UZ"/>
        </w:rPr>
        <w:t xml:space="preserve">Аъзо давлат қийноқларни ва шафқатсиз муомалани бартараф этиш учун қатъий чора-тадбирларни йўлга қўяди, шу жумладан: </w:t>
      </w:r>
    </w:p>
    <w:p w14:paraId="6F97F524" w14:textId="5B3FC188" w:rsidR="00574AE0" w:rsidRPr="00787A31" w:rsidRDefault="00081489" w:rsidP="00F7743A">
      <w:pPr>
        <w:pStyle w:val="SingleTxtG"/>
        <w:ind w:right="850"/>
        <w:rPr>
          <w:b/>
          <w:lang w:val="uz-Cyrl-UZ"/>
        </w:rPr>
      </w:pPr>
      <w:r w:rsidRPr="00184790">
        <w:rPr>
          <w:b/>
          <w:lang w:val="uz-Cyrl-UZ"/>
        </w:rPr>
        <w:tab/>
      </w:r>
      <w:r w:rsidRPr="00787A31">
        <w:rPr>
          <w:b/>
          <w:lang w:val="uz-Cyrl-UZ"/>
        </w:rPr>
        <w:t>(a)</w:t>
      </w:r>
      <w:r w:rsidRPr="00787A31">
        <w:rPr>
          <w:b/>
          <w:lang w:val="uz-Cyrl-UZ"/>
        </w:rPr>
        <w:tab/>
      </w:r>
      <w:r w:rsidR="00813F4D">
        <w:rPr>
          <w:b/>
          <w:lang w:val="uz-Cyrl-UZ"/>
        </w:rPr>
        <w:t xml:space="preserve">Қонун бузарлар </w:t>
      </w:r>
      <w:r w:rsidR="00787A31">
        <w:rPr>
          <w:b/>
          <w:lang w:val="uz-Cyrl-UZ"/>
        </w:rPr>
        <w:t>таъқиб этилишини ва, айбдор деб топил</w:t>
      </w:r>
      <w:r w:rsidR="00813F4D">
        <w:rPr>
          <w:b/>
          <w:lang w:val="uz-Cyrl-UZ"/>
        </w:rPr>
        <w:t>ган тақдирда</w:t>
      </w:r>
      <w:r w:rsidR="00787A31">
        <w:rPr>
          <w:b/>
          <w:lang w:val="uz-Cyrl-UZ"/>
        </w:rPr>
        <w:t>, муносиб жазога тортилишини таъминлаш учун қийноқлар ва шафқатсиз муомала ҳақидаги даъволарни текшириш учун тезкор, батафсил, самарали, мустақил ва холис тергов олиб боришни, шунингдек, жабрлангларга самарали</w:t>
      </w:r>
      <w:r w:rsidR="00787A31" w:rsidRPr="00901DF3">
        <w:rPr>
          <w:rFonts w:eastAsia="Calibri"/>
          <w:b/>
          <w:lang w:val="uz-Cyrl-UZ"/>
        </w:rPr>
        <w:t xml:space="preserve"> ҳуқуқий кафолатлар берилиши</w:t>
      </w:r>
      <w:r w:rsidR="00787A31">
        <w:rPr>
          <w:rFonts w:eastAsia="Calibri"/>
          <w:b/>
          <w:lang w:val="uz-Cyrl-UZ"/>
        </w:rPr>
        <w:t xml:space="preserve">ни, шу жумладан, адолатли компенсация тўланишини </w:t>
      </w:r>
      <w:r w:rsidR="00787A31" w:rsidRPr="00901DF3">
        <w:rPr>
          <w:rFonts w:eastAsia="Calibri"/>
          <w:b/>
          <w:lang w:val="uz-Cyrl-UZ"/>
        </w:rPr>
        <w:t xml:space="preserve"> </w:t>
      </w:r>
      <w:r w:rsidR="00492555">
        <w:rPr>
          <w:rFonts w:eastAsia="Calibri"/>
          <w:b/>
          <w:lang w:val="uz-Cyrl-UZ"/>
        </w:rPr>
        <w:t>таъминлайди</w:t>
      </w:r>
      <w:r w:rsidR="00574AE0" w:rsidRPr="00787A31">
        <w:rPr>
          <w:b/>
          <w:lang w:val="uz-Cyrl-UZ"/>
        </w:rPr>
        <w:t>;</w:t>
      </w:r>
    </w:p>
    <w:p w14:paraId="33A45220" w14:textId="7F92C7DB" w:rsidR="00C61726" w:rsidRPr="00D109AC" w:rsidRDefault="00081489" w:rsidP="00F7743A">
      <w:pPr>
        <w:pStyle w:val="SingleTxtG"/>
        <w:ind w:right="850"/>
        <w:rPr>
          <w:b/>
          <w:lang w:val="uz-Cyrl-UZ"/>
        </w:rPr>
      </w:pPr>
      <w:r w:rsidRPr="00787A31">
        <w:rPr>
          <w:b/>
          <w:lang w:val="uz-Cyrl-UZ"/>
        </w:rPr>
        <w:tab/>
      </w:r>
      <w:r w:rsidRPr="00D109AC">
        <w:rPr>
          <w:b/>
          <w:lang w:val="uz-Cyrl-UZ"/>
        </w:rPr>
        <w:t>(b)</w:t>
      </w:r>
      <w:r w:rsidRPr="00D109AC">
        <w:rPr>
          <w:b/>
          <w:lang w:val="uz-Cyrl-UZ"/>
        </w:rPr>
        <w:tab/>
      </w:r>
      <w:r w:rsidR="00D109AC">
        <w:rPr>
          <w:b/>
          <w:lang w:val="uz-Cyrl-UZ"/>
        </w:rPr>
        <w:t>Шошилинч тарзда, ҳақиқий мустақилликка эга бўлган қийноқлар ва шафқатсиз муомала ҳақидаги шикоятларни тергов қилиш механизмини ташкил этиш, ва аризланганлар шикоят қилгани учун ҳар қандай жазо</w:t>
      </w:r>
      <w:r w:rsidR="00492555">
        <w:rPr>
          <w:b/>
          <w:lang w:val="uz-Cyrl-UZ"/>
        </w:rPr>
        <w:t>лардан ҳимоя этилишини таъминлайди</w:t>
      </w:r>
      <w:r w:rsidR="00C61726" w:rsidRPr="00D109AC">
        <w:rPr>
          <w:b/>
          <w:lang w:val="uz-Cyrl-UZ"/>
        </w:rPr>
        <w:t>;</w:t>
      </w:r>
    </w:p>
    <w:p w14:paraId="41EF6CC4" w14:textId="53723C60" w:rsidR="00C61726" w:rsidRPr="00E031E1" w:rsidRDefault="00081489" w:rsidP="00F7743A">
      <w:pPr>
        <w:pStyle w:val="SingleTxtG"/>
        <w:ind w:right="850"/>
        <w:rPr>
          <w:b/>
          <w:lang w:val="uz-Cyrl-UZ"/>
        </w:rPr>
      </w:pPr>
      <w:r w:rsidRPr="00D109AC">
        <w:rPr>
          <w:b/>
          <w:lang w:val="uz-Cyrl-UZ"/>
        </w:rPr>
        <w:lastRenderedPageBreak/>
        <w:tab/>
      </w:r>
      <w:r w:rsidRPr="00E031E1">
        <w:rPr>
          <w:b/>
          <w:lang w:val="uz-Cyrl-UZ"/>
        </w:rPr>
        <w:t>(c)</w:t>
      </w:r>
      <w:r w:rsidRPr="00E031E1">
        <w:rPr>
          <w:b/>
          <w:lang w:val="uz-Cyrl-UZ"/>
        </w:rPr>
        <w:tab/>
      </w:r>
      <w:r w:rsidR="00BE5A4E">
        <w:rPr>
          <w:b/>
          <w:lang w:val="uz-Cyrl-UZ"/>
        </w:rPr>
        <w:t xml:space="preserve">Мажбурий </w:t>
      </w:r>
      <w:r w:rsidR="00D109AC">
        <w:rPr>
          <w:b/>
          <w:lang w:val="uz-Cyrl-UZ"/>
        </w:rPr>
        <w:t>иқрор</w:t>
      </w:r>
      <w:r w:rsidR="00E031E1">
        <w:rPr>
          <w:b/>
          <w:lang w:val="uz-Cyrl-UZ"/>
        </w:rPr>
        <w:t>нома</w:t>
      </w:r>
      <w:r w:rsidR="00D109AC">
        <w:rPr>
          <w:b/>
          <w:lang w:val="uz-Cyrl-UZ"/>
        </w:rPr>
        <w:t>ларни</w:t>
      </w:r>
      <w:r w:rsidR="00E031E1">
        <w:rPr>
          <w:b/>
          <w:lang w:val="uz-Cyrl-UZ"/>
        </w:rPr>
        <w:t>нг таъқиқи</w:t>
      </w:r>
      <w:r w:rsidR="00D109AC">
        <w:rPr>
          <w:b/>
          <w:lang w:val="uz-Cyrl-UZ"/>
        </w:rPr>
        <w:t xml:space="preserve"> ва </w:t>
      </w:r>
      <w:r w:rsidR="00E031E1">
        <w:rPr>
          <w:b/>
          <w:lang w:val="uz-Cyrl-UZ"/>
        </w:rPr>
        <w:t>қийноқ орқали олинган далилларнинг асоссиз эканлиги ҳуқуқ-тартибот ходимлари ва судялар томонидан амалиётда с</w:t>
      </w:r>
      <w:r w:rsidR="00492555">
        <w:rPr>
          <w:b/>
          <w:lang w:val="uz-Cyrl-UZ"/>
        </w:rPr>
        <w:t>амарали қўлланишларини таъминлайди</w:t>
      </w:r>
      <w:r w:rsidR="00C61726" w:rsidRPr="00E031E1">
        <w:rPr>
          <w:b/>
          <w:lang w:val="uz-Cyrl-UZ"/>
        </w:rPr>
        <w:t xml:space="preserve">; </w:t>
      </w:r>
    </w:p>
    <w:p w14:paraId="192C7E90" w14:textId="6DC9679D" w:rsidR="00C61726" w:rsidRPr="00BE5A4E" w:rsidRDefault="00081489" w:rsidP="00F7743A">
      <w:pPr>
        <w:pStyle w:val="SingleTxtG"/>
        <w:ind w:right="850"/>
        <w:rPr>
          <w:b/>
          <w:lang w:val="uz-Cyrl-UZ"/>
        </w:rPr>
      </w:pPr>
      <w:r w:rsidRPr="00E031E1">
        <w:rPr>
          <w:b/>
          <w:lang w:val="uz-Cyrl-UZ"/>
        </w:rPr>
        <w:tab/>
      </w:r>
      <w:r w:rsidRPr="00BE5A4E">
        <w:rPr>
          <w:b/>
          <w:lang w:val="uz-Cyrl-UZ"/>
        </w:rPr>
        <w:t>(d)</w:t>
      </w:r>
      <w:r w:rsidRPr="00BE5A4E">
        <w:rPr>
          <w:b/>
          <w:lang w:val="uz-Cyrl-UZ"/>
        </w:rPr>
        <w:tab/>
      </w:r>
      <w:r w:rsidR="00BE5A4E">
        <w:rPr>
          <w:b/>
          <w:lang w:val="uz-Cyrl-UZ"/>
        </w:rPr>
        <w:t>Мажбурий иқрорномалар асосида чиқарилгани даъво қилинган суд ҳукмларини қайта кўриб чиқишни ва нотўғри судланган шахсларга самарал</w:t>
      </w:r>
      <w:r w:rsidR="00C65883">
        <w:rPr>
          <w:b/>
          <w:lang w:val="uz-Cyrl-UZ"/>
        </w:rPr>
        <w:t>и ҳуқуқий кафолатлар</w:t>
      </w:r>
      <w:r w:rsidR="00492555">
        <w:rPr>
          <w:b/>
          <w:lang w:val="uz-Cyrl-UZ"/>
        </w:rPr>
        <w:t xml:space="preserve">и </w:t>
      </w:r>
      <w:r w:rsidR="00C65883">
        <w:rPr>
          <w:b/>
          <w:lang w:val="uz-Cyrl-UZ"/>
        </w:rPr>
        <w:t xml:space="preserve">берилишини </w:t>
      </w:r>
      <w:r w:rsidR="00492555">
        <w:rPr>
          <w:b/>
          <w:lang w:val="uz-Cyrl-UZ"/>
        </w:rPr>
        <w:t>таъминлайди</w:t>
      </w:r>
      <w:r w:rsidR="00C61726" w:rsidRPr="00BE5A4E">
        <w:rPr>
          <w:b/>
          <w:bCs/>
          <w:lang w:val="uz-Cyrl-UZ"/>
        </w:rPr>
        <w:t xml:space="preserve">; </w:t>
      </w:r>
    </w:p>
    <w:p w14:paraId="5B00083E" w14:textId="3DFE98B1" w:rsidR="0070695A" w:rsidRPr="00BE5A4E" w:rsidRDefault="00081489" w:rsidP="00F7743A">
      <w:pPr>
        <w:pStyle w:val="SingleTxtG"/>
        <w:ind w:right="850"/>
        <w:rPr>
          <w:b/>
          <w:lang w:val="uz-Cyrl-UZ"/>
        </w:rPr>
      </w:pPr>
      <w:r w:rsidRPr="00BE5A4E">
        <w:rPr>
          <w:b/>
          <w:lang w:val="uz-Cyrl-UZ"/>
        </w:rPr>
        <w:tab/>
        <w:t>(e)</w:t>
      </w:r>
      <w:r w:rsidRPr="00BE5A4E">
        <w:rPr>
          <w:b/>
          <w:lang w:val="uz-Cyrl-UZ"/>
        </w:rPr>
        <w:tab/>
      </w:r>
      <w:r w:rsidR="00BE5A4E">
        <w:rPr>
          <w:b/>
          <w:lang w:val="uz-Cyrl-UZ"/>
        </w:rPr>
        <w:t>Ҳар бир милиция бўлимида ва ҳибсда сақлаш жойларида</w:t>
      </w:r>
      <w:r w:rsidR="006F0EA4">
        <w:rPr>
          <w:b/>
          <w:lang w:val="uz-Cyrl-UZ"/>
        </w:rPr>
        <w:t>ги сўроқ амалларини</w:t>
      </w:r>
      <w:r w:rsidR="00BE5A4E">
        <w:rPr>
          <w:b/>
          <w:lang w:val="uz-Cyrl-UZ"/>
        </w:rPr>
        <w:t xml:space="preserve"> мажбурий тарзд</w:t>
      </w:r>
      <w:r w:rsidR="00492555">
        <w:rPr>
          <w:b/>
          <w:lang w:val="uz-Cyrl-UZ"/>
        </w:rPr>
        <w:t>а аудио-видеога ёзишни таъминлайди</w:t>
      </w:r>
      <w:r w:rsidR="00574AE0" w:rsidRPr="00BE5A4E">
        <w:rPr>
          <w:b/>
          <w:lang w:val="uz-Cyrl-UZ"/>
        </w:rPr>
        <w:t>.</w:t>
      </w:r>
    </w:p>
    <w:p w14:paraId="2B4919A0" w14:textId="54E303D8" w:rsidR="003E5B53" w:rsidRPr="006F0EA4" w:rsidRDefault="00081489" w:rsidP="00F7743A">
      <w:pPr>
        <w:pStyle w:val="H23G"/>
        <w:ind w:right="850"/>
        <w:rPr>
          <w:lang w:val="uz-Cyrl-UZ"/>
        </w:rPr>
      </w:pPr>
      <w:r w:rsidRPr="00BE5A4E">
        <w:rPr>
          <w:lang w:val="uz-Cyrl-UZ"/>
        </w:rPr>
        <w:tab/>
      </w:r>
      <w:r w:rsidRPr="00BE5A4E">
        <w:rPr>
          <w:lang w:val="uz-Cyrl-UZ"/>
        </w:rPr>
        <w:tab/>
      </w:r>
      <w:r w:rsidR="006F0EA4">
        <w:rPr>
          <w:lang w:val="uz-Cyrl-UZ"/>
        </w:rPr>
        <w:t>Шахснинг озодлиги ва хавфсизлиги</w:t>
      </w:r>
    </w:p>
    <w:p w14:paraId="2E68E691" w14:textId="18452BFE" w:rsidR="003E5B53" w:rsidRPr="00930E5B" w:rsidRDefault="00616298" w:rsidP="00F7743A">
      <w:pPr>
        <w:pStyle w:val="SingleTxtG"/>
        <w:ind w:right="850"/>
        <w:rPr>
          <w:lang w:val="uz-Cyrl-UZ"/>
        </w:rPr>
      </w:pPr>
      <w:r w:rsidRPr="00F92A69">
        <w:rPr>
          <w:lang w:val="uz-Cyrl-UZ"/>
        </w:rPr>
        <w:t>15</w:t>
      </w:r>
      <w:r w:rsidR="00E4032C" w:rsidRPr="00F92A69">
        <w:rPr>
          <w:lang w:val="uz-Cyrl-UZ"/>
        </w:rPr>
        <w:t>.</w:t>
      </w:r>
      <w:r w:rsidR="00E4032C" w:rsidRPr="00F92A69">
        <w:rPr>
          <w:lang w:val="uz-Cyrl-UZ"/>
        </w:rPr>
        <w:tab/>
      </w:r>
      <w:r w:rsidR="006F0EA4">
        <w:rPr>
          <w:lang w:val="uz-Cyrl-UZ"/>
        </w:rPr>
        <w:t>Қўмита</w:t>
      </w:r>
      <w:r w:rsidR="00E227AE">
        <w:rPr>
          <w:lang w:val="uz-Cyrl-UZ"/>
        </w:rPr>
        <w:t xml:space="preserve">, аъзо давлат </w:t>
      </w:r>
      <w:r w:rsidR="00F92A69">
        <w:rPr>
          <w:lang w:val="uz-Cyrl-UZ"/>
        </w:rPr>
        <w:t>жиноят содир этганликда гумонланган</w:t>
      </w:r>
      <w:r w:rsidR="00E227AE">
        <w:rPr>
          <w:lang w:val="uz-Cyrl-UZ"/>
        </w:rPr>
        <w:t xml:space="preserve"> шахсларни судга олиб боришдан олдин </w:t>
      </w:r>
      <w:r w:rsidR="00F92A69">
        <w:rPr>
          <w:lang w:val="uz-Cyrl-UZ"/>
        </w:rPr>
        <w:t>ҳибсда 72 соат муддатда ушлаб</w:t>
      </w:r>
      <w:r w:rsidR="00C65883">
        <w:rPr>
          <w:lang w:val="uz-Cyrl-UZ"/>
        </w:rPr>
        <w:t xml:space="preserve"> туришни давом эттираётгани боис ў</w:t>
      </w:r>
      <w:r w:rsidR="00F92A69">
        <w:rPr>
          <w:lang w:val="uz-Cyrl-UZ"/>
        </w:rPr>
        <w:t xml:space="preserve">з </w:t>
      </w:r>
      <w:r w:rsidR="00C65883">
        <w:rPr>
          <w:lang w:val="uz-Cyrl-UZ"/>
        </w:rPr>
        <w:t xml:space="preserve">хавотирида </w:t>
      </w:r>
      <w:r w:rsidR="00F92A69">
        <w:rPr>
          <w:lang w:val="uz-Cyrl-UZ"/>
        </w:rPr>
        <w:t xml:space="preserve">қолади, ва шу сабабли, аъзо давлатнинг бундай ҳибсда  ушлаб туриш келажакда 48 соат муддатга камайтирилиши мумкин деб айтган баёнотини олқишлайди. </w:t>
      </w:r>
      <w:r w:rsidR="00AB75E0">
        <w:rPr>
          <w:lang w:val="uz-Cyrl-UZ"/>
        </w:rPr>
        <w:t>Қўмита ҳибсда сақлашнинг устидан суд назорати (</w:t>
      </w:r>
      <w:r w:rsidR="00AB75E0" w:rsidRPr="00AB75E0">
        <w:rPr>
          <w:i/>
          <w:lang w:val="uz-Cyrl-UZ"/>
        </w:rPr>
        <w:t>хабеас корпус</w:t>
      </w:r>
      <w:r w:rsidR="00AB75E0">
        <w:rPr>
          <w:lang w:val="uz-Cyrl-UZ"/>
        </w:rPr>
        <w:t xml:space="preserve">) ҳақидаги қонунчиликни амалга оширишдаги камчиликлар борасида ҳам хавотирда, айниқса қуйидаги даъволар борасида: </w:t>
      </w:r>
      <w:r w:rsidR="003E5B53" w:rsidRPr="00AB75E0">
        <w:rPr>
          <w:lang w:val="uz-Cyrl-UZ"/>
        </w:rPr>
        <w:t xml:space="preserve">(a) </w:t>
      </w:r>
      <w:r w:rsidR="00AB75E0">
        <w:rPr>
          <w:lang w:val="uz-Cyrl-UZ"/>
        </w:rPr>
        <w:t>қонунда кўрсатилган ҳ</w:t>
      </w:r>
      <w:r w:rsidR="00AD2130">
        <w:rPr>
          <w:lang w:val="uz-Cyrl-UZ"/>
        </w:rPr>
        <w:t>ибсда сақ</w:t>
      </w:r>
      <w:r w:rsidR="00AB75E0">
        <w:rPr>
          <w:lang w:val="uz-Cyrl-UZ"/>
        </w:rPr>
        <w:t>лаш муддатига риоя қилмаслик учун ҳибсга олишнинг вақти ва кунини сохта</w:t>
      </w:r>
      <w:r w:rsidR="00AD2130">
        <w:rPr>
          <w:lang w:val="uz-Cyrl-UZ"/>
        </w:rPr>
        <w:t>лаш</w:t>
      </w:r>
      <w:r w:rsidR="00AB75E0">
        <w:rPr>
          <w:lang w:val="uz-Cyrl-UZ"/>
        </w:rPr>
        <w:t>тириш;</w:t>
      </w:r>
      <w:r w:rsidR="003E5B53" w:rsidRPr="00AB75E0">
        <w:rPr>
          <w:lang w:val="uz-Cyrl-UZ"/>
        </w:rPr>
        <w:t xml:space="preserve"> (b) </w:t>
      </w:r>
      <w:r w:rsidR="00AD2130">
        <w:rPr>
          <w:lang w:val="uz-Cyrl-UZ"/>
        </w:rPr>
        <w:t>хабеас корпус суд жараёнларини ҳибсдаги шасхнинг иштирокисиз ўтказиш, айниқса сиёсатга боғлиқ ишларда</w:t>
      </w:r>
      <w:r w:rsidR="00CA4C29" w:rsidRPr="00AB75E0">
        <w:rPr>
          <w:lang w:val="uz-Cyrl-UZ"/>
        </w:rPr>
        <w:t>; (c</w:t>
      </w:r>
      <w:r w:rsidR="003E5B53" w:rsidRPr="00AB75E0">
        <w:rPr>
          <w:lang w:val="uz-Cyrl-UZ"/>
        </w:rPr>
        <w:t xml:space="preserve">) </w:t>
      </w:r>
      <w:r w:rsidR="00AD2130">
        <w:rPr>
          <w:lang w:val="uz-Cyrl-UZ"/>
        </w:rPr>
        <w:t xml:space="preserve">ҳибсдаги шахснинг адвокатга, шу жумладан, ўзи хоҳлаган адвокатга бўлган ҳуқуқининг бузилишлари, ва </w:t>
      </w:r>
      <w:r w:rsidR="00DC5AFF">
        <w:rPr>
          <w:lang w:val="uz-Cyrl-UZ"/>
        </w:rPr>
        <w:t>давлат тарафидан тайинланган адвокатларнинг</w:t>
      </w:r>
      <w:r w:rsidR="00AD2130">
        <w:rPr>
          <w:lang w:val="uz-Cyrl-UZ"/>
        </w:rPr>
        <w:t xml:space="preserve"> </w:t>
      </w:r>
      <w:r w:rsidR="00DC5AFF">
        <w:rPr>
          <w:lang w:val="uz-Cyrl-UZ"/>
        </w:rPr>
        <w:t xml:space="preserve">етарли даражада </w:t>
      </w:r>
      <w:r w:rsidR="00930E5B">
        <w:rPr>
          <w:lang w:val="uz-Cyrl-UZ"/>
        </w:rPr>
        <w:t xml:space="preserve">ҳуқуқий </w:t>
      </w:r>
      <w:r w:rsidR="00DC5AFF">
        <w:rPr>
          <w:lang w:val="uz-Cyrl-UZ"/>
        </w:rPr>
        <w:t xml:space="preserve">ҳимоя қилмасликлари </w:t>
      </w:r>
      <w:r w:rsidR="003E5B53" w:rsidRPr="00AB75E0">
        <w:rPr>
          <w:lang w:val="uz-Cyrl-UZ"/>
        </w:rPr>
        <w:t>(</w:t>
      </w:r>
      <w:r w:rsidR="003E5B53" w:rsidRPr="00930E5B">
        <w:rPr>
          <w:lang w:val="uz-Cyrl-UZ"/>
        </w:rPr>
        <w:t>9</w:t>
      </w:r>
      <w:r w:rsidR="00930E5B">
        <w:rPr>
          <w:lang w:val="uz-Cyrl-UZ"/>
        </w:rPr>
        <w:t xml:space="preserve"> ва</w:t>
      </w:r>
      <w:r w:rsidR="000C4F19" w:rsidRPr="00930E5B">
        <w:rPr>
          <w:lang w:val="uz-Cyrl-UZ"/>
        </w:rPr>
        <w:t xml:space="preserve"> 14</w:t>
      </w:r>
      <w:r w:rsidR="00930E5B">
        <w:rPr>
          <w:lang w:val="uz-Cyrl-UZ"/>
        </w:rPr>
        <w:t>-чи моддалар</w:t>
      </w:r>
      <w:r w:rsidR="003E5B53" w:rsidRPr="00930E5B">
        <w:rPr>
          <w:lang w:val="uz-Cyrl-UZ"/>
        </w:rPr>
        <w:t xml:space="preserve">).  </w:t>
      </w:r>
    </w:p>
    <w:p w14:paraId="0962218B" w14:textId="2B06E724" w:rsidR="003E5B53" w:rsidRPr="00F62753" w:rsidRDefault="005D0969" w:rsidP="00F7743A">
      <w:pPr>
        <w:pStyle w:val="SingleTxtG"/>
        <w:ind w:right="850"/>
        <w:rPr>
          <w:b/>
          <w:lang w:val="uz-Cyrl-UZ"/>
        </w:rPr>
      </w:pPr>
      <w:r>
        <w:rPr>
          <w:b/>
          <w:lang w:val="uz-Cyrl-UZ"/>
        </w:rPr>
        <w:t>Қўмита ўзининг олдинги тавсиясини такрорлайди</w:t>
      </w:r>
      <w:r w:rsidR="003E5B53" w:rsidRPr="005D0969">
        <w:rPr>
          <w:b/>
          <w:lang w:val="uz-Cyrl-UZ"/>
        </w:rPr>
        <w:t xml:space="preserve"> (CCPR/C/UZB/CO/3, para. </w:t>
      </w:r>
      <w:r w:rsidR="003E5B53" w:rsidRPr="00F62753">
        <w:rPr>
          <w:b/>
          <w:lang w:val="uz-Cyrl-UZ"/>
        </w:rPr>
        <w:t xml:space="preserve">14). </w:t>
      </w:r>
      <w:r>
        <w:rPr>
          <w:b/>
          <w:lang w:val="uz-Cyrl-UZ"/>
        </w:rPr>
        <w:t xml:space="preserve">Аъзо давлат ўзининг қонунчилигини ва амалиётини </w:t>
      </w:r>
      <w:r>
        <w:rPr>
          <w:rFonts w:eastAsia="Calibri"/>
          <w:b/>
          <w:lang w:val="uz-Cyrl-UZ"/>
        </w:rPr>
        <w:t>Қўмитанинг</w:t>
      </w:r>
      <w:r w:rsidR="0031241D">
        <w:rPr>
          <w:rFonts w:eastAsia="Calibri"/>
          <w:b/>
          <w:lang w:val="uz-Cyrl-UZ"/>
        </w:rPr>
        <w:t xml:space="preserve"> № 35 Ш</w:t>
      </w:r>
      <w:r>
        <w:rPr>
          <w:rFonts w:eastAsia="Calibri"/>
          <w:b/>
          <w:lang w:val="uz-Cyrl-UZ"/>
        </w:rPr>
        <w:t>ахснинг озодлиги ва хавфсизлиги борасидаги Умумий талқинида изоҳ берилган Пактнинг 9-чи моддаси</w:t>
      </w:r>
      <w:r w:rsidR="00EF21E7">
        <w:rPr>
          <w:rFonts w:eastAsia="Calibri"/>
          <w:b/>
          <w:lang w:val="uz-Cyrl-UZ"/>
        </w:rPr>
        <w:t xml:space="preserve"> билан</w:t>
      </w:r>
      <w:r>
        <w:rPr>
          <w:rFonts w:eastAsia="Calibri"/>
          <w:b/>
          <w:lang w:val="uz-Cyrl-UZ"/>
        </w:rPr>
        <w:t xml:space="preserve"> тўлиқ мувофиқлаштириши лозим.</w:t>
      </w:r>
      <w:r w:rsidRPr="00F62753">
        <w:rPr>
          <w:b/>
          <w:lang w:val="uz-Cyrl-UZ"/>
        </w:rPr>
        <w:t xml:space="preserve"> </w:t>
      </w:r>
      <w:r>
        <w:rPr>
          <w:b/>
          <w:lang w:val="uz-Cyrl-UZ"/>
        </w:rPr>
        <w:t>Шу жумладан, аъзо давлат қуйидагиларни бажариши лозим</w:t>
      </w:r>
      <w:r w:rsidR="003E5B53" w:rsidRPr="00F62753">
        <w:rPr>
          <w:b/>
          <w:lang w:val="uz-Cyrl-UZ"/>
        </w:rPr>
        <w:t>:</w:t>
      </w:r>
    </w:p>
    <w:p w14:paraId="14AD954F" w14:textId="42DE2619" w:rsidR="003E5B53" w:rsidRPr="0031241D" w:rsidRDefault="00081489" w:rsidP="00F7743A">
      <w:pPr>
        <w:pStyle w:val="SingleTxtG"/>
        <w:ind w:right="850"/>
        <w:rPr>
          <w:b/>
          <w:lang w:val="uz-Cyrl-UZ"/>
        </w:rPr>
      </w:pPr>
      <w:r w:rsidRPr="00F62753">
        <w:rPr>
          <w:b/>
          <w:lang w:val="uz-Cyrl-UZ"/>
        </w:rPr>
        <w:tab/>
        <w:t>(a)</w:t>
      </w:r>
      <w:r w:rsidRPr="00F62753">
        <w:rPr>
          <w:b/>
          <w:lang w:val="uz-Cyrl-UZ"/>
        </w:rPr>
        <w:tab/>
      </w:r>
      <w:r w:rsidR="00EF21E7" w:rsidRPr="00EF21E7">
        <w:rPr>
          <w:b/>
          <w:lang w:val="uz-Cyrl-UZ"/>
        </w:rPr>
        <w:t>Жиноят содир этганликда гумонланган шахсларни судга олиб боришдан олдин ҳибсда амалдаги 72 соат сақлаш муддатини 48 соат муддатга камайтиради;</w:t>
      </w:r>
      <w:r w:rsidR="00EF21E7">
        <w:rPr>
          <w:lang w:val="uz-Cyrl-UZ"/>
        </w:rPr>
        <w:t xml:space="preserve"> </w:t>
      </w:r>
      <w:r w:rsidR="00F80885" w:rsidRPr="0031241D">
        <w:rPr>
          <w:b/>
          <w:lang w:val="uz-Cyrl-UZ"/>
        </w:rPr>
        <w:t>ҳибсга олинган кун ва вақт</w:t>
      </w:r>
      <w:r w:rsidR="00EF21E7" w:rsidRPr="0031241D">
        <w:rPr>
          <w:b/>
          <w:lang w:val="uz-Cyrl-UZ"/>
        </w:rPr>
        <w:t xml:space="preserve"> </w:t>
      </w:r>
      <w:r w:rsidR="00F80885" w:rsidRPr="0031241D">
        <w:rPr>
          <w:b/>
          <w:lang w:val="uz-Cyrl-UZ"/>
        </w:rPr>
        <w:t>ҳақиқатдан ҳам қўлга олинган вақтга мос келишини ва аниқ тарзда қайд этилишини таъминлайди</w:t>
      </w:r>
      <w:r w:rsidR="003E5B53" w:rsidRPr="0031241D">
        <w:rPr>
          <w:rFonts w:eastAsia="Malgun Gothic"/>
          <w:b/>
          <w:lang w:val="uz-Cyrl-UZ"/>
        </w:rPr>
        <w:t>;</w:t>
      </w:r>
    </w:p>
    <w:p w14:paraId="6245B9EF" w14:textId="20B6B7CE" w:rsidR="003E5B53" w:rsidRPr="00F62753" w:rsidRDefault="00081489" w:rsidP="00F7743A">
      <w:pPr>
        <w:pStyle w:val="SingleTxtG"/>
        <w:ind w:right="850"/>
        <w:rPr>
          <w:b/>
          <w:lang w:val="uz-Cyrl-UZ"/>
        </w:rPr>
      </w:pPr>
      <w:r w:rsidRPr="00F62753">
        <w:rPr>
          <w:b/>
          <w:lang w:val="uz-Cyrl-UZ"/>
        </w:rPr>
        <w:tab/>
        <w:t>(b)</w:t>
      </w:r>
      <w:r w:rsidRPr="00F62753">
        <w:rPr>
          <w:b/>
          <w:lang w:val="uz-Cyrl-UZ"/>
        </w:rPr>
        <w:tab/>
      </w:r>
      <w:r w:rsidR="00F80885">
        <w:rPr>
          <w:b/>
          <w:lang w:val="uz-Cyrl-UZ"/>
        </w:rPr>
        <w:t>Хабеас корпус қоидаларининг амалда қатъий қўлланишини таъминлайди, шу жумладан, суд муҳокамаси жараёнида ҳибсдаги шахснинг қатнашишини</w:t>
      </w:r>
      <w:r w:rsidR="003E5B53" w:rsidRPr="00F62753">
        <w:rPr>
          <w:b/>
          <w:lang w:val="uz-Cyrl-UZ"/>
        </w:rPr>
        <w:t xml:space="preserve">, </w:t>
      </w:r>
      <w:r w:rsidR="00F80885">
        <w:rPr>
          <w:b/>
          <w:lang w:val="uz-Cyrl-UZ"/>
        </w:rPr>
        <w:t>шахснинг ўз истаги билан адвокатга бўлган ҳуқуқини хурматлашини, ва давлат тарафидан тайинланган адвокатларнинг ҳуқуқий ҳимояси етарли даражада эканлигини</w:t>
      </w:r>
      <w:r w:rsidR="003E5B53" w:rsidRPr="00F62753">
        <w:rPr>
          <w:b/>
          <w:lang w:val="uz-Cyrl-UZ"/>
        </w:rPr>
        <w:t>;</w:t>
      </w:r>
    </w:p>
    <w:p w14:paraId="27FAF58B" w14:textId="282C0356" w:rsidR="003E5B53" w:rsidRPr="00653618" w:rsidRDefault="00081489" w:rsidP="00F7743A">
      <w:pPr>
        <w:pStyle w:val="SingleTxtG"/>
        <w:ind w:right="850"/>
        <w:rPr>
          <w:b/>
          <w:lang w:val="ru-RU"/>
        </w:rPr>
      </w:pPr>
      <w:r w:rsidRPr="00F62753">
        <w:rPr>
          <w:b/>
          <w:lang w:val="uz-Cyrl-UZ"/>
        </w:rPr>
        <w:tab/>
      </w:r>
      <w:r w:rsidRPr="00653618">
        <w:rPr>
          <w:b/>
          <w:lang w:val="ru-RU"/>
        </w:rPr>
        <w:t>(</w:t>
      </w:r>
      <w:r w:rsidRPr="00081489">
        <w:rPr>
          <w:b/>
        </w:rPr>
        <w:t>c</w:t>
      </w:r>
      <w:r w:rsidRPr="00653618">
        <w:rPr>
          <w:b/>
          <w:lang w:val="ru-RU"/>
        </w:rPr>
        <w:t>)</w:t>
      </w:r>
      <w:r w:rsidRPr="00653618">
        <w:rPr>
          <w:b/>
          <w:lang w:val="ru-RU"/>
        </w:rPr>
        <w:tab/>
      </w:r>
      <w:r w:rsidR="00653618">
        <w:rPr>
          <w:b/>
          <w:lang w:val="uz-Cyrl-UZ"/>
        </w:rPr>
        <w:t>Дастлабки ҳибсга альтернатив</w:t>
      </w:r>
      <w:r w:rsidR="0031241D">
        <w:rPr>
          <w:b/>
          <w:lang w:val="uz-Cyrl-UZ"/>
        </w:rPr>
        <w:t>аларнинг қўлланишини кенгайтиради</w:t>
      </w:r>
      <w:r w:rsidR="003E5B53" w:rsidRPr="00653618">
        <w:rPr>
          <w:b/>
          <w:lang w:val="ru-RU"/>
        </w:rPr>
        <w:t xml:space="preserve">. </w:t>
      </w:r>
    </w:p>
    <w:p w14:paraId="61AAA8AA" w14:textId="0979AF9C" w:rsidR="00861200" w:rsidRPr="00653618" w:rsidRDefault="00616298" w:rsidP="00F7743A">
      <w:pPr>
        <w:pStyle w:val="SingleTxtG"/>
        <w:ind w:right="850"/>
        <w:rPr>
          <w:lang w:val="ru-RU"/>
        </w:rPr>
      </w:pPr>
      <w:r w:rsidRPr="00653618">
        <w:rPr>
          <w:lang w:val="ru-RU"/>
        </w:rPr>
        <w:t>16</w:t>
      </w:r>
      <w:r w:rsidR="00E4032C" w:rsidRPr="00653618">
        <w:rPr>
          <w:lang w:val="ru-RU"/>
        </w:rPr>
        <w:t>.</w:t>
      </w:r>
      <w:r w:rsidR="00E4032C" w:rsidRPr="00653618">
        <w:rPr>
          <w:lang w:val="ru-RU"/>
        </w:rPr>
        <w:tab/>
      </w:r>
      <w:r w:rsidR="00653618">
        <w:rPr>
          <w:lang w:val="uz-Cyrl-UZ"/>
        </w:rPr>
        <w:t xml:space="preserve">Қўмита, ҳибсдаги шахсларнинг ҳибсга олинаётган вақтда ўз ҳуқуқлари тўғрисида маълумот олишга, ҳибсга олингани тўғрисида қариндошларига хабар беришга ва ўз хоҳиши билан адвокат ёллашга ва врачга муроожат қилишга бўлган ҳуқуқлари </w:t>
      </w:r>
      <w:r w:rsidR="00CA164F">
        <w:rPr>
          <w:lang w:val="uz-Cyrl-UZ"/>
        </w:rPr>
        <w:t>ҳибсга олишнинг бош</w:t>
      </w:r>
      <w:r w:rsidR="00653618">
        <w:rPr>
          <w:lang w:val="uz-Cyrl-UZ"/>
        </w:rPr>
        <w:t xml:space="preserve">идаёқ бузилишлари амалиётда давом этиб келаётгани борасида ўз </w:t>
      </w:r>
      <w:r w:rsidR="0031241D">
        <w:rPr>
          <w:lang w:val="uz-Cyrl-UZ"/>
        </w:rPr>
        <w:t>хавотирида</w:t>
      </w:r>
      <w:r w:rsidR="00653618">
        <w:rPr>
          <w:lang w:val="uz-Cyrl-UZ"/>
        </w:rPr>
        <w:t xml:space="preserve"> қолади </w:t>
      </w:r>
      <w:r w:rsidR="00861200" w:rsidRPr="00653618">
        <w:rPr>
          <w:lang w:val="ru-RU"/>
        </w:rPr>
        <w:t>(7</w:t>
      </w:r>
      <w:r w:rsidR="00653618">
        <w:rPr>
          <w:lang w:val="uz-Cyrl-UZ"/>
        </w:rPr>
        <w:t xml:space="preserve"> ва</w:t>
      </w:r>
      <w:r w:rsidR="00861200" w:rsidRPr="00653618">
        <w:rPr>
          <w:lang w:val="ru-RU"/>
        </w:rPr>
        <w:t xml:space="preserve"> 9</w:t>
      </w:r>
      <w:r w:rsidR="00653618">
        <w:rPr>
          <w:lang w:val="ru-RU"/>
        </w:rPr>
        <w:t xml:space="preserve">-чи </w:t>
      </w:r>
      <w:proofErr w:type="spellStart"/>
      <w:r w:rsidR="00653618">
        <w:rPr>
          <w:lang w:val="ru-RU"/>
        </w:rPr>
        <w:t>моддалар</w:t>
      </w:r>
      <w:proofErr w:type="spellEnd"/>
      <w:r w:rsidR="00861200" w:rsidRPr="00653618">
        <w:rPr>
          <w:lang w:val="ru-RU"/>
        </w:rPr>
        <w:t>).</w:t>
      </w:r>
    </w:p>
    <w:p w14:paraId="6B15736C" w14:textId="35B22EEB" w:rsidR="00722F2B" w:rsidRPr="00CA164F" w:rsidRDefault="00CA164F" w:rsidP="00F7743A">
      <w:pPr>
        <w:pStyle w:val="SingleTxtG"/>
        <w:ind w:right="850"/>
        <w:rPr>
          <w:b/>
          <w:lang w:val="ru-RU"/>
        </w:rPr>
      </w:pPr>
      <w:r>
        <w:rPr>
          <w:b/>
          <w:lang w:val="uz-Cyrl-UZ"/>
        </w:rPr>
        <w:t xml:space="preserve">Аъзо давлат ҳибсга олишнинг бошланишидан тортиб барча ҳибсдаги шахсларнинг фундаментал ҳуқуқий </w:t>
      </w:r>
      <w:r w:rsidR="00F878E6">
        <w:rPr>
          <w:b/>
          <w:lang w:val="uz-Cyrl-UZ"/>
        </w:rPr>
        <w:t>ҳимоя кафо</w:t>
      </w:r>
      <w:r>
        <w:rPr>
          <w:b/>
          <w:lang w:val="uz-Cyrl-UZ"/>
        </w:rPr>
        <w:t>ла</w:t>
      </w:r>
      <w:r w:rsidR="00F878E6">
        <w:rPr>
          <w:b/>
          <w:lang w:val="uz-Cyrl-UZ"/>
        </w:rPr>
        <w:t>тла</w:t>
      </w:r>
      <w:r>
        <w:rPr>
          <w:b/>
          <w:lang w:val="uz-Cyrl-UZ"/>
        </w:rPr>
        <w:t>ри</w:t>
      </w:r>
      <w:r w:rsidR="00F878E6">
        <w:rPr>
          <w:b/>
          <w:lang w:val="uz-Cyrl-UZ"/>
        </w:rPr>
        <w:t>ни</w:t>
      </w:r>
      <w:r>
        <w:rPr>
          <w:b/>
          <w:lang w:val="uz-Cyrl-UZ"/>
        </w:rPr>
        <w:t xml:space="preserve"> амалда таъминлаши лозим</w:t>
      </w:r>
      <w:r w:rsidR="00861200" w:rsidRPr="00CA164F">
        <w:rPr>
          <w:b/>
          <w:lang w:val="ru-RU"/>
        </w:rPr>
        <w:t xml:space="preserve">. </w:t>
      </w:r>
    </w:p>
    <w:p w14:paraId="30F9E521" w14:textId="5A3A72DD" w:rsidR="00670325" w:rsidRPr="00DC7E9D" w:rsidRDefault="00616298" w:rsidP="00F7743A">
      <w:pPr>
        <w:pStyle w:val="SingleTxtG"/>
        <w:ind w:right="850"/>
        <w:rPr>
          <w:lang w:val="ru-RU"/>
        </w:rPr>
      </w:pPr>
      <w:r w:rsidRPr="00DC7E9D">
        <w:rPr>
          <w:lang w:val="ru-RU"/>
        </w:rPr>
        <w:t>17</w:t>
      </w:r>
      <w:r w:rsidR="00670325" w:rsidRPr="00DC7E9D">
        <w:rPr>
          <w:lang w:val="ru-RU"/>
        </w:rPr>
        <w:t>.</w:t>
      </w:r>
      <w:r w:rsidR="00670325" w:rsidRPr="00DC7E9D">
        <w:rPr>
          <w:lang w:val="ru-RU"/>
        </w:rPr>
        <w:tab/>
      </w:r>
      <w:r w:rsidR="00F878E6">
        <w:rPr>
          <w:lang w:val="uz-Cyrl-UZ"/>
        </w:rPr>
        <w:t>Қўмита инсон ҳуқуқлари ҳимоячилари, ҳукумат танқидчилари, диний экстримизм ёки мамлакатда таъқиқланган исломий ҳаракатларда аъзолиги учун қамалган шахсларнинг белгиланга</w:t>
      </w:r>
      <w:r w:rsidR="00DC7E9D">
        <w:rPr>
          <w:lang w:val="uz-Cyrl-UZ"/>
        </w:rPr>
        <w:t>н қамоқ муддатлари</w:t>
      </w:r>
      <w:r w:rsidR="00400135">
        <w:rPr>
          <w:lang w:val="uz-Cyrl-UZ"/>
        </w:rPr>
        <w:t xml:space="preserve"> тугаётга</w:t>
      </w:r>
      <w:r w:rsidR="00DC7E9D">
        <w:rPr>
          <w:lang w:val="uz-Cyrl-UZ"/>
        </w:rPr>
        <w:t>нида, қамоқ қоидаларини қайта бузганликлари даъвоси билан Жиноят кодексининг 221</w:t>
      </w:r>
      <w:r w:rsidR="005F13D4">
        <w:rPr>
          <w:lang w:val="uz-Cyrl-UZ"/>
        </w:rPr>
        <w:t>-чи</w:t>
      </w:r>
      <w:r w:rsidR="00DC7E9D">
        <w:rPr>
          <w:lang w:val="uz-Cyrl-UZ"/>
        </w:rPr>
        <w:t xml:space="preserve"> моддаси асосида таъқиб </w:t>
      </w:r>
      <w:r w:rsidR="00DC7E9D">
        <w:rPr>
          <w:lang w:val="uz-Cyrl-UZ"/>
        </w:rPr>
        <w:lastRenderedPageBreak/>
        <w:t>эти</w:t>
      </w:r>
      <w:r w:rsidR="00BF792F">
        <w:rPr>
          <w:lang w:val="uz-Cyrl-UZ"/>
        </w:rPr>
        <w:t>лиши</w:t>
      </w:r>
      <w:r w:rsidR="00DC7E9D">
        <w:rPr>
          <w:lang w:val="uz-Cyrl-UZ"/>
        </w:rPr>
        <w:t xml:space="preserve"> ва </w:t>
      </w:r>
      <w:r w:rsidR="00BF792F">
        <w:rPr>
          <w:lang w:val="uz-Cyrl-UZ"/>
        </w:rPr>
        <w:t>муддатлари</w:t>
      </w:r>
      <w:r w:rsidR="00DC7E9D">
        <w:rPr>
          <w:lang w:val="uz-Cyrl-UZ"/>
        </w:rPr>
        <w:t xml:space="preserve"> </w:t>
      </w:r>
      <w:r w:rsidR="00DA4FA3">
        <w:rPr>
          <w:lang w:val="uz-Cyrl-UZ"/>
        </w:rPr>
        <w:t xml:space="preserve">асоссиз </w:t>
      </w:r>
      <w:r w:rsidR="00DC7E9D">
        <w:rPr>
          <w:lang w:val="uz-Cyrl-UZ"/>
        </w:rPr>
        <w:t>узайтирилиши борасида</w:t>
      </w:r>
      <w:r w:rsidR="00F878E6">
        <w:rPr>
          <w:lang w:val="uz-Cyrl-UZ"/>
        </w:rPr>
        <w:t xml:space="preserve"> хавотирдадир </w:t>
      </w:r>
      <w:r w:rsidR="00670325" w:rsidRPr="00DC7E9D">
        <w:rPr>
          <w:lang w:val="ru-RU"/>
        </w:rPr>
        <w:t xml:space="preserve">( 9 </w:t>
      </w:r>
      <w:r w:rsidR="00DC7E9D">
        <w:rPr>
          <w:lang w:val="uz-Cyrl-UZ"/>
        </w:rPr>
        <w:t>ва</w:t>
      </w:r>
      <w:r w:rsidR="00670325" w:rsidRPr="00DC7E9D">
        <w:rPr>
          <w:lang w:val="ru-RU"/>
        </w:rPr>
        <w:t xml:space="preserve"> 14</w:t>
      </w:r>
      <w:r w:rsidR="00DC7E9D">
        <w:rPr>
          <w:lang w:val="ru-RU"/>
        </w:rPr>
        <w:t xml:space="preserve">-чи </w:t>
      </w:r>
      <w:proofErr w:type="spellStart"/>
      <w:r w:rsidR="00DC7E9D">
        <w:rPr>
          <w:lang w:val="ru-RU"/>
        </w:rPr>
        <w:t>моддалар</w:t>
      </w:r>
      <w:proofErr w:type="spellEnd"/>
      <w:r w:rsidR="00670325" w:rsidRPr="00DC7E9D">
        <w:rPr>
          <w:lang w:val="ru-RU"/>
        </w:rPr>
        <w:t xml:space="preserve">).  </w:t>
      </w:r>
    </w:p>
    <w:p w14:paraId="7DD7F63B" w14:textId="7D574788" w:rsidR="00670325" w:rsidRPr="008C6840" w:rsidRDefault="00CE6C29" w:rsidP="00F7743A">
      <w:pPr>
        <w:pStyle w:val="SingleTxtG"/>
        <w:ind w:right="850"/>
        <w:rPr>
          <w:b/>
          <w:lang w:val="uz-Cyrl-UZ"/>
        </w:rPr>
      </w:pPr>
      <w:r>
        <w:rPr>
          <w:b/>
          <w:lang w:val="uz-Cyrl-UZ"/>
        </w:rPr>
        <w:t>Аъзо давлат</w:t>
      </w:r>
      <w:r w:rsidR="00400135">
        <w:rPr>
          <w:b/>
          <w:lang w:val="uz-Cyrl-UZ"/>
        </w:rPr>
        <w:t xml:space="preserve"> Жиноят кодексининг 221-чи моддаси тугаб бораётган қамоқ муддатлари</w:t>
      </w:r>
      <w:r w:rsidR="00BF792F">
        <w:rPr>
          <w:b/>
          <w:lang w:val="uz-Cyrl-UZ"/>
        </w:rPr>
        <w:t>ии</w:t>
      </w:r>
      <w:r w:rsidR="00400135">
        <w:rPr>
          <w:b/>
          <w:lang w:val="uz-Cyrl-UZ"/>
        </w:rPr>
        <w:t xml:space="preserve"> </w:t>
      </w:r>
      <w:r w:rsidR="00BF792F">
        <w:rPr>
          <w:b/>
          <w:lang w:val="uz-Cyrl-UZ"/>
        </w:rPr>
        <w:t xml:space="preserve">узайтириш учун </w:t>
      </w:r>
      <w:r w:rsidR="00400135">
        <w:rPr>
          <w:b/>
          <w:lang w:val="uz-Cyrl-UZ"/>
        </w:rPr>
        <w:t xml:space="preserve">асоссиз </w:t>
      </w:r>
      <w:r w:rsidR="00BF792F">
        <w:rPr>
          <w:b/>
          <w:lang w:val="uz-Cyrl-UZ"/>
        </w:rPr>
        <w:t>равишда қўлланилмаслигини, агарда янги айбловлар кўйилса</w:t>
      </w:r>
      <w:r w:rsidR="008C6840">
        <w:rPr>
          <w:b/>
          <w:lang w:val="uz-Cyrl-UZ"/>
        </w:rPr>
        <w:t>, адолатли суд жараёнига бўлган ҳуқуқлар тўла ҳурмат қилиниб ва барча айблов ҳукмларида мутаносиблик принципига қатъиян риоя қили</w:t>
      </w:r>
      <w:r w:rsidR="00015979">
        <w:rPr>
          <w:b/>
          <w:lang w:val="uz-Cyrl-UZ"/>
        </w:rPr>
        <w:t>ни</w:t>
      </w:r>
      <w:r w:rsidR="008C6840">
        <w:rPr>
          <w:b/>
          <w:lang w:val="uz-Cyrl-UZ"/>
        </w:rPr>
        <w:t>ш</w:t>
      </w:r>
      <w:r w:rsidR="00015979">
        <w:rPr>
          <w:b/>
          <w:lang w:val="uz-Cyrl-UZ"/>
        </w:rPr>
        <w:t>и</w:t>
      </w:r>
      <w:r w:rsidR="008C6840">
        <w:rPr>
          <w:b/>
          <w:lang w:val="uz-Cyrl-UZ"/>
        </w:rPr>
        <w:t>ни таъминлаши лозим</w:t>
      </w:r>
      <w:r w:rsidR="00670325" w:rsidRPr="008C6840">
        <w:rPr>
          <w:b/>
          <w:lang w:val="ru-RU"/>
        </w:rPr>
        <w:t>.</w:t>
      </w:r>
    </w:p>
    <w:p w14:paraId="610E2E11" w14:textId="0F268515" w:rsidR="00D2344E" w:rsidRPr="008C6840" w:rsidRDefault="00081489" w:rsidP="00F7743A">
      <w:pPr>
        <w:pStyle w:val="H23G"/>
        <w:ind w:right="850"/>
        <w:rPr>
          <w:lang w:val="uz-Cyrl-UZ"/>
        </w:rPr>
      </w:pPr>
      <w:r w:rsidRPr="008C6840">
        <w:rPr>
          <w:lang w:val="ru-RU"/>
        </w:rPr>
        <w:tab/>
      </w:r>
      <w:r w:rsidRPr="008C6840">
        <w:rPr>
          <w:lang w:val="ru-RU"/>
        </w:rPr>
        <w:tab/>
      </w:r>
      <w:r w:rsidR="008C6840">
        <w:rPr>
          <w:lang w:val="uz-Cyrl-UZ"/>
        </w:rPr>
        <w:t>Ҳибсдаги шароитлар</w:t>
      </w:r>
    </w:p>
    <w:p w14:paraId="780A2D18" w14:textId="0E0CA07D" w:rsidR="00D2344E" w:rsidRPr="00920D55" w:rsidRDefault="00616298" w:rsidP="00F7743A">
      <w:pPr>
        <w:pStyle w:val="SingleTxtG"/>
        <w:ind w:right="850"/>
        <w:rPr>
          <w:bCs/>
          <w:lang w:val="uz-Cyrl-UZ"/>
        </w:rPr>
      </w:pPr>
      <w:r w:rsidRPr="00015979">
        <w:rPr>
          <w:bCs/>
          <w:lang w:val="uz-Cyrl-UZ"/>
        </w:rPr>
        <w:t>18</w:t>
      </w:r>
      <w:r w:rsidR="00E4032C" w:rsidRPr="00015979">
        <w:rPr>
          <w:bCs/>
          <w:lang w:val="uz-Cyrl-UZ"/>
        </w:rPr>
        <w:t>.</w:t>
      </w:r>
      <w:r w:rsidR="00E4032C" w:rsidRPr="00015979">
        <w:rPr>
          <w:bCs/>
          <w:lang w:val="uz-Cyrl-UZ"/>
        </w:rPr>
        <w:tab/>
      </w:r>
      <w:r w:rsidR="00015979">
        <w:rPr>
          <w:bCs/>
          <w:lang w:val="uz-Cyrl-UZ"/>
        </w:rPr>
        <w:t>Қўмита ҳибсдаги тахқирлаш, шу жумладан, қамоқхона нозирлари ва бошқа маҳбусл</w:t>
      </w:r>
      <w:r w:rsidR="0031241D">
        <w:rPr>
          <w:bCs/>
          <w:lang w:val="uz-Cyrl-UZ"/>
        </w:rPr>
        <w:t>ар томонидан калтаклаш, ҳибсдаги</w:t>
      </w:r>
      <w:r w:rsidR="00015979">
        <w:rPr>
          <w:bCs/>
          <w:lang w:val="uz-Cyrl-UZ"/>
        </w:rPr>
        <w:t xml:space="preserve"> ёмон шароитлар, номувофиқ тиббий ёрдам ва узоқ ҳамда жисмоний куч талаб этадиган ишларга мажбурлаш, инсон ҳуқуқлари ҳимоячиларига, ҳукумат танқидчиларига ва исломий гуруҳ ёки ҳаракатларга аъзолигига боғлиқ қамалган шахсларга номутаносиб тарзда қўлланилаётганидан ташвишдадир. Шунингдек, Қўмита барча ҳибсда сақланадиган жойларни мунтазам кузатиб борувчи ва олдиндан огоҳлантирмасдан </w:t>
      </w:r>
      <w:r w:rsidR="00920D55">
        <w:rPr>
          <w:bCs/>
          <w:lang w:val="uz-Cyrl-UZ"/>
        </w:rPr>
        <w:t>текширувчи мустақил механизмнинг йўқлиги, ва мустақил маҳаллий ва халқаро инсон ҳуқулари ва гуманитар ташкилотлар мувофиқ фаолият кўрсатишидаги тўсиқлар боис ҳам ташвишдадир</w:t>
      </w:r>
      <w:r w:rsidR="00D2344E" w:rsidRPr="00920D55">
        <w:rPr>
          <w:bCs/>
          <w:lang w:val="uz-Cyrl-UZ"/>
        </w:rPr>
        <w:t xml:space="preserve"> (7</w:t>
      </w:r>
      <w:r w:rsidR="00920D55">
        <w:rPr>
          <w:bCs/>
          <w:lang w:val="uz-Cyrl-UZ"/>
        </w:rPr>
        <w:t xml:space="preserve"> ва</w:t>
      </w:r>
      <w:r w:rsidR="00D2344E" w:rsidRPr="00920D55">
        <w:rPr>
          <w:bCs/>
          <w:lang w:val="uz-Cyrl-UZ"/>
        </w:rPr>
        <w:t xml:space="preserve"> 10</w:t>
      </w:r>
      <w:r w:rsidR="00920D55">
        <w:rPr>
          <w:bCs/>
          <w:lang w:val="uz-Cyrl-UZ"/>
        </w:rPr>
        <w:t>-чи моддалар</w:t>
      </w:r>
      <w:r w:rsidR="00D2344E" w:rsidRPr="00920D55">
        <w:rPr>
          <w:bCs/>
          <w:lang w:val="uz-Cyrl-UZ"/>
        </w:rPr>
        <w:t xml:space="preserve">). </w:t>
      </w:r>
    </w:p>
    <w:p w14:paraId="3970F9A4" w14:textId="5986F591" w:rsidR="00D2344E" w:rsidRPr="00920D55" w:rsidRDefault="00920D55" w:rsidP="00F7743A">
      <w:pPr>
        <w:pStyle w:val="SingleTxtG"/>
        <w:ind w:right="850"/>
        <w:rPr>
          <w:b/>
          <w:bCs/>
          <w:lang w:val="ru-RU"/>
        </w:rPr>
      </w:pPr>
      <w:r>
        <w:rPr>
          <w:b/>
          <w:bCs/>
          <w:lang w:val="uz-Cyrl-UZ"/>
        </w:rPr>
        <w:t>Аъзо давлат қуйидагиларни амалга ошириши лозим</w:t>
      </w:r>
      <w:r w:rsidR="00D2344E" w:rsidRPr="00920D55">
        <w:rPr>
          <w:b/>
          <w:bCs/>
          <w:lang w:val="ru-RU"/>
        </w:rPr>
        <w:t>:</w:t>
      </w:r>
    </w:p>
    <w:p w14:paraId="3E25CF3C" w14:textId="6FBAB68F" w:rsidR="00D2344E" w:rsidRPr="00920D55" w:rsidRDefault="00081489" w:rsidP="00F7743A">
      <w:pPr>
        <w:pStyle w:val="SingleTxtG"/>
        <w:ind w:right="850"/>
        <w:rPr>
          <w:b/>
          <w:lang w:val="ru-RU"/>
        </w:rPr>
      </w:pPr>
      <w:r w:rsidRPr="00920D55">
        <w:rPr>
          <w:b/>
          <w:lang w:val="ru-RU"/>
        </w:rPr>
        <w:tab/>
        <w:t>(</w:t>
      </w:r>
      <w:r w:rsidRPr="00081489">
        <w:rPr>
          <w:b/>
        </w:rPr>
        <w:t>a</w:t>
      </w:r>
      <w:r w:rsidRPr="00920D55">
        <w:rPr>
          <w:b/>
          <w:lang w:val="ru-RU"/>
        </w:rPr>
        <w:t>)</w:t>
      </w:r>
      <w:r w:rsidRPr="00920D55">
        <w:rPr>
          <w:b/>
          <w:lang w:val="ru-RU"/>
        </w:rPr>
        <w:tab/>
      </w:r>
      <w:r w:rsidR="00920D55">
        <w:rPr>
          <w:b/>
          <w:lang w:val="uz-Cyrl-UZ"/>
        </w:rPr>
        <w:t>Биринчи галдаги вазифа сифатида, олдиндан огоҳлантирмасдан ҳибсда сақлаш жойларини мунтазам ва мустақил кузатувчи тизимини ташкил этиш уч</w:t>
      </w:r>
      <w:r w:rsidR="0031241D">
        <w:rPr>
          <w:b/>
          <w:lang w:val="uz-Cyrl-UZ"/>
        </w:rPr>
        <w:t>ун чора-тадбирларни йўлга қўяди</w:t>
      </w:r>
      <w:r w:rsidR="00920D55">
        <w:rPr>
          <w:b/>
          <w:lang w:val="uz-Cyrl-UZ"/>
        </w:rPr>
        <w:t xml:space="preserve"> ва мустақил ташкило</w:t>
      </w:r>
      <w:r w:rsidR="00762D51">
        <w:rPr>
          <w:b/>
          <w:lang w:val="uz-Cyrl-UZ"/>
        </w:rPr>
        <w:t>тлар</w:t>
      </w:r>
      <w:r w:rsidR="00920D55">
        <w:rPr>
          <w:b/>
          <w:lang w:val="uz-Cyrl-UZ"/>
        </w:rPr>
        <w:t xml:space="preserve"> томонидан самарали </w:t>
      </w:r>
      <w:r w:rsidR="00762D51">
        <w:rPr>
          <w:b/>
          <w:lang w:val="uz-Cyrl-UZ"/>
        </w:rPr>
        <w:t xml:space="preserve">кузатув олиб </w:t>
      </w:r>
      <w:r w:rsidR="0031241D">
        <w:rPr>
          <w:b/>
          <w:lang w:val="uz-Cyrl-UZ"/>
        </w:rPr>
        <w:t>боришлари учун барча зарур шарт-</w:t>
      </w:r>
      <w:r w:rsidR="00762D51">
        <w:rPr>
          <w:b/>
          <w:lang w:val="uz-Cyrl-UZ"/>
        </w:rPr>
        <w:t>шароитларни яратади</w:t>
      </w:r>
      <w:r w:rsidR="00920D55">
        <w:rPr>
          <w:b/>
          <w:lang w:val="uz-Cyrl-UZ"/>
        </w:rPr>
        <w:t xml:space="preserve"> </w:t>
      </w:r>
      <w:r w:rsidR="00762D51">
        <w:rPr>
          <w:b/>
          <w:lang w:val="uz-Cyrl-UZ"/>
        </w:rPr>
        <w:t>ва Халқаро қизил хоч Қўмитаси</w:t>
      </w:r>
      <w:r w:rsidR="0031241D">
        <w:rPr>
          <w:b/>
          <w:lang w:val="uz-Cyrl-UZ"/>
        </w:rPr>
        <w:t>га</w:t>
      </w:r>
      <w:r w:rsidR="00762D51">
        <w:rPr>
          <w:b/>
          <w:lang w:val="uz-Cyrl-UZ"/>
        </w:rPr>
        <w:t xml:space="preserve"> ҳибсда сақлаш жойларига мувофиқ йўл очиб беришдаги ўз саъй-ҳаракатларини кучайтиради</w:t>
      </w:r>
      <w:r w:rsidR="00D2344E" w:rsidRPr="00920D55">
        <w:rPr>
          <w:b/>
          <w:lang w:val="ru-RU"/>
        </w:rPr>
        <w:t>;</w:t>
      </w:r>
    </w:p>
    <w:p w14:paraId="4B8C15A6" w14:textId="6DBA531A" w:rsidR="00D2344E" w:rsidRPr="00762D51" w:rsidRDefault="00081489" w:rsidP="00F7743A">
      <w:pPr>
        <w:pStyle w:val="SingleTxtG"/>
        <w:ind w:right="850"/>
        <w:rPr>
          <w:b/>
          <w:lang w:val="ru-RU" w:bidi="he-IL"/>
        </w:rPr>
      </w:pPr>
      <w:r w:rsidRPr="00920D55">
        <w:rPr>
          <w:b/>
          <w:lang w:val="ru-RU"/>
        </w:rPr>
        <w:tab/>
      </w:r>
      <w:r w:rsidRPr="00762D51">
        <w:rPr>
          <w:b/>
          <w:lang w:val="ru-RU"/>
        </w:rPr>
        <w:t>(</w:t>
      </w:r>
      <w:r w:rsidRPr="00081489">
        <w:rPr>
          <w:b/>
        </w:rPr>
        <w:t>b</w:t>
      </w:r>
      <w:r w:rsidRPr="00762D51">
        <w:rPr>
          <w:b/>
          <w:lang w:val="ru-RU"/>
        </w:rPr>
        <w:t>)</w:t>
      </w:r>
      <w:r w:rsidRPr="00762D51">
        <w:rPr>
          <w:b/>
          <w:lang w:val="ru-RU"/>
        </w:rPr>
        <w:tab/>
      </w:r>
      <w:r w:rsidR="00762D51">
        <w:rPr>
          <w:b/>
          <w:lang w:val="uz-Cyrl-UZ"/>
        </w:rPr>
        <w:t>Озодликдан маҳрум бўлган шахсларга инсонийлик билан ва инсон шахсининг ажралмас қадр-қимматини  ҳурмат қилган ҳолда муомала қилинишини</w:t>
      </w:r>
      <w:r w:rsidR="00D2344E" w:rsidRPr="00762D51">
        <w:rPr>
          <w:b/>
          <w:lang w:val="ru-RU"/>
        </w:rPr>
        <w:t xml:space="preserve">, </w:t>
      </w:r>
      <w:r w:rsidR="00762D51">
        <w:rPr>
          <w:b/>
          <w:lang w:val="uz-Cyrl-UZ"/>
        </w:rPr>
        <w:t>юқорида кўрсатилган ҳибсдаги таҳқирларнинг барча кўринишларига барҳам</w:t>
      </w:r>
      <w:r w:rsidR="00492555">
        <w:rPr>
          <w:b/>
          <w:lang w:val="uz-Cyrl-UZ"/>
        </w:rPr>
        <w:t xml:space="preserve"> беришни</w:t>
      </w:r>
      <w:r w:rsidR="00980422" w:rsidRPr="00762D51">
        <w:rPr>
          <w:b/>
          <w:lang w:val="ru-RU"/>
        </w:rPr>
        <w:t>,</w:t>
      </w:r>
      <w:r w:rsidR="00D2344E" w:rsidRPr="00762D51">
        <w:rPr>
          <w:b/>
          <w:lang w:val="ru-RU"/>
        </w:rPr>
        <w:t xml:space="preserve"> </w:t>
      </w:r>
      <w:proofErr w:type="spellStart"/>
      <w:r w:rsidR="00492555">
        <w:rPr>
          <w:b/>
          <w:lang w:val="ru-RU"/>
        </w:rPr>
        <w:t>ва</w:t>
      </w:r>
      <w:proofErr w:type="spellEnd"/>
      <w:r w:rsidR="00492555">
        <w:rPr>
          <w:b/>
          <w:lang w:val="ru-RU"/>
        </w:rPr>
        <w:t xml:space="preserve"> </w:t>
      </w:r>
      <w:proofErr w:type="spellStart"/>
      <w:r w:rsidR="00492555">
        <w:rPr>
          <w:b/>
          <w:lang w:val="ru-RU"/>
        </w:rPr>
        <w:t>бундай</w:t>
      </w:r>
      <w:proofErr w:type="spellEnd"/>
      <w:r w:rsidR="00492555">
        <w:rPr>
          <w:b/>
          <w:lang w:val="ru-RU"/>
        </w:rPr>
        <w:t xml:space="preserve"> </w:t>
      </w:r>
      <w:proofErr w:type="spellStart"/>
      <w:r w:rsidR="00492555">
        <w:rPr>
          <w:b/>
          <w:lang w:val="ru-RU"/>
        </w:rPr>
        <w:t>таҳқирлашларнин</w:t>
      </w:r>
      <w:r w:rsidR="00762D51">
        <w:rPr>
          <w:b/>
          <w:lang w:val="ru-RU"/>
        </w:rPr>
        <w:t>г</w:t>
      </w:r>
      <w:proofErr w:type="spellEnd"/>
      <w:r w:rsidR="00762D51">
        <w:rPr>
          <w:b/>
          <w:lang w:val="ru-RU"/>
        </w:rPr>
        <w:t xml:space="preserve"> </w:t>
      </w:r>
      <w:proofErr w:type="spellStart"/>
      <w:r w:rsidR="00762D51">
        <w:rPr>
          <w:b/>
          <w:lang w:val="ru-RU"/>
        </w:rPr>
        <w:t>тезкор</w:t>
      </w:r>
      <w:proofErr w:type="spellEnd"/>
      <w:r w:rsidR="00762D51">
        <w:rPr>
          <w:b/>
          <w:lang w:val="ru-RU"/>
        </w:rPr>
        <w:t xml:space="preserve"> </w:t>
      </w:r>
      <w:proofErr w:type="spellStart"/>
      <w:r w:rsidR="00762D51">
        <w:rPr>
          <w:b/>
          <w:lang w:val="ru-RU"/>
        </w:rPr>
        <w:t>ва</w:t>
      </w:r>
      <w:proofErr w:type="spellEnd"/>
      <w:r w:rsidR="00762D51">
        <w:rPr>
          <w:b/>
          <w:lang w:val="ru-RU"/>
        </w:rPr>
        <w:t xml:space="preserve"> </w:t>
      </w:r>
      <w:proofErr w:type="spellStart"/>
      <w:r w:rsidR="00762D51">
        <w:rPr>
          <w:b/>
          <w:lang w:val="ru-RU"/>
        </w:rPr>
        <w:t>мустақил</w:t>
      </w:r>
      <w:proofErr w:type="spellEnd"/>
      <w:r w:rsidR="00762D51">
        <w:rPr>
          <w:b/>
          <w:lang w:val="ru-RU"/>
        </w:rPr>
        <w:t xml:space="preserve"> </w:t>
      </w:r>
      <w:proofErr w:type="spellStart"/>
      <w:r w:rsidR="00492555">
        <w:rPr>
          <w:b/>
          <w:lang w:val="ru-RU"/>
        </w:rPr>
        <w:t>тергов</w:t>
      </w:r>
      <w:proofErr w:type="spellEnd"/>
      <w:r w:rsidR="00492555">
        <w:rPr>
          <w:b/>
          <w:lang w:val="ru-RU"/>
        </w:rPr>
        <w:t xml:space="preserve"> </w:t>
      </w:r>
      <w:proofErr w:type="spellStart"/>
      <w:r w:rsidR="00492555">
        <w:rPr>
          <w:b/>
          <w:lang w:val="ru-RU"/>
        </w:rPr>
        <w:t>қилинишини</w:t>
      </w:r>
      <w:proofErr w:type="spellEnd"/>
      <w:r w:rsidR="00492555">
        <w:rPr>
          <w:b/>
          <w:lang w:val="ru-RU"/>
        </w:rPr>
        <w:t>,</w:t>
      </w:r>
      <w:r w:rsidR="00D2344E" w:rsidRPr="00762D51">
        <w:rPr>
          <w:b/>
          <w:lang w:val="ru-RU"/>
        </w:rPr>
        <w:t xml:space="preserve"> </w:t>
      </w:r>
      <w:proofErr w:type="spellStart"/>
      <w:r w:rsidR="00492555">
        <w:rPr>
          <w:b/>
          <w:lang w:val="ru-RU"/>
        </w:rPr>
        <w:t>жавобгарларнинг</w:t>
      </w:r>
      <w:proofErr w:type="spellEnd"/>
      <w:r w:rsidR="00492555">
        <w:rPr>
          <w:b/>
          <w:lang w:val="ru-RU"/>
        </w:rPr>
        <w:t xml:space="preserve"> </w:t>
      </w:r>
      <w:proofErr w:type="spellStart"/>
      <w:r w:rsidR="00492555">
        <w:rPr>
          <w:b/>
          <w:lang w:val="ru-RU"/>
        </w:rPr>
        <w:t>таъқиб</w:t>
      </w:r>
      <w:proofErr w:type="spellEnd"/>
      <w:r w:rsidR="00492555">
        <w:rPr>
          <w:b/>
          <w:lang w:val="ru-RU"/>
        </w:rPr>
        <w:t xml:space="preserve"> </w:t>
      </w:r>
      <w:proofErr w:type="spellStart"/>
      <w:r w:rsidR="00492555">
        <w:rPr>
          <w:b/>
          <w:lang w:val="ru-RU"/>
        </w:rPr>
        <w:t>этили</w:t>
      </w:r>
      <w:r w:rsidR="0031241D">
        <w:rPr>
          <w:b/>
          <w:lang w:val="ru-RU"/>
        </w:rPr>
        <w:t>шини</w:t>
      </w:r>
      <w:proofErr w:type="spellEnd"/>
      <w:r w:rsidR="0031241D">
        <w:rPr>
          <w:b/>
          <w:lang w:val="ru-RU"/>
        </w:rPr>
        <w:t xml:space="preserve"> </w:t>
      </w:r>
      <w:proofErr w:type="spellStart"/>
      <w:r w:rsidR="0031241D">
        <w:rPr>
          <w:b/>
          <w:lang w:val="ru-RU"/>
        </w:rPr>
        <w:t>ва</w:t>
      </w:r>
      <w:proofErr w:type="spellEnd"/>
      <w:r w:rsidR="00492555">
        <w:rPr>
          <w:b/>
          <w:lang w:val="uz-Cyrl-UZ"/>
        </w:rPr>
        <w:t>, жабрлангларга самарали</w:t>
      </w:r>
      <w:r w:rsidR="00492555" w:rsidRPr="00901DF3">
        <w:rPr>
          <w:rFonts w:eastAsia="Calibri"/>
          <w:b/>
          <w:lang w:val="uz-Cyrl-UZ"/>
        </w:rPr>
        <w:t xml:space="preserve"> ҳуқуқий кафолатлар берилиши</w:t>
      </w:r>
      <w:r w:rsidR="00492555">
        <w:rPr>
          <w:rFonts w:eastAsia="Calibri"/>
          <w:b/>
          <w:lang w:val="uz-Cyrl-UZ"/>
        </w:rPr>
        <w:t xml:space="preserve">ни, шу жумладан, адолатли компенсация тўланишини </w:t>
      </w:r>
      <w:r w:rsidR="00492555" w:rsidRPr="00901DF3">
        <w:rPr>
          <w:rFonts w:eastAsia="Calibri"/>
          <w:b/>
          <w:lang w:val="uz-Cyrl-UZ"/>
        </w:rPr>
        <w:t xml:space="preserve"> </w:t>
      </w:r>
      <w:r w:rsidR="00492555">
        <w:rPr>
          <w:rFonts w:eastAsia="Calibri"/>
          <w:b/>
          <w:lang w:val="uz-Cyrl-UZ"/>
        </w:rPr>
        <w:t>таъминлайди</w:t>
      </w:r>
      <w:r w:rsidR="00D2344E" w:rsidRPr="00762D51">
        <w:rPr>
          <w:b/>
          <w:lang w:val="ru-RU"/>
        </w:rPr>
        <w:t>.</w:t>
      </w:r>
    </w:p>
    <w:p w14:paraId="58276DE0" w14:textId="27FA3E0E" w:rsidR="00C74CCF" w:rsidRPr="00492555" w:rsidRDefault="00081489" w:rsidP="00F7743A">
      <w:pPr>
        <w:pStyle w:val="H23G"/>
        <w:ind w:right="850"/>
        <w:rPr>
          <w:lang w:val="uz-Cyrl-UZ"/>
        </w:rPr>
      </w:pPr>
      <w:r w:rsidRPr="00762D51">
        <w:rPr>
          <w:lang w:val="ru-RU"/>
        </w:rPr>
        <w:tab/>
      </w:r>
      <w:r w:rsidRPr="00762D51">
        <w:rPr>
          <w:lang w:val="ru-RU"/>
        </w:rPr>
        <w:tab/>
      </w:r>
      <w:r w:rsidR="00492555">
        <w:rPr>
          <w:lang w:val="uz-Cyrl-UZ"/>
        </w:rPr>
        <w:t>Мажбурий меҳнат</w:t>
      </w:r>
    </w:p>
    <w:p w14:paraId="7BAF0BC7" w14:textId="42DAEC1A" w:rsidR="00C74CCF" w:rsidRPr="00452A91" w:rsidRDefault="00616298" w:rsidP="00F7743A">
      <w:pPr>
        <w:pStyle w:val="SingleTxtG"/>
        <w:ind w:right="850"/>
        <w:rPr>
          <w:lang w:val="uz-Cyrl-UZ"/>
        </w:rPr>
      </w:pPr>
      <w:r w:rsidRPr="00452A91">
        <w:rPr>
          <w:lang w:val="uz-Cyrl-UZ"/>
        </w:rPr>
        <w:t>19</w:t>
      </w:r>
      <w:r w:rsidR="00E4032C" w:rsidRPr="00452A91">
        <w:rPr>
          <w:lang w:val="uz-Cyrl-UZ"/>
        </w:rPr>
        <w:t>.</w:t>
      </w:r>
      <w:r w:rsidR="00E4032C" w:rsidRPr="00452A91">
        <w:rPr>
          <w:lang w:val="uz-Cyrl-UZ"/>
        </w:rPr>
        <w:tab/>
      </w:r>
      <w:r w:rsidR="008E1528">
        <w:rPr>
          <w:lang w:val="uz-Cyrl-UZ"/>
        </w:rPr>
        <w:t xml:space="preserve">Аъзо давлат томонидан 16 ёшга тўлмаган болаларнинг </w:t>
      </w:r>
      <w:r w:rsidR="00452A91">
        <w:rPr>
          <w:lang w:val="uz-Cyrl-UZ"/>
        </w:rPr>
        <w:t xml:space="preserve">пахта етиштиришдаги </w:t>
      </w:r>
      <w:r w:rsidR="008E1528">
        <w:rPr>
          <w:lang w:val="uz-Cyrl-UZ"/>
        </w:rPr>
        <w:t>мажбурий меҳнатга тортилиш ҳолларини камайтириш учун йўлга қўйилган чора-тадбирларни эътироф этар экан</w:t>
      </w:r>
      <w:r w:rsidR="00452A91">
        <w:rPr>
          <w:lang w:val="uz-Cyrl-UZ"/>
        </w:rPr>
        <w:t xml:space="preserve">, </w:t>
      </w:r>
      <w:r w:rsidR="008E1528">
        <w:rPr>
          <w:lang w:val="uz-Cyrl-UZ"/>
        </w:rPr>
        <w:t xml:space="preserve"> </w:t>
      </w:r>
      <w:r w:rsidR="00452A91">
        <w:rPr>
          <w:lang w:val="uz-Cyrl-UZ"/>
        </w:rPr>
        <w:t>Қўмита 16 ёшга тўлмаган болалар ва катталарнинг пахта ва ипак етиштиришдаги мажбурий меҳнатидан фойдаланиш ҳолларининг кўпайганига ишора қилувчи такрор ҳисоботлар ҳақида</w:t>
      </w:r>
      <w:r w:rsidR="0031241D">
        <w:rPr>
          <w:lang w:val="uz-Cyrl-UZ"/>
        </w:rPr>
        <w:t xml:space="preserve"> ташвишдадир</w:t>
      </w:r>
      <w:r w:rsidR="00452A91">
        <w:rPr>
          <w:lang w:val="uz-Cyrl-UZ"/>
        </w:rPr>
        <w:t>. У пахта етиштиришдаги кенг тарқалган коррупция, пул ундириш ва хавфли меҳнат шароитлари ва ҳатто ўлимларга сабаб бўлган пахта терими вақтидаги ночор яшаш шароитлари борасида ҳам хавотирда</w:t>
      </w:r>
      <w:r w:rsidR="0031241D">
        <w:rPr>
          <w:lang w:val="uz-Cyrl-UZ"/>
        </w:rPr>
        <w:t>дир</w:t>
      </w:r>
      <w:r w:rsidR="00452A91">
        <w:rPr>
          <w:lang w:val="uz-Cyrl-UZ"/>
        </w:rPr>
        <w:t xml:space="preserve"> </w:t>
      </w:r>
      <w:r w:rsidR="00C74CCF" w:rsidRPr="00452A91">
        <w:rPr>
          <w:lang w:val="uz-Cyrl-UZ"/>
        </w:rPr>
        <w:t xml:space="preserve">(6, 8 </w:t>
      </w:r>
      <w:r w:rsidR="00452A91">
        <w:rPr>
          <w:lang w:val="uz-Cyrl-UZ"/>
        </w:rPr>
        <w:t xml:space="preserve">ва </w:t>
      </w:r>
      <w:r w:rsidR="00C74CCF" w:rsidRPr="00452A91">
        <w:rPr>
          <w:lang w:val="uz-Cyrl-UZ"/>
        </w:rPr>
        <w:t>24</w:t>
      </w:r>
      <w:r w:rsidR="00452A91">
        <w:rPr>
          <w:lang w:val="uz-Cyrl-UZ"/>
        </w:rPr>
        <w:t>-чи моддалар</w:t>
      </w:r>
      <w:r w:rsidR="00C74CCF" w:rsidRPr="00452A91">
        <w:rPr>
          <w:lang w:val="uz-Cyrl-UZ"/>
        </w:rPr>
        <w:t xml:space="preserve">).  </w:t>
      </w:r>
    </w:p>
    <w:p w14:paraId="0563D698" w14:textId="078C2EB5" w:rsidR="00C74CCF" w:rsidRPr="00483248" w:rsidRDefault="00EE13A7" w:rsidP="00F7743A">
      <w:pPr>
        <w:pStyle w:val="SingleTxtG"/>
        <w:ind w:right="850"/>
        <w:rPr>
          <w:b/>
          <w:lang w:val="uz-Cyrl-UZ"/>
        </w:rPr>
      </w:pPr>
      <w:r>
        <w:rPr>
          <w:b/>
          <w:lang w:val="uz-Cyrl-UZ"/>
        </w:rPr>
        <w:t>Аъзо давлат пахта ва ипак етиштиришдаги мажбурий меҳнатни йўқ қилиши зарур, шу жумладан, болалар меҳнати ва мажбурий меҳнатни таъқиқлаган қонунчиликни самарали қўллаш, шунингдек, қонун бузганларни қатъий равишда таъқиб қилиш ва иш ҳамда яшаш шароитларини яхшилаш</w:t>
      </w:r>
      <w:r w:rsidR="00632D30">
        <w:rPr>
          <w:b/>
          <w:lang w:val="uz-Cyrl-UZ"/>
        </w:rPr>
        <w:t xml:space="preserve"> йўллари билан</w:t>
      </w:r>
      <w:r>
        <w:rPr>
          <w:b/>
          <w:lang w:val="uz-Cyrl-UZ"/>
        </w:rPr>
        <w:t>.</w:t>
      </w:r>
      <w:r w:rsidR="00BA1E22" w:rsidRPr="00EE13A7">
        <w:rPr>
          <w:b/>
          <w:lang w:val="uz-Cyrl-UZ"/>
        </w:rPr>
        <w:t xml:space="preserve"> </w:t>
      </w:r>
      <w:r w:rsidR="00483248">
        <w:rPr>
          <w:b/>
          <w:lang w:val="uz-Cyrl-UZ"/>
        </w:rPr>
        <w:t xml:space="preserve">Аъзо давлат пахта саноатидаги молиявий ошкораликни ва коррупцияга қарши курашишни таъминлаш учун ўзининг қонунчилигини ва амалиётини таҳлил қилмоғи зарур ва пахта терими билан боғлиқ ўлимларни олдини олиш учун барча керакли чора-тадбирларни йўлга қўйиши ва бундай ҳоллар содир бўлган тақдирда, уларни </w:t>
      </w:r>
      <w:r w:rsidR="00483248">
        <w:rPr>
          <w:b/>
          <w:lang w:val="uz-Cyrl-UZ"/>
        </w:rPr>
        <w:lastRenderedPageBreak/>
        <w:t>батафсил тергов қилиш ва самарали</w:t>
      </w:r>
      <w:r w:rsidR="00483248" w:rsidRPr="00901DF3">
        <w:rPr>
          <w:rFonts w:eastAsia="Calibri"/>
          <w:b/>
          <w:lang w:val="uz-Cyrl-UZ"/>
        </w:rPr>
        <w:t xml:space="preserve"> ҳуқуқий кафолатлар берилиши</w:t>
      </w:r>
      <w:r w:rsidR="00483248">
        <w:rPr>
          <w:rFonts w:eastAsia="Calibri"/>
          <w:b/>
          <w:lang w:val="uz-Cyrl-UZ"/>
        </w:rPr>
        <w:t>ни, шу жумладан, қурбонларнинг оилаларига адолатли компенсация тўланишини</w:t>
      </w:r>
      <w:r w:rsidR="00483248">
        <w:rPr>
          <w:b/>
          <w:lang w:val="uz-Cyrl-UZ"/>
        </w:rPr>
        <w:t xml:space="preserve"> таъминлаши лозим</w:t>
      </w:r>
      <w:r w:rsidR="00C74CCF" w:rsidRPr="00483248">
        <w:rPr>
          <w:b/>
          <w:lang w:val="uz-Cyrl-UZ"/>
        </w:rPr>
        <w:t xml:space="preserve">. </w:t>
      </w:r>
    </w:p>
    <w:p w14:paraId="622C3E16" w14:textId="1760D26A" w:rsidR="00AE42BD" w:rsidRPr="00AB3725" w:rsidRDefault="00081489" w:rsidP="00F7743A">
      <w:pPr>
        <w:pStyle w:val="H23G"/>
        <w:ind w:right="850"/>
        <w:rPr>
          <w:lang w:val="uz-Cyrl-UZ"/>
        </w:rPr>
      </w:pPr>
      <w:r w:rsidRPr="00483248">
        <w:rPr>
          <w:lang w:val="uz-Cyrl-UZ"/>
        </w:rPr>
        <w:tab/>
      </w:r>
      <w:r w:rsidRPr="00483248">
        <w:rPr>
          <w:lang w:val="uz-Cyrl-UZ"/>
        </w:rPr>
        <w:tab/>
      </w:r>
      <w:r w:rsidR="00AB3725">
        <w:rPr>
          <w:lang w:val="uz-Cyrl-UZ"/>
        </w:rPr>
        <w:t>Ҳаракатланиш эркинлиги</w:t>
      </w:r>
    </w:p>
    <w:p w14:paraId="5656CD06" w14:textId="11BA1F16" w:rsidR="00642CA2" w:rsidRPr="00474633" w:rsidRDefault="00616298" w:rsidP="00F7743A">
      <w:pPr>
        <w:pStyle w:val="SingleTxtG"/>
        <w:ind w:right="850"/>
        <w:rPr>
          <w:b/>
          <w:lang w:val="uz-Cyrl-UZ"/>
        </w:rPr>
      </w:pPr>
      <w:r w:rsidRPr="00AB3725">
        <w:rPr>
          <w:lang w:val="uz-Cyrl-UZ"/>
        </w:rPr>
        <w:t>20</w:t>
      </w:r>
      <w:r w:rsidR="00E4032C" w:rsidRPr="00AB3725">
        <w:rPr>
          <w:lang w:val="uz-Cyrl-UZ"/>
        </w:rPr>
        <w:t>.</w:t>
      </w:r>
      <w:r w:rsidR="00E4032C" w:rsidRPr="00AB3725">
        <w:rPr>
          <w:lang w:val="uz-Cyrl-UZ"/>
        </w:rPr>
        <w:tab/>
      </w:r>
      <w:r w:rsidR="00AB3725">
        <w:rPr>
          <w:lang w:val="uz-Cyrl-UZ"/>
        </w:rPr>
        <w:t>Қўмита аъзо давлат томонидан ҳали ҳам чиқиш виза ва мажбурий прописка тартибларини сақлаб қолаётгани учун ўз хавотирида қолади</w:t>
      </w:r>
      <w:r w:rsidR="00642CA2" w:rsidRPr="00AB3725">
        <w:rPr>
          <w:lang w:val="uz-Cyrl-UZ"/>
        </w:rPr>
        <w:t xml:space="preserve">. </w:t>
      </w:r>
      <w:r w:rsidR="00AB3725">
        <w:rPr>
          <w:lang w:val="uz-Cyrl-UZ"/>
        </w:rPr>
        <w:t xml:space="preserve">Қўмита инсон ҳуқуқлари ҳимоячилари, мустақил журналистлар ёки сиёсий оппозиция вакилларининг чет мамлакатга чиқишларига аъзо давлат тўсиқ қўяётгани ҳақидаги ҳисоботлар борасида ҳам </w:t>
      </w:r>
      <w:r w:rsidR="00474633">
        <w:rPr>
          <w:lang w:val="uz-Cyrl-UZ"/>
        </w:rPr>
        <w:t>хавотирдадир</w:t>
      </w:r>
      <w:r w:rsidR="00AB3725">
        <w:rPr>
          <w:lang w:val="uz-Cyrl-UZ"/>
        </w:rPr>
        <w:t xml:space="preserve"> </w:t>
      </w:r>
      <w:r w:rsidR="00642CA2" w:rsidRPr="00474633">
        <w:rPr>
          <w:lang w:val="uz-Cyrl-UZ"/>
        </w:rPr>
        <w:t>(12</w:t>
      </w:r>
      <w:r w:rsidR="00474633">
        <w:rPr>
          <w:lang w:val="uz-Cyrl-UZ"/>
        </w:rPr>
        <w:t>-чи модда</w:t>
      </w:r>
      <w:r w:rsidR="00642CA2" w:rsidRPr="00474633">
        <w:rPr>
          <w:lang w:val="uz-Cyrl-UZ"/>
        </w:rPr>
        <w:t>).</w:t>
      </w:r>
    </w:p>
    <w:p w14:paraId="5B0442C2" w14:textId="350BC011" w:rsidR="001A686B" w:rsidRPr="00F62753" w:rsidRDefault="00F62753" w:rsidP="00F7743A">
      <w:pPr>
        <w:pStyle w:val="SingleTxtG"/>
        <w:ind w:right="850"/>
        <w:rPr>
          <w:b/>
          <w:lang w:val="uz-Cyrl-UZ"/>
        </w:rPr>
      </w:pPr>
      <w:r>
        <w:rPr>
          <w:b/>
          <w:lang w:val="uz-Cyrl-UZ"/>
        </w:rPr>
        <w:t>Қўмита, Аъзо давлат ўзининг чиқиш виза тартибини бекор қилиши ва мажбурий прописка тартибини Пакт билан тўлиқ мувофиқлаштириши зарур эканлиги ҳақидаги олдинги тавсиясини такрорлайди</w:t>
      </w:r>
      <w:r w:rsidRPr="00F62753">
        <w:rPr>
          <w:b/>
          <w:lang w:val="uz-Cyrl-UZ"/>
        </w:rPr>
        <w:t xml:space="preserve"> (CCPR/C/UZB/CO/3,</w:t>
      </w:r>
      <w:r>
        <w:rPr>
          <w:b/>
          <w:lang w:val="uz-Cyrl-UZ"/>
        </w:rPr>
        <w:t xml:space="preserve"> </w:t>
      </w:r>
      <w:r w:rsidRPr="00F62753">
        <w:rPr>
          <w:b/>
          <w:lang w:val="uz-Cyrl-UZ"/>
        </w:rPr>
        <w:t xml:space="preserve"> 18</w:t>
      </w:r>
      <w:r>
        <w:rPr>
          <w:b/>
          <w:lang w:val="uz-Cyrl-UZ"/>
        </w:rPr>
        <w:t>-чи параграф</w:t>
      </w:r>
      <w:r w:rsidRPr="00F62753">
        <w:rPr>
          <w:b/>
          <w:lang w:val="uz-Cyrl-UZ"/>
        </w:rPr>
        <w:t>)</w:t>
      </w:r>
      <w:r>
        <w:rPr>
          <w:b/>
          <w:lang w:val="uz-Cyrl-UZ"/>
        </w:rPr>
        <w:t>.</w:t>
      </w:r>
    </w:p>
    <w:p w14:paraId="4D81F5AD" w14:textId="413FC869" w:rsidR="001A686B" w:rsidRPr="00F62753" w:rsidRDefault="00F62753" w:rsidP="00F7743A">
      <w:pPr>
        <w:pStyle w:val="SingleTxtG"/>
        <w:ind w:right="850"/>
        <w:rPr>
          <w:b/>
          <w:lang w:val="uz-Cyrl-UZ"/>
        </w:rPr>
      </w:pPr>
      <w:r>
        <w:rPr>
          <w:b/>
          <w:lang w:val="uz-Cyrl-UZ"/>
        </w:rPr>
        <w:t>Суд тизимининг мустақиллиги ва адолатли суд</w:t>
      </w:r>
    </w:p>
    <w:p w14:paraId="0DBAC897" w14:textId="206972E4" w:rsidR="001A686B" w:rsidRPr="00D0077A" w:rsidRDefault="00616298" w:rsidP="00F7743A">
      <w:pPr>
        <w:pStyle w:val="SingleTxtG"/>
        <w:ind w:right="850"/>
        <w:rPr>
          <w:lang w:val="uz-Cyrl-UZ"/>
        </w:rPr>
      </w:pPr>
      <w:r w:rsidRPr="00E17C94">
        <w:rPr>
          <w:lang w:val="uz-Cyrl-UZ"/>
        </w:rPr>
        <w:t>21</w:t>
      </w:r>
      <w:r w:rsidR="00E4032C" w:rsidRPr="00E17C94">
        <w:rPr>
          <w:lang w:val="uz-Cyrl-UZ"/>
        </w:rPr>
        <w:t>.</w:t>
      </w:r>
      <w:r w:rsidR="00E4032C" w:rsidRPr="00E17C94">
        <w:rPr>
          <w:lang w:val="uz-Cyrl-UZ"/>
        </w:rPr>
        <w:tab/>
      </w:r>
      <w:r w:rsidR="00E17C94">
        <w:rPr>
          <w:lang w:val="uz-Cyrl-UZ"/>
        </w:rPr>
        <w:t xml:space="preserve">Қўмита суд тизимининг мустақиллиги ва холислиги етарли даражада эмаслиги борасида ўз хавотирида қолади </w:t>
      </w:r>
      <w:r w:rsidR="00E17C94" w:rsidRPr="00E17C94">
        <w:rPr>
          <w:lang w:val="uz-Cyrl-UZ"/>
        </w:rPr>
        <w:t>(CCPR/C/UZB/CO/3, para. 16)</w:t>
      </w:r>
      <w:r w:rsidR="00E17C94">
        <w:rPr>
          <w:lang w:val="uz-Cyrl-UZ"/>
        </w:rPr>
        <w:t xml:space="preserve">,  шу жумладан, хар беш йилда ижроий ҳукумат тарафидан ҳар беш йилда муддати узайтириладиган судяларнинг ваколат муддатларининг хавфсизлиги таъминланмагани борасида, ва судяларнинг тайинланиши,  хизматда қўтарилиши, ваколатлари вақтинча тўхталиши ва ишдан олиши борасида етарли маълумот берилмагани борасида афсусланади. У Адвокатлар </w:t>
      </w:r>
      <w:r w:rsidR="00D0077A">
        <w:rPr>
          <w:lang w:val="uz-Cyrl-UZ"/>
        </w:rPr>
        <w:t>палатаси ижроий ҳукуматдан мустақиллиги борасида ҳам хавотирдадир (</w:t>
      </w:r>
      <w:r w:rsidR="001A686B" w:rsidRPr="00D0077A">
        <w:rPr>
          <w:lang w:val="uz-Cyrl-UZ"/>
        </w:rPr>
        <w:t>14</w:t>
      </w:r>
      <w:r w:rsidR="00D0077A">
        <w:rPr>
          <w:lang w:val="uz-Cyrl-UZ"/>
        </w:rPr>
        <w:t>-чи модда</w:t>
      </w:r>
      <w:r w:rsidR="001A686B" w:rsidRPr="00D0077A">
        <w:rPr>
          <w:lang w:val="uz-Cyrl-UZ"/>
        </w:rPr>
        <w:t>).</w:t>
      </w:r>
    </w:p>
    <w:p w14:paraId="51ADFB0F" w14:textId="6A1A97F9" w:rsidR="001A686B" w:rsidRPr="00D0077A" w:rsidRDefault="00D0077A" w:rsidP="00F7743A">
      <w:pPr>
        <w:pStyle w:val="SingleTxtG"/>
        <w:ind w:right="850"/>
        <w:rPr>
          <w:b/>
          <w:lang w:val="uz-Cyrl-UZ"/>
        </w:rPr>
      </w:pPr>
      <w:r>
        <w:rPr>
          <w:b/>
          <w:lang w:val="uz-Cyrl-UZ"/>
        </w:rPr>
        <w:t xml:space="preserve">Аъзо давлат қуйидагиларни таъминлаш учун барча чора-тадбирларни йўлга қўймоғи зарур </w:t>
      </w:r>
      <w:r w:rsidR="001A686B" w:rsidRPr="00D0077A">
        <w:rPr>
          <w:b/>
          <w:lang w:val="uz-Cyrl-UZ"/>
        </w:rPr>
        <w:t xml:space="preserve">(a) </w:t>
      </w:r>
      <w:r>
        <w:rPr>
          <w:b/>
          <w:lang w:val="uz-Cyrl-UZ"/>
        </w:rPr>
        <w:t>суд тизимининг тўлиқ мустақиллиги ва холислигини, шу жумладан, судяларнинг ваколат муддатларининг хавфсизлигининг кафолатланганини</w:t>
      </w:r>
      <w:r w:rsidR="001A686B" w:rsidRPr="00D0077A">
        <w:rPr>
          <w:b/>
          <w:lang w:val="uz-Cyrl-UZ"/>
        </w:rPr>
        <w:t xml:space="preserve">; (b) </w:t>
      </w:r>
      <w:r>
        <w:rPr>
          <w:b/>
          <w:lang w:val="uz-Cyrl-UZ"/>
        </w:rPr>
        <w:t>судяларнинг тайинланиши, хизматда кўтарилиши, ваколатлари вақтинча тўхталиши ва ишдан олин</w:t>
      </w:r>
      <w:r w:rsidR="0031241D">
        <w:rPr>
          <w:b/>
          <w:lang w:val="uz-Cyrl-UZ"/>
        </w:rPr>
        <w:t>ишини Пакт билан мувофиқ ҳолга келтирилганини</w:t>
      </w:r>
      <w:r w:rsidR="001A686B" w:rsidRPr="00D0077A">
        <w:rPr>
          <w:b/>
          <w:lang w:val="uz-Cyrl-UZ"/>
        </w:rPr>
        <w:t xml:space="preserve">; (c) </w:t>
      </w:r>
      <w:r>
        <w:rPr>
          <w:b/>
          <w:lang w:val="uz-Cyrl-UZ"/>
        </w:rPr>
        <w:t>Адвокатлар палатасининг ижроий ҳукуматдан мустақиллигини қонунда ва амалиётда</w:t>
      </w:r>
      <w:r w:rsidR="0031241D">
        <w:rPr>
          <w:b/>
          <w:lang w:val="uz-Cyrl-UZ"/>
        </w:rPr>
        <w:t xml:space="preserve"> тасдиқланганини</w:t>
      </w:r>
      <w:r w:rsidR="001A686B" w:rsidRPr="00D0077A">
        <w:rPr>
          <w:b/>
          <w:lang w:val="uz-Cyrl-UZ"/>
        </w:rPr>
        <w:t xml:space="preserve">; (d) </w:t>
      </w:r>
      <w:r>
        <w:rPr>
          <w:b/>
          <w:lang w:val="uz-Cyrl-UZ"/>
        </w:rPr>
        <w:t>адвокатларнинг мутақиллигини кафиллаш учун етарли даражадаги кафолатлар  борлигини</w:t>
      </w:r>
      <w:r w:rsidR="001A686B" w:rsidRPr="00D0077A">
        <w:rPr>
          <w:b/>
          <w:lang w:val="uz-Cyrl-UZ"/>
        </w:rPr>
        <w:t xml:space="preserve">.  </w:t>
      </w:r>
    </w:p>
    <w:p w14:paraId="1A853CC0" w14:textId="3F17FE45" w:rsidR="00C95E0F" w:rsidRPr="00D0077A" w:rsidRDefault="002A6D31" w:rsidP="00F7743A">
      <w:pPr>
        <w:pStyle w:val="H23G"/>
        <w:ind w:right="850"/>
        <w:rPr>
          <w:lang w:val="uz-Cyrl-UZ"/>
        </w:rPr>
      </w:pPr>
      <w:r w:rsidRPr="00D0077A">
        <w:rPr>
          <w:lang w:val="uz-Cyrl-UZ"/>
        </w:rPr>
        <w:tab/>
      </w:r>
      <w:r w:rsidRPr="00D0077A">
        <w:rPr>
          <w:lang w:val="uz-Cyrl-UZ"/>
        </w:rPr>
        <w:tab/>
      </w:r>
      <w:r w:rsidR="00D0077A">
        <w:rPr>
          <w:lang w:val="uz-Cyrl-UZ"/>
        </w:rPr>
        <w:t>Виждон ва диний эътиқод эркинлиги</w:t>
      </w:r>
    </w:p>
    <w:p w14:paraId="0478647A" w14:textId="4BF56154" w:rsidR="00BD5229" w:rsidRPr="00A6258C" w:rsidRDefault="00616298" w:rsidP="00F7743A">
      <w:pPr>
        <w:pStyle w:val="SingleTxtG"/>
        <w:ind w:right="850"/>
        <w:rPr>
          <w:bCs/>
          <w:lang w:val="uz-Cyrl-UZ"/>
        </w:rPr>
      </w:pPr>
      <w:r w:rsidRPr="00143165">
        <w:rPr>
          <w:bCs/>
          <w:lang w:val="uz-Cyrl-UZ"/>
        </w:rPr>
        <w:t>22</w:t>
      </w:r>
      <w:r w:rsidR="00BD5229" w:rsidRPr="00143165">
        <w:rPr>
          <w:bCs/>
          <w:lang w:val="uz-Cyrl-UZ"/>
        </w:rPr>
        <w:t>.</w:t>
      </w:r>
      <w:r w:rsidR="00BD5229" w:rsidRPr="00143165">
        <w:rPr>
          <w:bCs/>
          <w:lang w:val="uz-Cyrl-UZ"/>
        </w:rPr>
        <w:tab/>
      </w:r>
      <w:r w:rsidR="00143165">
        <w:rPr>
          <w:bCs/>
          <w:lang w:val="uz-Cyrl-UZ"/>
        </w:rPr>
        <w:t xml:space="preserve">Қўмита прозелитизм </w:t>
      </w:r>
      <w:r w:rsidR="00143165">
        <w:rPr>
          <w:bCs/>
          <w:i/>
          <w:lang w:val="uz-Cyrl-UZ"/>
        </w:rPr>
        <w:t xml:space="preserve">(ўз динини ва эътиқодини ёйишга интилиш) </w:t>
      </w:r>
      <w:r w:rsidR="00143165">
        <w:rPr>
          <w:bCs/>
          <w:lang w:val="uz-Cyrl-UZ"/>
        </w:rPr>
        <w:t>ва бошқа миссионерлик фаолиятларини таъқиқлаган қонунчилик ўз кучида қолаётгани борасида ўз хавотирларида қолади</w:t>
      </w:r>
      <w:r w:rsidR="00BD5229" w:rsidRPr="00143165">
        <w:rPr>
          <w:bCs/>
          <w:lang w:val="uz-Cyrl-UZ"/>
        </w:rPr>
        <w:t xml:space="preserve"> (CCPR/C/UZB/CO/3, 19</w:t>
      </w:r>
      <w:r w:rsidR="00143165">
        <w:rPr>
          <w:bCs/>
          <w:lang w:val="uz-Cyrl-UZ"/>
        </w:rPr>
        <w:t>-чи параграф</w:t>
      </w:r>
      <w:r w:rsidR="00BD5229" w:rsidRPr="00143165">
        <w:rPr>
          <w:bCs/>
          <w:lang w:val="uz-Cyrl-UZ"/>
        </w:rPr>
        <w:t xml:space="preserve">). </w:t>
      </w:r>
      <w:r w:rsidR="00143165">
        <w:rPr>
          <w:bCs/>
          <w:lang w:val="uz-Cyrl-UZ"/>
        </w:rPr>
        <w:t xml:space="preserve">У қуйидаги ҳолатлар </w:t>
      </w:r>
      <w:r w:rsidR="00A6258C">
        <w:rPr>
          <w:bCs/>
          <w:lang w:val="uz-Cyrl-UZ"/>
        </w:rPr>
        <w:t xml:space="preserve">ҳақидаги ҳисоботлар </w:t>
      </w:r>
      <w:r w:rsidR="00143165">
        <w:rPr>
          <w:bCs/>
          <w:lang w:val="uz-Cyrl-UZ"/>
        </w:rPr>
        <w:t xml:space="preserve">борасида ҳам ўз хавотирларини билдиради </w:t>
      </w:r>
      <w:r w:rsidR="00BD5229" w:rsidRPr="00A6258C">
        <w:rPr>
          <w:bCs/>
          <w:lang w:val="uz-Cyrl-UZ"/>
        </w:rPr>
        <w:t xml:space="preserve">(a) </w:t>
      </w:r>
      <w:r w:rsidR="00143165">
        <w:rPr>
          <w:bCs/>
          <w:lang w:val="uz-Cyrl-UZ"/>
        </w:rPr>
        <w:t xml:space="preserve">ноқонуний қўлга олишлар ва ҳибсга солишлар, </w:t>
      </w:r>
      <w:r w:rsidR="00A6258C">
        <w:rPr>
          <w:bCs/>
          <w:lang w:val="uz-Cyrl-UZ"/>
        </w:rPr>
        <w:t xml:space="preserve">қийноқлар ва бешафқат муомала ва </w:t>
      </w:r>
      <w:r w:rsidR="00154D47">
        <w:rPr>
          <w:bCs/>
          <w:lang w:val="uz-Cyrl-UZ"/>
        </w:rPr>
        <w:t>қайд этилган муассасалардан</w:t>
      </w:r>
      <w:r w:rsidR="00A6258C">
        <w:rPr>
          <w:bCs/>
          <w:lang w:val="uz-Cyrl-UZ"/>
        </w:rPr>
        <w:t xml:space="preserve"> ташқарида ибодатини бажараётган мустақил мусулмонларга экстремизм билан боғлиқ айбловлар қўйиш</w:t>
      </w:r>
      <w:r w:rsidR="00154D47">
        <w:rPr>
          <w:bCs/>
          <w:lang w:val="uz-Cyrl-UZ"/>
        </w:rPr>
        <w:t>лар</w:t>
      </w:r>
      <w:r w:rsidR="00BD5229" w:rsidRPr="00A6258C">
        <w:rPr>
          <w:bCs/>
          <w:lang w:val="uz-Cyrl-UZ"/>
        </w:rPr>
        <w:t xml:space="preserve">; (b) </w:t>
      </w:r>
      <w:r w:rsidR="00154D47">
        <w:rPr>
          <w:bCs/>
          <w:lang w:val="uz-Cyrl-UZ"/>
        </w:rPr>
        <w:t xml:space="preserve">қайд этилган муассасалардан </w:t>
      </w:r>
      <w:r w:rsidR="00A6258C">
        <w:rPr>
          <w:bCs/>
          <w:lang w:val="uz-Cyrl-UZ"/>
        </w:rPr>
        <w:t xml:space="preserve">ташқарида ўзларининг тинч диний ҳаракатларини ўтказаётган христианларни ва бошқа диний озчилик вакилларини “ноқонуний диний ҳаракатлар” учун ҳибсга олиш, </w:t>
      </w:r>
      <w:r w:rsidR="00154D47">
        <w:rPr>
          <w:bCs/>
          <w:lang w:val="uz-Cyrl-UZ"/>
        </w:rPr>
        <w:t>жаримага солиш</w:t>
      </w:r>
      <w:r w:rsidR="00A6258C">
        <w:rPr>
          <w:bCs/>
          <w:lang w:val="uz-Cyrl-UZ"/>
        </w:rPr>
        <w:t xml:space="preserve"> ва қамоққа ҳукм қилишлар</w:t>
      </w:r>
      <w:r w:rsidR="00BD5229" w:rsidRPr="00A6258C">
        <w:rPr>
          <w:bCs/>
          <w:lang w:val="uz-Cyrl-UZ"/>
        </w:rPr>
        <w:t xml:space="preserve">; (c) </w:t>
      </w:r>
      <w:r w:rsidR="00A6258C">
        <w:rPr>
          <w:bCs/>
          <w:lang w:val="uz-Cyrl-UZ"/>
        </w:rPr>
        <w:t>диний материалларнинг цензура қи</w:t>
      </w:r>
      <w:r w:rsidR="00154D47">
        <w:rPr>
          <w:bCs/>
          <w:lang w:val="uz-Cyrl-UZ"/>
        </w:rPr>
        <w:t>лиш ва уларнинг фақатгина қайд этилган диний гуруҳларнинг бинолар</w:t>
      </w:r>
      <w:r w:rsidR="004E1B9A">
        <w:rPr>
          <w:bCs/>
          <w:lang w:val="uz-Cyrl-UZ"/>
        </w:rPr>
        <w:t>ини</w:t>
      </w:r>
      <w:r w:rsidR="00154D47">
        <w:rPr>
          <w:bCs/>
          <w:lang w:val="uz-Cyrl-UZ"/>
        </w:rPr>
        <w:t>нг ичида  фойдалана олишлик билан чеклаш (7</w:t>
      </w:r>
      <w:r w:rsidR="00BD5229" w:rsidRPr="00A6258C">
        <w:rPr>
          <w:bCs/>
          <w:lang w:val="uz-Cyrl-UZ"/>
        </w:rPr>
        <w:t>, 9, 10,</w:t>
      </w:r>
      <w:r w:rsidR="00154D47">
        <w:rPr>
          <w:bCs/>
          <w:lang w:val="uz-Cyrl-UZ"/>
        </w:rPr>
        <w:t xml:space="preserve"> ва</w:t>
      </w:r>
      <w:r w:rsidR="00BD5229" w:rsidRPr="00A6258C">
        <w:rPr>
          <w:bCs/>
          <w:lang w:val="uz-Cyrl-UZ"/>
        </w:rPr>
        <w:t xml:space="preserve"> 18</w:t>
      </w:r>
      <w:r w:rsidR="00154D47">
        <w:rPr>
          <w:bCs/>
          <w:lang w:val="uz-Cyrl-UZ"/>
        </w:rPr>
        <w:t>-чи моддалар</w:t>
      </w:r>
      <w:r w:rsidR="00BD5229" w:rsidRPr="00A6258C">
        <w:rPr>
          <w:bCs/>
          <w:lang w:val="uz-Cyrl-UZ"/>
        </w:rPr>
        <w:t>).</w:t>
      </w:r>
    </w:p>
    <w:p w14:paraId="19B33DD1" w14:textId="3914CD49" w:rsidR="00C95E0F" w:rsidRPr="004D133B" w:rsidRDefault="003F6EE1" w:rsidP="00F7743A">
      <w:pPr>
        <w:pStyle w:val="SingleTxtG"/>
        <w:ind w:right="850"/>
        <w:rPr>
          <w:b/>
          <w:bCs/>
          <w:lang w:val="uz-Cyrl-UZ"/>
        </w:rPr>
      </w:pPr>
      <w:r>
        <w:rPr>
          <w:b/>
          <w:bCs/>
          <w:lang w:val="uz-Cyrl-UZ"/>
        </w:rPr>
        <w:t xml:space="preserve">Аъзо давлат виждон ва диний эътиқод ва динни ёки эътиқодни ибодат қилиш эркинлигини амалиётда кафолатлаши ҳамда </w:t>
      </w:r>
      <w:r w:rsidR="004D133B">
        <w:rPr>
          <w:b/>
          <w:bCs/>
          <w:lang w:val="uz-Cyrl-UZ"/>
        </w:rPr>
        <w:t>бундай эркинликларни Пактнинг 18-чи моддасида кўрсатилган чеклов</w:t>
      </w:r>
      <w:r w:rsidR="004E1B9A">
        <w:rPr>
          <w:b/>
          <w:bCs/>
          <w:lang w:val="uz-Cyrl-UZ"/>
        </w:rPr>
        <w:t>лардан ошиқча чеклашдан тийилиши зарур</w:t>
      </w:r>
      <w:r w:rsidR="00BD5229" w:rsidRPr="004D133B">
        <w:rPr>
          <w:b/>
          <w:bCs/>
          <w:lang w:val="uz-Cyrl-UZ"/>
        </w:rPr>
        <w:t xml:space="preserve">. </w:t>
      </w:r>
      <w:r w:rsidR="004D133B">
        <w:rPr>
          <w:b/>
          <w:bCs/>
          <w:lang w:val="uz-Cyrl-UZ"/>
        </w:rPr>
        <w:t>У ўзининг қонунчилигини Пактнинг 18 моддаси билан мувофиқлаштириши зарур, шу жумладан,  прозелитизмни ва бошқа мисс</w:t>
      </w:r>
      <w:r w:rsidR="004E1B9A">
        <w:rPr>
          <w:b/>
          <w:bCs/>
          <w:lang w:val="uz-Cyrl-UZ"/>
        </w:rPr>
        <w:t>ионерлик фаолиятларини жиноят</w:t>
      </w:r>
      <w:r w:rsidR="004D133B">
        <w:rPr>
          <w:b/>
          <w:bCs/>
          <w:lang w:val="uz-Cyrl-UZ"/>
        </w:rPr>
        <w:t xml:space="preserve"> доирасидан чиқариш, </w:t>
      </w:r>
      <w:r w:rsidR="004D133B" w:rsidRPr="004D133B">
        <w:rPr>
          <w:b/>
          <w:bCs/>
          <w:lang w:val="uz-Cyrl-UZ"/>
        </w:rPr>
        <w:t>қайд этилган муассасалардан ташқарида ўзларининг</w:t>
      </w:r>
      <w:r w:rsidR="004D133B">
        <w:rPr>
          <w:b/>
          <w:bCs/>
          <w:lang w:val="uz-Cyrl-UZ"/>
        </w:rPr>
        <w:t xml:space="preserve"> ибодатларини бажараётган мустақил мусулмонларнинг, христианларнинг ва </w:t>
      </w:r>
      <w:r w:rsidR="004D133B">
        <w:rPr>
          <w:b/>
          <w:bCs/>
          <w:lang w:val="uz-Cyrl-UZ"/>
        </w:rPr>
        <w:lastRenderedPageBreak/>
        <w:t>бошқа  диний озчиликларнинг дин эркинлигига аралашув ҳолатларини тергов қилиш</w:t>
      </w:r>
      <w:r w:rsidR="004D133B" w:rsidRPr="004D133B">
        <w:rPr>
          <w:b/>
          <w:bCs/>
          <w:lang w:val="uz-Cyrl-UZ"/>
        </w:rPr>
        <w:t xml:space="preserve"> </w:t>
      </w:r>
      <w:r w:rsidR="004D133B">
        <w:rPr>
          <w:b/>
          <w:bCs/>
          <w:lang w:val="uz-Cyrl-UZ"/>
        </w:rPr>
        <w:t>орқали</w:t>
      </w:r>
      <w:r w:rsidR="00BD5229" w:rsidRPr="004D133B">
        <w:rPr>
          <w:b/>
          <w:bCs/>
          <w:lang w:val="uz-Cyrl-UZ"/>
        </w:rPr>
        <w:t xml:space="preserve">. </w:t>
      </w:r>
    </w:p>
    <w:p w14:paraId="0C5735D3" w14:textId="298CCE76" w:rsidR="00F1712A" w:rsidRPr="000B26F3" w:rsidRDefault="00CF5567" w:rsidP="00F7743A">
      <w:pPr>
        <w:pStyle w:val="SingleTxtG"/>
        <w:ind w:right="850"/>
        <w:rPr>
          <w:b/>
          <w:lang w:val="uz-Cyrl-UZ"/>
        </w:rPr>
      </w:pPr>
      <w:r>
        <w:rPr>
          <w:b/>
          <w:lang w:val="uz-Cyrl-UZ"/>
        </w:rPr>
        <w:t>Ифода</w:t>
      </w:r>
      <w:r w:rsidR="000B26F3">
        <w:rPr>
          <w:b/>
          <w:lang w:val="uz-Cyrl-UZ"/>
        </w:rPr>
        <w:t xml:space="preserve"> эркинлиги</w:t>
      </w:r>
    </w:p>
    <w:p w14:paraId="08B88A4A" w14:textId="538155BF" w:rsidR="00F1712A" w:rsidRPr="00CF5567" w:rsidRDefault="00616298" w:rsidP="00F7743A">
      <w:pPr>
        <w:pStyle w:val="SingleTxtG"/>
        <w:ind w:right="850"/>
        <w:rPr>
          <w:lang w:val="uz-Cyrl-UZ"/>
        </w:rPr>
      </w:pPr>
      <w:r w:rsidRPr="000B26F3">
        <w:rPr>
          <w:lang w:val="uz-Cyrl-UZ"/>
        </w:rPr>
        <w:t>23</w:t>
      </w:r>
      <w:r w:rsidR="00E4032C" w:rsidRPr="000B26F3">
        <w:rPr>
          <w:lang w:val="uz-Cyrl-UZ"/>
        </w:rPr>
        <w:t>.</w:t>
      </w:r>
      <w:r w:rsidR="00E4032C" w:rsidRPr="000B26F3">
        <w:rPr>
          <w:lang w:val="uz-Cyrl-UZ"/>
        </w:rPr>
        <w:tab/>
      </w:r>
      <w:r w:rsidR="00EC450C">
        <w:rPr>
          <w:lang w:val="uz-Cyrl-UZ"/>
        </w:rPr>
        <w:t>Қўмита журналистларнинг, ҳукумат танқидчиларининг ва диссидентларнинг</w:t>
      </w:r>
      <w:r w:rsidR="000B26F3">
        <w:rPr>
          <w:lang w:val="uz-Cyrl-UZ"/>
        </w:rPr>
        <w:t>, инсон ҳуқуқ</w:t>
      </w:r>
      <w:r w:rsidR="00EC450C">
        <w:rPr>
          <w:lang w:val="uz-Cyrl-UZ"/>
        </w:rPr>
        <w:t>лари ҳимоячиларининг</w:t>
      </w:r>
      <w:r w:rsidR="000B26F3">
        <w:rPr>
          <w:lang w:val="uz-Cyrl-UZ"/>
        </w:rPr>
        <w:t xml:space="preserve"> ва бошқа </w:t>
      </w:r>
      <w:r w:rsidR="00EC450C">
        <w:rPr>
          <w:lang w:val="uz-Cyrl-UZ"/>
        </w:rPr>
        <w:t>фаолларнинг ўз фаолиятлари боис ҳуқуқ-тартибот ходимлари томонидан</w:t>
      </w:r>
      <w:r w:rsidR="000B26F3">
        <w:rPr>
          <w:lang w:val="uz-Cyrl-UZ"/>
        </w:rPr>
        <w:t xml:space="preserve"> таъзийқ</w:t>
      </w:r>
      <w:r w:rsidR="00EC450C">
        <w:rPr>
          <w:lang w:val="uz-Cyrl-UZ"/>
        </w:rPr>
        <w:t>қа ва</w:t>
      </w:r>
      <w:r w:rsidR="000B26F3">
        <w:rPr>
          <w:lang w:val="uz-Cyrl-UZ"/>
        </w:rPr>
        <w:t xml:space="preserve"> назоратга олиниш</w:t>
      </w:r>
      <w:r w:rsidR="00EC450C">
        <w:rPr>
          <w:lang w:val="uz-Cyrl-UZ"/>
        </w:rPr>
        <w:t>и</w:t>
      </w:r>
      <w:r w:rsidR="000B26F3">
        <w:rPr>
          <w:lang w:val="uz-Cyrl-UZ"/>
        </w:rPr>
        <w:t>, ассосиз ҳибсга</w:t>
      </w:r>
      <w:r w:rsidR="00EC450C">
        <w:rPr>
          <w:lang w:val="uz-Cyrl-UZ"/>
        </w:rPr>
        <w:t xml:space="preserve"> қилиниши</w:t>
      </w:r>
      <w:r w:rsidR="000B26F3">
        <w:rPr>
          <w:lang w:val="uz-Cyrl-UZ"/>
        </w:rPr>
        <w:t xml:space="preserve">, қийноқлар ва </w:t>
      </w:r>
      <w:r w:rsidR="00EC450C">
        <w:rPr>
          <w:lang w:val="uz-Cyrl-UZ"/>
        </w:rPr>
        <w:t>шафқатсиз муомалага солиниш</w:t>
      </w:r>
      <w:r w:rsidR="000B26F3">
        <w:rPr>
          <w:lang w:val="uz-Cyrl-UZ"/>
        </w:rPr>
        <w:t>и</w:t>
      </w:r>
      <w:r w:rsidR="00EC450C">
        <w:rPr>
          <w:lang w:val="uz-Cyrl-UZ"/>
        </w:rPr>
        <w:t xml:space="preserve"> в</w:t>
      </w:r>
      <w:r w:rsidR="000B26F3">
        <w:rPr>
          <w:lang w:val="uz-Cyrl-UZ"/>
        </w:rPr>
        <w:t xml:space="preserve">а </w:t>
      </w:r>
      <w:r w:rsidR="00EC450C">
        <w:rPr>
          <w:lang w:val="uz-Cyrl-UZ"/>
        </w:rPr>
        <w:t xml:space="preserve">сохта айбловлар билан таъқиб этилишлари ҳақидаги такрор ҳисоботлар борасида ўз хавотирида қолади </w:t>
      </w:r>
      <w:r w:rsidR="00F1712A" w:rsidRPr="000B26F3">
        <w:rPr>
          <w:lang w:val="uz-Cyrl-UZ"/>
        </w:rPr>
        <w:t xml:space="preserve">(CCPR/C/UZB/CO/3, </w:t>
      </w:r>
      <w:r w:rsidR="00F1712A" w:rsidRPr="00CF5567">
        <w:rPr>
          <w:lang w:val="uz-Cyrl-UZ"/>
        </w:rPr>
        <w:t>24</w:t>
      </w:r>
      <w:r w:rsidR="00CF5567">
        <w:rPr>
          <w:lang w:val="uz-Cyrl-UZ"/>
        </w:rPr>
        <w:t>-чи параграф</w:t>
      </w:r>
      <w:r w:rsidR="00F1712A" w:rsidRPr="00CF5567">
        <w:rPr>
          <w:lang w:val="uz-Cyrl-UZ"/>
        </w:rPr>
        <w:t xml:space="preserve">). </w:t>
      </w:r>
      <w:r w:rsidR="00CF5567">
        <w:rPr>
          <w:lang w:val="uz-Cyrl-UZ"/>
        </w:rPr>
        <w:t>Мунозарали ва нозик сиёсий масалалар бўйича ифода эркинлиги қаттиқ чеклангани ҳамда бундай маълумотларни чоп этадиган вебсайтлар тўсиб қўйилгани ва ахборот воситаларининг фаолиятлари ман этилгани ҳақидаги ҳисоботлар борасида Қўмита яна ҳам хавотирдадир</w:t>
      </w:r>
      <w:r w:rsidR="00F1712A" w:rsidRPr="00CF5567">
        <w:rPr>
          <w:lang w:val="uz-Cyrl-UZ"/>
        </w:rPr>
        <w:t xml:space="preserve"> (7, 9, 10, 14</w:t>
      </w:r>
      <w:r w:rsidR="00CF5567">
        <w:rPr>
          <w:lang w:val="uz-Cyrl-UZ"/>
        </w:rPr>
        <w:t xml:space="preserve"> ва</w:t>
      </w:r>
      <w:r w:rsidR="00F1712A" w:rsidRPr="00CF5567">
        <w:rPr>
          <w:lang w:val="uz-Cyrl-UZ"/>
        </w:rPr>
        <w:t xml:space="preserve"> 19</w:t>
      </w:r>
      <w:r w:rsidR="00CF5567">
        <w:rPr>
          <w:lang w:val="uz-Cyrl-UZ"/>
        </w:rPr>
        <w:t>-чи моддалар</w:t>
      </w:r>
      <w:r w:rsidR="00F1712A" w:rsidRPr="00CF5567">
        <w:rPr>
          <w:lang w:val="uz-Cyrl-UZ"/>
        </w:rPr>
        <w:t>).</w:t>
      </w:r>
    </w:p>
    <w:p w14:paraId="2A9DF9EC" w14:textId="7C6841D4" w:rsidR="00F1712A" w:rsidRPr="009023F2" w:rsidRDefault="00CF5567" w:rsidP="00F7743A">
      <w:pPr>
        <w:pStyle w:val="SingleTxtG"/>
        <w:ind w:right="850"/>
        <w:rPr>
          <w:b/>
          <w:lang w:val="ru-RU"/>
        </w:rPr>
      </w:pPr>
      <w:r>
        <w:rPr>
          <w:b/>
          <w:bCs/>
          <w:lang w:val="uz-Cyrl-UZ"/>
        </w:rPr>
        <w:t>Аъзо давлат қуйидагиларни амалга ошириши лозим</w:t>
      </w:r>
      <w:r w:rsidR="00F1712A" w:rsidRPr="009023F2">
        <w:rPr>
          <w:b/>
          <w:lang w:val="ru-RU"/>
        </w:rPr>
        <w:t>:</w:t>
      </w:r>
    </w:p>
    <w:p w14:paraId="09899FB0" w14:textId="7980D9DE" w:rsidR="00F1712A" w:rsidRPr="009023F2" w:rsidRDefault="00081489" w:rsidP="00F7743A">
      <w:pPr>
        <w:pStyle w:val="SingleTxtG"/>
        <w:ind w:right="850"/>
        <w:rPr>
          <w:b/>
          <w:lang w:val="ru-RU"/>
        </w:rPr>
      </w:pPr>
      <w:r w:rsidRPr="009023F2">
        <w:rPr>
          <w:b/>
          <w:lang w:val="ru-RU"/>
        </w:rPr>
        <w:tab/>
        <w:t>(</w:t>
      </w:r>
      <w:r w:rsidRPr="00081489">
        <w:rPr>
          <w:b/>
        </w:rPr>
        <w:t>a</w:t>
      </w:r>
      <w:r w:rsidRPr="009023F2">
        <w:rPr>
          <w:b/>
          <w:lang w:val="ru-RU"/>
        </w:rPr>
        <w:t>)</w:t>
      </w:r>
      <w:r w:rsidRPr="009023F2">
        <w:rPr>
          <w:b/>
          <w:lang w:val="ru-RU"/>
        </w:rPr>
        <w:tab/>
      </w:r>
      <w:r w:rsidR="009023F2">
        <w:rPr>
          <w:b/>
          <w:lang w:val="uz-Cyrl-UZ"/>
        </w:rPr>
        <w:t xml:space="preserve">Мустақил журналистлар, </w:t>
      </w:r>
      <w:r w:rsidR="009023F2" w:rsidRPr="009023F2">
        <w:rPr>
          <w:b/>
          <w:lang w:val="uz-Cyrl-UZ"/>
        </w:rPr>
        <w:t>ҳукумат танқидчилари ва диссидентлар, инсон ҳуқуқлари ҳимоячилари ва бошқа фаоллар</w:t>
      </w:r>
      <w:r w:rsidR="009023F2">
        <w:rPr>
          <w:b/>
          <w:lang w:val="uz-Cyrl-UZ"/>
        </w:rPr>
        <w:t>и</w:t>
      </w:r>
      <w:r w:rsidR="009023F2" w:rsidRPr="009023F2">
        <w:rPr>
          <w:b/>
          <w:lang w:val="uz-Cyrl-UZ"/>
        </w:rPr>
        <w:t>нинг</w:t>
      </w:r>
      <w:r w:rsidR="009023F2">
        <w:rPr>
          <w:lang w:val="uz-Cyrl-UZ"/>
        </w:rPr>
        <w:t xml:space="preserve"> </w:t>
      </w:r>
      <w:r w:rsidR="009023F2" w:rsidRPr="009023F2">
        <w:rPr>
          <w:b/>
          <w:lang w:val="uz-Cyrl-UZ"/>
        </w:rPr>
        <w:t>ўз</w:t>
      </w:r>
      <w:r w:rsidR="009023F2">
        <w:rPr>
          <w:b/>
          <w:lang w:val="uz-Cyrl-UZ"/>
        </w:rPr>
        <w:t xml:space="preserve"> касбий фаолиятларини юритишда ёки фикр ва ифода эркинлигидан фойдаланишида </w:t>
      </w:r>
      <w:r w:rsidR="009023F2">
        <w:rPr>
          <w:lang w:val="uz-Cyrl-UZ"/>
        </w:rPr>
        <w:t xml:space="preserve"> </w:t>
      </w:r>
      <w:r w:rsidR="009023F2">
        <w:rPr>
          <w:b/>
          <w:lang w:val="uz-Cyrl-UZ"/>
        </w:rPr>
        <w:t>тазийқ, таъқиб ва ноўрин аралашувдан</w:t>
      </w:r>
      <w:r w:rsidR="009023F2">
        <w:rPr>
          <w:lang w:val="uz-Cyrl-UZ"/>
        </w:rPr>
        <w:t xml:space="preserve"> </w:t>
      </w:r>
      <w:r w:rsidR="009023F2">
        <w:rPr>
          <w:b/>
          <w:lang w:val="uz-Cyrl-UZ"/>
        </w:rPr>
        <w:t>амалиётда</w:t>
      </w:r>
      <w:r w:rsidR="009023F2">
        <w:rPr>
          <w:lang w:val="uz-Cyrl-UZ"/>
        </w:rPr>
        <w:t xml:space="preserve"> </w:t>
      </w:r>
      <w:r w:rsidR="009023F2">
        <w:rPr>
          <w:b/>
          <w:lang w:val="uz-Cyrl-UZ"/>
        </w:rPr>
        <w:t>самара</w:t>
      </w:r>
      <w:r w:rsidR="009023F2" w:rsidRPr="009023F2">
        <w:rPr>
          <w:b/>
          <w:lang w:val="uz-Cyrl-UZ"/>
        </w:rPr>
        <w:t>ли ҳимоя қилиниши</w:t>
      </w:r>
      <w:r w:rsidR="009023F2">
        <w:rPr>
          <w:b/>
          <w:lang w:val="uz-Cyrl-UZ"/>
        </w:rPr>
        <w:t xml:space="preserve"> учун тезкор қадамлар қўяди, ва бундай ноўрин ҳаракатларнинг батафсил ва мустақил тергов қилинишини, таъқиб остига олинишини ва жазоланишини ҳамда жабрланганларга самара</w:t>
      </w:r>
      <w:r w:rsidR="004E1B9A">
        <w:rPr>
          <w:b/>
          <w:lang w:val="uz-Cyrl-UZ"/>
        </w:rPr>
        <w:t>ли ҳуқуқий  кафолатлар берилишини</w:t>
      </w:r>
      <w:r w:rsidR="009023F2">
        <w:rPr>
          <w:b/>
          <w:lang w:val="uz-Cyrl-UZ"/>
        </w:rPr>
        <w:t xml:space="preserve"> таъминлайди</w:t>
      </w:r>
      <w:r w:rsidR="00F1712A" w:rsidRPr="009023F2">
        <w:rPr>
          <w:b/>
          <w:lang w:val="ru-RU"/>
        </w:rPr>
        <w:t xml:space="preserve">; </w:t>
      </w:r>
    </w:p>
    <w:p w14:paraId="7FBFEB51" w14:textId="53D29441" w:rsidR="00F1712A" w:rsidRPr="005E3E79" w:rsidRDefault="00081489" w:rsidP="00F7743A">
      <w:pPr>
        <w:pStyle w:val="SingleTxtG"/>
        <w:ind w:right="850"/>
        <w:rPr>
          <w:b/>
          <w:lang w:val="ru-RU"/>
        </w:rPr>
      </w:pPr>
      <w:r w:rsidRPr="009023F2">
        <w:rPr>
          <w:b/>
          <w:lang w:val="ru-RU"/>
        </w:rPr>
        <w:tab/>
      </w:r>
      <w:r w:rsidRPr="005E3E79">
        <w:rPr>
          <w:b/>
          <w:lang w:val="ru-RU"/>
        </w:rPr>
        <w:t>(</w:t>
      </w:r>
      <w:r w:rsidRPr="00081489">
        <w:rPr>
          <w:b/>
        </w:rPr>
        <w:t>b</w:t>
      </w:r>
      <w:r w:rsidRPr="005E3E79">
        <w:rPr>
          <w:b/>
          <w:lang w:val="ru-RU"/>
        </w:rPr>
        <w:t>)</w:t>
      </w:r>
      <w:r w:rsidRPr="005E3E79">
        <w:rPr>
          <w:b/>
          <w:lang w:val="ru-RU"/>
        </w:rPr>
        <w:tab/>
      </w:r>
      <w:r w:rsidR="009023F2">
        <w:rPr>
          <w:b/>
          <w:lang w:val="uz-Cyrl-UZ"/>
        </w:rPr>
        <w:t xml:space="preserve">Ифода эркинлиги билан фойдаланишдаги ҳар қандай чеклов </w:t>
      </w:r>
      <w:r w:rsidR="005E3E79">
        <w:rPr>
          <w:b/>
          <w:lang w:val="uz-Cyrl-UZ"/>
        </w:rPr>
        <w:t>Пактнинг 19-чи моддасининг 3-чи қисмидаги талабларга мувофиқ эканлигини тъминлайди</w:t>
      </w:r>
      <w:r w:rsidR="00F1712A" w:rsidRPr="005E3E79">
        <w:rPr>
          <w:b/>
          <w:lang w:val="ru-RU"/>
        </w:rPr>
        <w:t>.</w:t>
      </w:r>
    </w:p>
    <w:p w14:paraId="00B36E1A" w14:textId="01CE91FE" w:rsidR="00BA52A1" w:rsidRPr="005E3E79" w:rsidRDefault="005E3E79" w:rsidP="00F7743A">
      <w:pPr>
        <w:pStyle w:val="SingleTxtG"/>
        <w:ind w:right="850"/>
        <w:rPr>
          <w:b/>
          <w:lang w:val="uz-Cyrl-UZ"/>
        </w:rPr>
      </w:pPr>
      <w:r>
        <w:rPr>
          <w:b/>
          <w:lang w:val="uz-Cyrl-UZ"/>
        </w:rPr>
        <w:t>Тинч йиғилиш ўтказиш</w:t>
      </w:r>
    </w:p>
    <w:p w14:paraId="7E938FAB" w14:textId="1E15D984" w:rsidR="005421B3" w:rsidRPr="000B748D" w:rsidRDefault="00616298" w:rsidP="00F7743A">
      <w:pPr>
        <w:pStyle w:val="SingleTxtG"/>
        <w:ind w:right="850"/>
        <w:rPr>
          <w:lang w:val="uz-Cyrl-UZ"/>
        </w:rPr>
      </w:pPr>
      <w:r w:rsidRPr="00913D3E">
        <w:rPr>
          <w:lang w:val="uz-Cyrl-UZ"/>
        </w:rPr>
        <w:t>24</w:t>
      </w:r>
      <w:r w:rsidR="00E4032C" w:rsidRPr="00913D3E">
        <w:rPr>
          <w:lang w:val="uz-Cyrl-UZ"/>
        </w:rPr>
        <w:t>.</w:t>
      </w:r>
      <w:r w:rsidR="00E4032C" w:rsidRPr="00913D3E">
        <w:rPr>
          <w:lang w:val="uz-Cyrl-UZ"/>
        </w:rPr>
        <w:tab/>
      </w:r>
      <w:r w:rsidR="00913D3E">
        <w:rPr>
          <w:lang w:val="uz-Cyrl-UZ"/>
        </w:rPr>
        <w:t xml:space="preserve">Қўмита тинч </w:t>
      </w:r>
      <w:r w:rsidR="004E1B9A">
        <w:rPr>
          <w:lang w:val="uz-Cyrl-UZ"/>
        </w:rPr>
        <w:t>йиғилиш</w:t>
      </w:r>
      <w:r w:rsidR="00913D3E">
        <w:rPr>
          <w:lang w:val="uz-Cyrl-UZ"/>
        </w:rPr>
        <w:t xml:space="preserve"> ўтказиш ҳуқуқининг қонунчиликда ва амалиётда асоссиз чеклангани ҳақидаги ҳисоботлар боис ташвишдадир, шу жумладан</w:t>
      </w:r>
      <w:r w:rsidR="005421B3" w:rsidRPr="00913D3E">
        <w:rPr>
          <w:lang w:val="uz-Cyrl-UZ"/>
        </w:rPr>
        <w:t xml:space="preserve">: (a) </w:t>
      </w:r>
      <w:r w:rsidR="00913D3E">
        <w:rPr>
          <w:lang w:val="uz-Cyrl-UZ"/>
        </w:rPr>
        <w:t>оммавий тадбирлар ўтказиш учун бир ой олдин рухсат олиниши керак деган ҳаддан ортиқ талаблар</w:t>
      </w:r>
      <w:r w:rsidR="005421B3" w:rsidRPr="00913D3E">
        <w:rPr>
          <w:lang w:val="uz-Cyrl-UZ"/>
        </w:rPr>
        <w:t xml:space="preserve">; (b) </w:t>
      </w:r>
      <w:r w:rsidR="000B748D">
        <w:rPr>
          <w:lang w:val="uz-Cyrl-UZ"/>
        </w:rPr>
        <w:t>тинч йиғинларнинг ҳуқуқ-тартибот ходимлари томонидан тарқатилиши ва</w:t>
      </w:r>
      <w:r w:rsidR="004E1B9A">
        <w:rPr>
          <w:lang w:val="uz-Cyrl-UZ"/>
        </w:rPr>
        <w:t xml:space="preserve"> йиғ</w:t>
      </w:r>
      <w:r w:rsidR="000B748D">
        <w:rPr>
          <w:lang w:val="uz-Cyrl-UZ"/>
        </w:rPr>
        <w:t xml:space="preserve">ин иштирокчиларининг ҳибсга олиниши, калтакланиши ва жазоланиши </w:t>
      </w:r>
      <w:r w:rsidR="005421B3" w:rsidRPr="00913D3E">
        <w:rPr>
          <w:lang w:val="uz-Cyrl-UZ"/>
        </w:rPr>
        <w:t>(</w:t>
      </w:r>
      <w:r w:rsidR="007D2F89" w:rsidRPr="000B748D">
        <w:rPr>
          <w:lang w:val="uz-Cyrl-UZ"/>
        </w:rPr>
        <w:t xml:space="preserve">7, 9, </w:t>
      </w:r>
      <w:r w:rsidR="005421B3" w:rsidRPr="000B748D">
        <w:rPr>
          <w:lang w:val="uz-Cyrl-UZ"/>
        </w:rPr>
        <w:t>19</w:t>
      </w:r>
      <w:r w:rsidR="000B748D">
        <w:rPr>
          <w:lang w:val="uz-Cyrl-UZ"/>
        </w:rPr>
        <w:t xml:space="preserve"> ва</w:t>
      </w:r>
      <w:r w:rsidR="005421B3" w:rsidRPr="000B748D">
        <w:rPr>
          <w:lang w:val="uz-Cyrl-UZ"/>
        </w:rPr>
        <w:t xml:space="preserve"> 21</w:t>
      </w:r>
      <w:r w:rsidR="000B748D">
        <w:rPr>
          <w:lang w:val="uz-Cyrl-UZ"/>
        </w:rPr>
        <w:t>-чи моддалар</w:t>
      </w:r>
      <w:r w:rsidR="005421B3" w:rsidRPr="000B748D">
        <w:rPr>
          <w:lang w:val="uz-Cyrl-UZ"/>
        </w:rPr>
        <w:t>).</w:t>
      </w:r>
    </w:p>
    <w:p w14:paraId="7DFB841C" w14:textId="5CACD9E5" w:rsidR="005421B3" w:rsidRDefault="000B748D" w:rsidP="00F7743A">
      <w:pPr>
        <w:pStyle w:val="SingleTxtG"/>
        <w:ind w:right="850"/>
        <w:rPr>
          <w:b/>
          <w:bCs/>
        </w:rPr>
      </w:pPr>
      <w:r>
        <w:rPr>
          <w:b/>
          <w:lang w:val="uz-Cyrl-UZ"/>
        </w:rPr>
        <w:t>Аъзо давлат жисмоний шахслар тинч йиғин ўтказиш ҳуқуқидан тўлиқ фойдалана олишларини ва ҳар қандай чеклов Пактнинг 21-чи моддасининг талаблари билан мувофиқ эканлигини таъминлаш мақсадида ўзининг қонунларини ва амалиётини қайта кўриб чиқиши зарур</w:t>
      </w:r>
      <w:r w:rsidR="005421B3" w:rsidRPr="005421B3">
        <w:rPr>
          <w:b/>
          <w:lang w:val="x-none"/>
        </w:rPr>
        <w:t xml:space="preserve">. </w:t>
      </w:r>
      <w:r>
        <w:rPr>
          <w:b/>
          <w:lang w:val="uz-Cyrl-UZ"/>
        </w:rPr>
        <w:t>У шунингдек тинч намойишчиларга куч қўлланилган ва асоссиз  ҳибсга олинган ҳолларни самарали тергов қилиши ва айбдорларни жавобга тортиши лозим</w:t>
      </w:r>
      <w:r w:rsidR="005421B3" w:rsidRPr="005421B3">
        <w:rPr>
          <w:b/>
          <w:bCs/>
        </w:rPr>
        <w:t>.</w:t>
      </w:r>
    </w:p>
    <w:p w14:paraId="35082E9E" w14:textId="7121D6E9" w:rsidR="00174FB7" w:rsidRPr="000B748D" w:rsidRDefault="000B748D" w:rsidP="00F7743A">
      <w:pPr>
        <w:pStyle w:val="SingleTxtG"/>
        <w:ind w:right="850"/>
        <w:rPr>
          <w:b/>
          <w:bCs/>
          <w:lang w:val="uz-Cyrl-UZ"/>
        </w:rPr>
      </w:pPr>
      <w:r>
        <w:rPr>
          <w:b/>
          <w:bCs/>
          <w:lang w:val="uz-Cyrl-UZ"/>
        </w:rPr>
        <w:t>Уюшиш эркинлиги</w:t>
      </w:r>
    </w:p>
    <w:p w14:paraId="15F13466" w14:textId="4D7672D2" w:rsidR="0049721E" w:rsidRPr="002D418C" w:rsidRDefault="00616298" w:rsidP="00F7743A">
      <w:pPr>
        <w:pStyle w:val="SingleTxtG"/>
        <w:ind w:right="850"/>
        <w:rPr>
          <w:bCs/>
          <w:lang w:val="uz-Cyrl-UZ"/>
        </w:rPr>
      </w:pPr>
      <w:r w:rsidRPr="002D418C">
        <w:rPr>
          <w:bCs/>
          <w:lang w:val="uz-Cyrl-UZ"/>
        </w:rPr>
        <w:t>25</w:t>
      </w:r>
      <w:r w:rsidR="0049721E" w:rsidRPr="002D418C">
        <w:rPr>
          <w:bCs/>
          <w:lang w:val="uz-Cyrl-UZ"/>
        </w:rPr>
        <w:t>.</w:t>
      </w:r>
      <w:r w:rsidR="0049721E" w:rsidRPr="002D418C">
        <w:rPr>
          <w:bCs/>
          <w:lang w:val="uz-Cyrl-UZ"/>
        </w:rPr>
        <w:tab/>
      </w:r>
      <w:r w:rsidR="002D418C">
        <w:rPr>
          <w:bCs/>
          <w:lang w:val="uz-Cyrl-UZ"/>
        </w:rPr>
        <w:t xml:space="preserve">Қўмита сиёсий партияларининг ва жамоат бирлашмаларининг қайд этилиши учун қўйилган асоссиз, мушкул ва чекловчи талаблар шунингдек ҳалқаро инсон ҳуқуқлари ташкилотларининг қайдини бекор қилиниши ёки инсон ҳуқуқлари ташкилотларининг фаолиятига тўсиқлар боис ўз хавотирида қолади </w:t>
      </w:r>
      <w:r w:rsidR="0049721E" w:rsidRPr="002D418C">
        <w:rPr>
          <w:bCs/>
          <w:lang w:val="uz-Cyrl-UZ"/>
        </w:rPr>
        <w:t>(19, 22</w:t>
      </w:r>
      <w:r w:rsidR="002D418C">
        <w:rPr>
          <w:bCs/>
          <w:lang w:val="uz-Cyrl-UZ"/>
        </w:rPr>
        <w:t xml:space="preserve"> ва</w:t>
      </w:r>
      <w:r w:rsidR="0049721E" w:rsidRPr="002D418C">
        <w:rPr>
          <w:bCs/>
          <w:lang w:val="uz-Cyrl-UZ"/>
        </w:rPr>
        <w:t xml:space="preserve"> 25</w:t>
      </w:r>
      <w:r w:rsidR="002D418C">
        <w:rPr>
          <w:bCs/>
          <w:lang w:val="uz-Cyrl-UZ"/>
        </w:rPr>
        <w:t>-чи моддалар</w:t>
      </w:r>
      <w:r w:rsidR="0049721E" w:rsidRPr="002D418C">
        <w:rPr>
          <w:bCs/>
          <w:lang w:val="uz-Cyrl-UZ"/>
        </w:rPr>
        <w:t>)</w:t>
      </w:r>
      <w:r w:rsidR="00733832" w:rsidRPr="002D418C">
        <w:rPr>
          <w:bCs/>
          <w:lang w:val="uz-Cyrl-UZ"/>
        </w:rPr>
        <w:t>.</w:t>
      </w:r>
    </w:p>
    <w:p w14:paraId="6173EE17" w14:textId="47466688" w:rsidR="00E4032C" w:rsidRPr="00F7743A" w:rsidRDefault="00F7743A" w:rsidP="00F7743A">
      <w:pPr>
        <w:pStyle w:val="SingleTxtG"/>
        <w:ind w:right="850"/>
        <w:rPr>
          <w:b/>
          <w:bCs/>
          <w:lang w:val="uz-Cyrl-UZ"/>
        </w:rPr>
      </w:pPr>
      <w:r>
        <w:rPr>
          <w:b/>
          <w:bCs/>
          <w:lang w:val="uz-Cyrl-UZ"/>
        </w:rPr>
        <w:t>Қўмита, аъзо давлат томонидан сиёсий партияларнинг ва нодавлат ташкилотларнинг қайд қилиниши ҳақидаги қонунчилигини ва амалиётини Пактнинг 19,22 ва 25-чи моддалари билан тўлиқ мувофиқлаштириши керак эканлиги ҳақидаги ўзининг олдинги тавсиясини эслатади</w:t>
      </w:r>
      <w:r w:rsidR="0049721E" w:rsidRPr="002D418C">
        <w:rPr>
          <w:b/>
          <w:bCs/>
          <w:lang w:val="uz-Cyrl-UZ"/>
        </w:rPr>
        <w:t xml:space="preserve"> (CCPR/C/UZB/CO/3, </w:t>
      </w:r>
      <w:r w:rsidR="0049721E" w:rsidRPr="00F7743A">
        <w:rPr>
          <w:b/>
          <w:bCs/>
          <w:lang w:val="uz-Cyrl-UZ"/>
        </w:rPr>
        <w:t>25</w:t>
      </w:r>
      <w:r>
        <w:rPr>
          <w:b/>
          <w:bCs/>
          <w:lang w:val="uz-Cyrl-UZ"/>
        </w:rPr>
        <w:t>-чи параграф</w:t>
      </w:r>
      <w:r w:rsidR="0049721E" w:rsidRPr="00F7743A">
        <w:rPr>
          <w:b/>
          <w:bCs/>
          <w:lang w:val="uz-Cyrl-UZ"/>
        </w:rPr>
        <w:t xml:space="preserve">). </w:t>
      </w:r>
      <w:r w:rsidR="000A55CB" w:rsidRPr="00F7743A">
        <w:rPr>
          <w:b/>
          <w:bCs/>
          <w:lang w:val="uz-Cyrl-UZ"/>
        </w:rPr>
        <w:t xml:space="preserve"> </w:t>
      </w:r>
    </w:p>
    <w:p w14:paraId="3781DBAC" w14:textId="1AC106D2" w:rsidR="00BE6CFC" w:rsidRPr="00F7743A" w:rsidRDefault="00F7743A" w:rsidP="00F7743A">
      <w:pPr>
        <w:pStyle w:val="SingleTxtG"/>
        <w:ind w:right="850"/>
        <w:rPr>
          <w:b/>
          <w:bCs/>
          <w:lang w:val="uz-Cyrl-UZ"/>
        </w:rPr>
      </w:pPr>
      <w:r>
        <w:rPr>
          <w:b/>
          <w:bCs/>
          <w:lang w:val="uz-Cyrl-UZ"/>
        </w:rPr>
        <w:lastRenderedPageBreak/>
        <w:t>Ижтимоий ҳаётда иштирок этиш</w:t>
      </w:r>
    </w:p>
    <w:p w14:paraId="0BD51DDE" w14:textId="5330686E" w:rsidR="00670325" w:rsidRPr="00376771" w:rsidRDefault="00616298" w:rsidP="00F7743A">
      <w:pPr>
        <w:pStyle w:val="SingleTxtG"/>
        <w:ind w:right="850"/>
        <w:rPr>
          <w:lang w:val="uz-Cyrl-UZ"/>
        </w:rPr>
      </w:pPr>
      <w:r w:rsidRPr="00844344">
        <w:rPr>
          <w:lang w:val="uz-Cyrl-UZ"/>
        </w:rPr>
        <w:t>26</w:t>
      </w:r>
      <w:r w:rsidR="00E4032C" w:rsidRPr="00844344">
        <w:rPr>
          <w:lang w:val="uz-Cyrl-UZ"/>
        </w:rPr>
        <w:t>.</w:t>
      </w:r>
      <w:r w:rsidR="00081489" w:rsidRPr="00844344">
        <w:rPr>
          <w:lang w:val="uz-Cyrl-UZ"/>
        </w:rPr>
        <w:tab/>
      </w:r>
      <w:r w:rsidR="00844344">
        <w:rPr>
          <w:lang w:val="uz-Cyrl-UZ"/>
        </w:rPr>
        <w:t xml:space="preserve">Қўмита мухолифат партияларининг қайд қилиниши ва сайловларда иштирок  этишлари таъқиқлангани ҳақидаги ҳисоботлар боис хавотирдадир. У қатор асоссиз чекловлар боис, шу жумладан, бир жойда узоқ муддат </w:t>
      </w:r>
      <w:r w:rsidR="00FC3DAA">
        <w:rPr>
          <w:lang w:val="uz-Cyrl-UZ"/>
        </w:rPr>
        <w:t>яшаш,</w:t>
      </w:r>
      <w:r w:rsidR="00844344">
        <w:rPr>
          <w:lang w:val="uz-Cyrl-UZ"/>
        </w:rPr>
        <w:t xml:space="preserve"> тил билиш ҳақидаги талаблар,  касбий чекловлар ва айблов ҳукми чиқарилган </w:t>
      </w:r>
      <w:r w:rsidR="00FC3DAA">
        <w:rPr>
          <w:lang w:val="uz-Cyrl-UZ"/>
        </w:rPr>
        <w:t>ҳар қандай шахсга бўлган кенг қамровли чекловлар, шунингдек қамоқда ўтирганларнинг ва суд тарафидан  ҳуқуқий муомалага лаёқатсиз деб топилган шахсларнинг сайлаш ҳуқуқидан махрум қилинишлари боис амалдаги сайлов</w:t>
      </w:r>
      <w:r w:rsidR="00376771">
        <w:rPr>
          <w:lang w:val="uz-Cyrl-UZ"/>
        </w:rPr>
        <w:t>лар</w:t>
      </w:r>
      <w:r w:rsidR="00FC3DAA">
        <w:rPr>
          <w:lang w:val="uz-Cyrl-UZ"/>
        </w:rPr>
        <w:t xml:space="preserve"> ҳақидаги қонунчилик фуқароларнинг давлат ишларида ҳақиқий тарзда иштирок этиш ҳуқуқини, сайлаш ва сайланиш ҳуқуқини </w:t>
      </w:r>
      <w:r w:rsidR="004E1B9A">
        <w:rPr>
          <w:lang w:val="uz-Cyrl-UZ"/>
        </w:rPr>
        <w:t xml:space="preserve">кўринишидан </w:t>
      </w:r>
      <w:r w:rsidR="00FC3DAA">
        <w:rPr>
          <w:lang w:val="uz-Cyrl-UZ"/>
        </w:rPr>
        <w:t>таъминламаслиги борасида ҳам хавотирдадир.  Қўмита 2014 ва 2015 йилги президент сайловлари ҳақиқий рақобат йўқ шароитда ўтказилганликлари, шунингдек президентлик муддатларининг Конституцияда чекланганига қарамасдан,</w:t>
      </w:r>
      <w:r w:rsidR="00376771">
        <w:rPr>
          <w:lang w:val="uz-Cyrl-UZ"/>
        </w:rPr>
        <w:t xml:space="preserve"> бу амални эгаллаб турган шахс номзод сифатида қайд этилганлиги боис ҳам хавотирдадир</w:t>
      </w:r>
      <w:r w:rsidR="00FC3DAA">
        <w:rPr>
          <w:lang w:val="uz-Cyrl-UZ"/>
        </w:rPr>
        <w:t xml:space="preserve"> </w:t>
      </w:r>
      <w:r w:rsidR="00376771">
        <w:rPr>
          <w:lang w:val="uz-Cyrl-UZ"/>
        </w:rPr>
        <w:t>(</w:t>
      </w:r>
      <w:r w:rsidR="00670325" w:rsidRPr="00376771">
        <w:rPr>
          <w:lang w:val="uz-Cyrl-UZ"/>
        </w:rPr>
        <w:t>2, 19, 21, 22</w:t>
      </w:r>
      <w:r w:rsidR="00376771">
        <w:rPr>
          <w:lang w:val="uz-Cyrl-UZ"/>
        </w:rPr>
        <w:t xml:space="preserve"> ва</w:t>
      </w:r>
      <w:r w:rsidR="007D2F89" w:rsidRPr="00376771">
        <w:rPr>
          <w:lang w:val="uz-Cyrl-UZ"/>
        </w:rPr>
        <w:t xml:space="preserve"> </w:t>
      </w:r>
      <w:r w:rsidR="00670325" w:rsidRPr="00376771">
        <w:rPr>
          <w:lang w:val="uz-Cyrl-UZ"/>
        </w:rPr>
        <w:t>25</w:t>
      </w:r>
      <w:r w:rsidR="00376771">
        <w:rPr>
          <w:lang w:val="uz-Cyrl-UZ"/>
        </w:rPr>
        <w:t>-чи моддалар</w:t>
      </w:r>
      <w:r w:rsidR="00670325" w:rsidRPr="00376771">
        <w:rPr>
          <w:lang w:val="uz-Cyrl-UZ"/>
        </w:rPr>
        <w:t xml:space="preserve">). </w:t>
      </w:r>
    </w:p>
    <w:p w14:paraId="09E792F6" w14:textId="3F0E4A4B" w:rsidR="006A0C2B" w:rsidRPr="00376771" w:rsidRDefault="00376771" w:rsidP="00F7743A">
      <w:pPr>
        <w:pStyle w:val="SingleTxtG"/>
        <w:ind w:right="850"/>
        <w:rPr>
          <w:b/>
          <w:bCs/>
          <w:lang w:val="uz-Cyrl-UZ"/>
        </w:rPr>
      </w:pPr>
      <w:r>
        <w:rPr>
          <w:b/>
          <w:bCs/>
          <w:lang w:val="uz-Cyrl-UZ"/>
        </w:rPr>
        <w:t>Аъзо давлат ўзининг сайловлар ҳақидаги қонунчилигини Пакт билан, шу жумладан 25-чи модда билан мувофиқлаштириши зарур, хусусан қуйидаги йўллар билан</w:t>
      </w:r>
      <w:r w:rsidR="00670325" w:rsidRPr="00376771">
        <w:rPr>
          <w:b/>
          <w:bCs/>
          <w:lang w:val="uz-Cyrl-UZ"/>
        </w:rPr>
        <w:t xml:space="preserve">: </w:t>
      </w:r>
    </w:p>
    <w:p w14:paraId="13FD9B85" w14:textId="0445D7F9" w:rsidR="006A0C2B" w:rsidRPr="0032003F" w:rsidRDefault="00081489" w:rsidP="00F7743A">
      <w:pPr>
        <w:pStyle w:val="SingleTxtG"/>
        <w:ind w:right="850"/>
        <w:rPr>
          <w:b/>
          <w:lang w:val="uz-Cyrl-UZ"/>
        </w:rPr>
      </w:pPr>
      <w:r w:rsidRPr="00376771">
        <w:rPr>
          <w:b/>
          <w:lang w:val="uz-Cyrl-UZ"/>
        </w:rPr>
        <w:tab/>
      </w:r>
      <w:r w:rsidRPr="0032003F">
        <w:rPr>
          <w:b/>
          <w:lang w:val="uz-Cyrl-UZ"/>
        </w:rPr>
        <w:t>(a)</w:t>
      </w:r>
      <w:r w:rsidRPr="0032003F">
        <w:rPr>
          <w:b/>
          <w:lang w:val="uz-Cyrl-UZ"/>
        </w:rPr>
        <w:tab/>
      </w:r>
      <w:r w:rsidR="004E1B9A">
        <w:rPr>
          <w:b/>
          <w:lang w:val="uz-Cyrl-UZ"/>
        </w:rPr>
        <w:t>Сиёсий плюрализм мадан</w:t>
      </w:r>
      <w:r w:rsidR="0032003F">
        <w:rPr>
          <w:b/>
          <w:lang w:val="uz-Cyrl-UZ"/>
        </w:rPr>
        <w:t>иятини ривожлантириш ва мухолифат сиёсий партияларининг қайд этилишларини таъқиқлашдан ва сайловларда қатнашишларига тўсиқ қўйишдан тийилиш</w:t>
      </w:r>
      <w:r w:rsidR="00670325" w:rsidRPr="0032003F">
        <w:rPr>
          <w:b/>
          <w:lang w:val="uz-Cyrl-UZ"/>
        </w:rPr>
        <w:t>;</w:t>
      </w:r>
    </w:p>
    <w:p w14:paraId="034400FB" w14:textId="067B0D54" w:rsidR="006A0C2B" w:rsidRPr="0032003F" w:rsidRDefault="00081489" w:rsidP="00F7743A">
      <w:pPr>
        <w:pStyle w:val="SingleTxtG"/>
        <w:ind w:right="850"/>
        <w:rPr>
          <w:b/>
          <w:lang w:val="uz-Cyrl-UZ"/>
        </w:rPr>
      </w:pPr>
      <w:r w:rsidRPr="0032003F">
        <w:rPr>
          <w:b/>
          <w:lang w:val="uz-Cyrl-UZ"/>
        </w:rPr>
        <w:tab/>
        <w:t>(b)</w:t>
      </w:r>
      <w:r w:rsidRPr="0032003F">
        <w:rPr>
          <w:b/>
          <w:lang w:val="uz-Cyrl-UZ"/>
        </w:rPr>
        <w:tab/>
      </w:r>
      <w:r w:rsidR="0032003F">
        <w:rPr>
          <w:b/>
          <w:lang w:val="uz-Cyrl-UZ"/>
        </w:rPr>
        <w:t>Ҳақиқий ва кўп тарафли сиёсий мунозаралар э</w:t>
      </w:r>
      <w:r w:rsidR="004E1B9A">
        <w:rPr>
          <w:b/>
          <w:lang w:val="uz-Cyrl-UZ"/>
        </w:rPr>
        <w:t>р</w:t>
      </w:r>
      <w:r w:rsidR="0032003F">
        <w:rPr>
          <w:b/>
          <w:lang w:val="uz-Cyrl-UZ"/>
        </w:rPr>
        <w:t>кинлигини таъминлаш</w:t>
      </w:r>
      <w:r w:rsidR="00670325" w:rsidRPr="0032003F">
        <w:rPr>
          <w:b/>
          <w:lang w:val="uz-Cyrl-UZ"/>
        </w:rPr>
        <w:t>;</w:t>
      </w:r>
    </w:p>
    <w:p w14:paraId="51CA652A" w14:textId="6B58D3DA" w:rsidR="003E5BD0" w:rsidRPr="0032003F" w:rsidRDefault="00081489" w:rsidP="00F7743A">
      <w:pPr>
        <w:pStyle w:val="SingleTxtG"/>
        <w:ind w:right="850"/>
        <w:rPr>
          <w:b/>
          <w:lang w:val="uz-Cyrl-UZ"/>
        </w:rPr>
      </w:pPr>
      <w:r w:rsidRPr="0032003F">
        <w:rPr>
          <w:b/>
          <w:lang w:val="uz-Cyrl-UZ"/>
        </w:rPr>
        <w:tab/>
        <w:t>(c)</w:t>
      </w:r>
      <w:r w:rsidRPr="0032003F">
        <w:rPr>
          <w:b/>
          <w:lang w:val="uz-Cyrl-UZ"/>
        </w:rPr>
        <w:tab/>
      </w:r>
      <w:r w:rsidR="0032003F">
        <w:rPr>
          <w:b/>
          <w:lang w:val="uz-Cyrl-UZ"/>
        </w:rPr>
        <w:t>Сайланиш ва сайлаш ҳуқуқининг чекловларини Пактга мувофиқлигини таъминлаш учун ўзгартириш</w:t>
      </w:r>
      <w:r w:rsidR="00583A56" w:rsidRPr="0032003F">
        <w:rPr>
          <w:b/>
          <w:lang w:val="uz-Cyrl-UZ"/>
        </w:rPr>
        <w:t>;</w:t>
      </w:r>
    </w:p>
    <w:p w14:paraId="33EA034B" w14:textId="30A82B3F" w:rsidR="00583A56" w:rsidRPr="0032003F" w:rsidRDefault="00583A56" w:rsidP="00F7743A">
      <w:pPr>
        <w:pStyle w:val="SingleTxtG"/>
        <w:ind w:right="850" w:firstLine="567"/>
        <w:rPr>
          <w:b/>
          <w:lang w:val="uz-Cyrl-UZ"/>
        </w:rPr>
      </w:pPr>
      <w:r w:rsidRPr="0032003F">
        <w:rPr>
          <w:b/>
          <w:lang w:val="uz-Cyrl-UZ"/>
        </w:rPr>
        <w:t xml:space="preserve">(d) </w:t>
      </w:r>
      <w:r w:rsidRPr="0032003F">
        <w:rPr>
          <w:b/>
          <w:lang w:val="uz-Cyrl-UZ"/>
        </w:rPr>
        <w:tab/>
      </w:r>
      <w:r w:rsidR="0032003F">
        <w:rPr>
          <w:b/>
          <w:lang w:val="uz-Cyrl-UZ"/>
        </w:rPr>
        <w:t>Президент сайловларига номзодларни қайд қилиш жараёнида президентлик муддатларнинг конституциявий чекловларига амал қилинишни таъминлаш</w:t>
      </w:r>
      <w:r w:rsidR="001C257B" w:rsidRPr="0032003F">
        <w:rPr>
          <w:b/>
          <w:lang w:val="uz-Cyrl-UZ"/>
        </w:rPr>
        <w:t>.</w:t>
      </w:r>
    </w:p>
    <w:p w14:paraId="6B86C130" w14:textId="57041538" w:rsidR="00E3620E" w:rsidRPr="004E1B9A" w:rsidRDefault="00E3620E" w:rsidP="00F7743A">
      <w:pPr>
        <w:keepNext/>
        <w:keepLines/>
        <w:tabs>
          <w:tab w:val="right" w:pos="851"/>
        </w:tabs>
        <w:spacing w:before="240" w:after="120" w:line="240" w:lineRule="exact"/>
        <w:ind w:left="1134" w:right="850" w:hanging="1134"/>
        <w:rPr>
          <w:b/>
          <w:sz w:val="24"/>
          <w:lang w:val="uz-Cyrl-UZ"/>
        </w:rPr>
      </w:pPr>
      <w:r w:rsidRPr="0032003F">
        <w:rPr>
          <w:b/>
          <w:sz w:val="24"/>
          <w:lang w:val="uz-Cyrl-UZ"/>
        </w:rPr>
        <w:tab/>
      </w:r>
      <w:r w:rsidRPr="0032003F">
        <w:rPr>
          <w:b/>
          <w:sz w:val="24"/>
          <w:lang w:val="uz-Cyrl-UZ"/>
        </w:rPr>
        <w:tab/>
      </w:r>
      <w:r w:rsidR="004E1B9A">
        <w:rPr>
          <w:b/>
          <w:sz w:val="24"/>
          <w:lang w:val="uz-Cyrl-UZ"/>
        </w:rPr>
        <w:t>Пакт</w:t>
      </w:r>
      <w:r w:rsidR="0032003F">
        <w:rPr>
          <w:b/>
          <w:sz w:val="24"/>
          <w:lang w:val="uz-Cyrl-UZ"/>
        </w:rPr>
        <w:t xml:space="preserve"> ҳақидаги маълумотларни тарқатиш</w:t>
      </w:r>
      <w:r w:rsidRPr="004E1B9A">
        <w:rPr>
          <w:b/>
          <w:sz w:val="24"/>
          <w:lang w:val="uz-Cyrl-UZ"/>
        </w:rPr>
        <w:t xml:space="preserve"> </w:t>
      </w:r>
    </w:p>
    <w:p w14:paraId="2BAE49EC" w14:textId="1C05051C" w:rsidR="00E3620E" w:rsidRPr="004E1B9A" w:rsidRDefault="00616298" w:rsidP="00F7743A">
      <w:pPr>
        <w:spacing w:after="120"/>
        <w:ind w:left="1134" w:right="850"/>
        <w:jc w:val="both"/>
        <w:rPr>
          <w:lang w:val="uz-Cyrl-UZ"/>
        </w:rPr>
      </w:pPr>
      <w:r w:rsidRPr="004E1B9A">
        <w:rPr>
          <w:lang w:val="uz-Cyrl-UZ"/>
        </w:rPr>
        <w:t>27.</w:t>
      </w:r>
      <w:r w:rsidRPr="004E1B9A">
        <w:rPr>
          <w:lang w:val="uz-Cyrl-UZ"/>
        </w:rPr>
        <w:tab/>
      </w:r>
      <w:r w:rsidR="00010B59">
        <w:rPr>
          <w:lang w:val="uz-Cyrl-UZ"/>
        </w:rPr>
        <w:t>Аъзо давлат Пактни ва унинг Биринчи факультатив Протоколини, ўзининг тўртинчи даврий ҳисоботини ва ушбу якуний мулоҳазаларни суд, қонун чиқарувчи ва ижроий ҳукуматлар, фуқаролик жамияти ва мамлакатда фаолият олиб</w:t>
      </w:r>
      <w:r w:rsidR="004E1B9A">
        <w:rPr>
          <w:lang w:val="uz-Cyrl-UZ"/>
        </w:rPr>
        <w:t xml:space="preserve"> бораётган нодавлат ташкилотлар</w:t>
      </w:r>
      <w:r w:rsidR="00010B59">
        <w:rPr>
          <w:lang w:val="uz-Cyrl-UZ"/>
        </w:rPr>
        <w:t xml:space="preserve"> ва жамоат орасида кенг тарқатиши лозим</w:t>
      </w:r>
      <w:r w:rsidR="00E3620E" w:rsidRPr="004E1B9A">
        <w:rPr>
          <w:lang w:val="uz-Cyrl-UZ"/>
        </w:rPr>
        <w:t xml:space="preserve">. </w:t>
      </w:r>
    </w:p>
    <w:p w14:paraId="5856A365" w14:textId="6119D949" w:rsidR="00E3620E" w:rsidRPr="004E1B9A" w:rsidRDefault="00616298" w:rsidP="00F7743A">
      <w:pPr>
        <w:spacing w:after="120"/>
        <w:ind w:left="1134" w:right="850"/>
        <w:jc w:val="both"/>
        <w:rPr>
          <w:lang w:val="uz-Cyrl-UZ"/>
        </w:rPr>
      </w:pPr>
      <w:r w:rsidRPr="004E1B9A">
        <w:rPr>
          <w:lang w:val="uz-Cyrl-UZ"/>
        </w:rPr>
        <w:t>28.</w:t>
      </w:r>
      <w:r w:rsidRPr="004E1B9A">
        <w:rPr>
          <w:lang w:val="uz-Cyrl-UZ"/>
        </w:rPr>
        <w:tab/>
      </w:r>
      <w:r w:rsidR="00010B59">
        <w:rPr>
          <w:lang w:val="uz-Cyrl-UZ"/>
        </w:rPr>
        <w:t>Аъзо давлат, Қўмитанинг тартиб-қоидаларининг 71-чи қоидасининг 5-чи параграфи</w:t>
      </w:r>
      <w:r w:rsidR="004E1B9A">
        <w:rPr>
          <w:lang w:val="uz-Cyrl-UZ"/>
        </w:rPr>
        <w:t>га биноан, бир йил муддат ичида</w:t>
      </w:r>
      <w:r w:rsidR="00010B59">
        <w:rPr>
          <w:lang w:val="uz-Cyrl-UZ"/>
        </w:rPr>
        <w:t xml:space="preserve"> Қўмитанинг 11-чи (Фавқулодда вазият ва аксил террор), 13-чи (Қийноқлар) ва 19-чи (Мажбурий меҳнат) параграфларида берган тавсияларини бажаргани ҳақида керакли маълумот бериши лозим</w:t>
      </w:r>
      <w:r w:rsidR="00E3620E" w:rsidRPr="004E1B9A">
        <w:rPr>
          <w:lang w:val="uz-Cyrl-UZ"/>
        </w:rPr>
        <w:t xml:space="preserve">. </w:t>
      </w:r>
    </w:p>
    <w:p w14:paraId="0EC75088" w14:textId="5B525DCD" w:rsidR="00E3620E" w:rsidRPr="00BD6BC6" w:rsidRDefault="00616298" w:rsidP="00F7743A">
      <w:pPr>
        <w:spacing w:after="120"/>
        <w:ind w:left="1134" w:right="850"/>
        <w:jc w:val="both"/>
      </w:pPr>
      <w:r>
        <w:t>29.</w:t>
      </w:r>
      <w:r>
        <w:tab/>
      </w:r>
      <w:r w:rsidR="00AF5FBB">
        <w:rPr>
          <w:lang w:val="uz-Cyrl-UZ"/>
        </w:rPr>
        <w:t>Қўмита аъзо давлатнинг</w:t>
      </w:r>
      <w:r w:rsidR="00010B59">
        <w:rPr>
          <w:lang w:val="uz-Cyrl-UZ"/>
        </w:rPr>
        <w:t xml:space="preserve"> кейинги даврий ҳисоботини 2018 йил 24 июлда тақдим</w:t>
      </w:r>
      <w:r w:rsidR="00AF5FBB">
        <w:rPr>
          <w:lang w:val="uz-Cyrl-UZ"/>
        </w:rPr>
        <w:t xml:space="preserve"> этилишини, ва бу ҳисобот </w:t>
      </w:r>
      <w:r w:rsidR="00010B59">
        <w:rPr>
          <w:lang w:val="uz-Cyrl-UZ"/>
        </w:rPr>
        <w:t xml:space="preserve"> </w:t>
      </w:r>
      <w:r w:rsidR="00AF5FBB">
        <w:rPr>
          <w:lang w:val="uz-Cyrl-UZ"/>
        </w:rPr>
        <w:t>Қўмитанинг барча тавсияларини ва бутун Пактнинг бажариш ҳақидаги янгиланган ва муаян маълумотларни ўз ичига олишлигини илтимос қилади</w:t>
      </w:r>
      <w:r w:rsidR="00E3620E" w:rsidRPr="00BD6BC6">
        <w:t xml:space="preserve">. </w:t>
      </w:r>
      <w:r w:rsidR="00AF5FBB">
        <w:rPr>
          <w:lang w:val="uz-Cyrl-UZ"/>
        </w:rPr>
        <w:t xml:space="preserve">Қўмита, ҳисоботни таёрлашда, аъзо давлатдан фуқаровий жамоат ва мамлакатда фаолият олиб бораётган нодавлат ташкилотлар билан кенг </w:t>
      </w:r>
      <w:r w:rsidR="00514DBE">
        <w:rPr>
          <w:lang w:val="uz-Cyrl-UZ"/>
        </w:rPr>
        <w:t>маслаҳатлар олиб боришини илтимос қилади. Бош Ассамблеянинг 68/268 сонли резолюциясининг асосида, ҳисобот 21,200 сў</w:t>
      </w:r>
      <w:r w:rsidR="00886D86">
        <w:rPr>
          <w:lang w:val="uz-Cyrl-UZ"/>
        </w:rPr>
        <w:t>здан ошмаслиги керак.</w:t>
      </w:r>
    </w:p>
    <w:p w14:paraId="5C97CBAE" w14:textId="77777777" w:rsidR="009B578C" w:rsidRDefault="003E5BD0" w:rsidP="00961150">
      <w:pPr>
        <w:spacing w:before="240"/>
        <w:ind w:left="1134" w:right="1134"/>
        <w:jc w:val="center"/>
      </w:pPr>
      <w:r>
        <w:rPr>
          <w:u w:val="single"/>
        </w:rPr>
        <w:tab/>
      </w:r>
      <w:r>
        <w:rPr>
          <w:u w:val="single"/>
        </w:rPr>
        <w:tab/>
      </w:r>
      <w:r>
        <w:rPr>
          <w:u w:val="single"/>
        </w:rPr>
        <w:tab/>
      </w:r>
    </w:p>
    <w:sectPr w:rsidR="009B578C" w:rsidSect="003E1362">
      <w:headerReference w:type="even" r:id="rId12"/>
      <w:headerReference w:type="default" r:id="rId13"/>
      <w:footerReference w:type="even" r:id="rId14"/>
      <w:footerReference w:type="default" r:id="rId15"/>
      <w:headerReference w:type="first" r:id="rId16"/>
      <w:endnotePr>
        <w:numFmt w:val="decimal"/>
      </w:endnotePr>
      <w:pgSz w:w="11907" w:h="16840" w:code="9"/>
      <w:pgMar w:top="1701" w:right="1134" w:bottom="2268" w:left="1134" w:header="1134" w:footer="1411" w:gutter="0"/>
      <w:cols w:space="720"/>
      <w:titlePg/>
      <w:docGrid w:linePitch="272"/>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67B8E5" w15:done="0"/>
  <w15:commentEx w15:paraId="78DF7F83" w15:done="0"/>
  <w15:commentEx w15:paraId="3CB1C4D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1B1C2" w14:textId="77777777" w:rsidR="0025027B" w:rsidRDefault="0025027B"/>
  </w:endnote>
  <w:endnote w:type="continuationSeparator" w:id="0">
    <w:p w14:paraId="06BEFEF0" w14:textId="77777777" w:rsidR="0025027B" w:rsidRDefault="0025027B"/>
  </w:endnote>
  <w:endnote w:type="continuationNotice" w:id="1">
    <w:p w14:paraId="072C1D2C" w14:textId="77777777" w:rsidR="0025027B" w:rsidRDefault="00250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Malgun Gothic">
    <w:charset w:val="81"/>
    <w:family w:val="swiss"/>
    <w:pitch w:val="variable"/>
    <w:sig w:usb0="900002AF" w:usb1="0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E4A4E" w14:textId="77777777" w:rsidR="005160DB" w:rsidRPr="00BA107D" w:rsidRDefault="005160DB" w:rsidP="00BA107D">
    <w:pPr>
      <w:pStyle w:val="Pieddepage"/>
      <w:tabs>
        <w:tab w:val="right" w:pos="9638"/>
      </w:tabs>
    </w:pPr>
    <w:r w:rsidRPr="00BA107D">
      <w:rPr>
        <w:b/>
        <w:sz w:val="18"/>
      </w:rPr>
      <w:fldChar w:fldCharType="begin"/>
    </w:r>
    <w:r w:rsidRPr="00BA107D">
      <w:rPr>
        <w:b/>
        <w:sz w:val="18"/>
      </w:rPr>
      <w:instrText xml:space="preserve"> PAGE  \* MERGEFORMAT </w:instrText>
    </w:r>
    <w:r w:rsidRPr="00BA107D">
      <w:rPr>
        <w:b/>
        <w:sz w:val="18"/>
      </w:rPr>
      <w:fldChar w:fldCharType="separate"/>
    </w:r>
    <w:r w:rsidR="00C77BA8">
      <w:rPr>
        <w:b/>
        <w:noProof/>
        <w:sz w:val="18"/>
      </w:rPr>
      <w:t>10</w:t>
    </w:r>
    <w:r w:rsidRPr="00BA107D">
      <w:rPr>
        <w:b/>
        <w:sz w:val="18"/>
      </w:rPr>
      <w:fldChar w:fldCharType="end"/>
    </w:r>
    <w:r>
      <w:rPr>
        <w:sz w:val="18"/>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690EF" w14:textId="77777777" w:rsidR="005160DB" w:rsidRPr="00BA107D" w:rsidRDefault="005160DB" w:rsidP="00BA107D">
    <w:pPr>
      <w:pStyle w:val="Pieddepage"/>
      <w:tabs>
        <w:tab w:val="right" w:pos="9638"/>
      </w:tabs>
      <w:rPr>
        <w:b/>
        <w:sz w:val="18"/>
      </w:rPr>
    </w:pPr>
    <w:r>
      <w:tab/>
    </w:r>
    <w:r w:rsidRPr="00BA107D">
      <w:rPr>
        <w:b/>
        <w:sz w:val="18"/>
      </w:rPr>
      <w:fldChar w:fldCharType="begin"/>
    </w:r>
    <w:r w:rsidRPr="00BA107D">
      <w:rPr>
        <w:b/>
        <w:sz w:val="18"/>
      </w:rPr>
      <w:instrText xml:space="preserve"> PAGE  \* MERGEFORMAT </w:instrText>
    </w:r>
    <w:r w:rsidRPr="00BA107D">
      <w:rPr>
        <w:b/>
        <w:sz w:val="18"/>
      </w:rPr>
      <w:fldChar w:fldCharType="separate"/>
    </w:r>
    <w:r w:rsidR="00C77BA8">
      <w:rPr>
        <w:b/>
        <w:noProof/>
        <w:sz w:val="18"/>
      </w:rPr>
      <w:t>9</w:t>
    </w:r>
    <w:r w:rsidRPr="00BA107D">
      <w:rPr>
        <w:b/>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E793F" w14:textId="77777777" w:rsidR="0025027B" w:rsidRPr="000B175B" w:rsidRDefault="0025027B" w:rsidP="000B175B">
      <w:pPr>
        <w:tabs>
          <w:tab w:val="right" w:pos="2155"/>
        </w:tabs>
        <w:spacing w:after="80"/>
        <w:ind w:left="680"/>
        <w:rPr>
          <w:u w:val="single"/>
        </w:rPr>
      </w:pPr>
      <w:r>
        <w:rPr>
          <w:u w:val="single"/>
        </w:rPr>
        <w:tab/>
      </w:r>
    </w:p>
  </w:footnote>
  <w:footnote w:type="continuationSeparator" w:id="0">
    <w:p w14:paraId="260627AF" w14:textId="77777777" w:rsidR="0025027B" w:rsidRPr="00FC68B7" w:rsidRDefault="0025027B" w:rsidP="00FC68B7">
      <w:pPr>
        <w:tabs>
          <w:tab w:val="left" w:pos="2155"/>
        </w:tabs>
        <w:spacing w:after="80"/>
        <w:ind w:left="680"/>
        <w:rPr>
          <w:u w:val="single"/>
        </w:rPr>
      </w:pPr>
      <w:r>
        <w:rPr>
          <w:u w:val="single"/>
        </w:rPr>
        <w:tab/>
      </w:r>
    </w:p>
  </w:footnote>
  <w:footnote w:type="continuationNotice" w:id="1">
    <w:p w14:paraId="3F36EE6D" w14:textId="77777777" w:rsidR="0025027B" w:rsidRDefault="0025027B"/>
  </w:footnote>
  <w:footnote w:id="2">
    <w:p w14:paraId="6E2F74DC" w14:textId="65FF56F2" w:rsidR="005160DB" w:rsidRPr="00801E0C" w:rsidRDefault="005160DB" w:rsidP="009B1514">
      <w:pPr>
        <w:pStyle w:val="Notedebasdepage"/>
      </w:pPr>
      <w:r>
        <w:rPr>
          <w:rStyle w:val="Marquenotebasdepage"/>
        </w:rPr>
        <w:tab/>
      </w:r>
      <w:r w:rsidRPr="00804557">
        <w:rPr>
          <w:rStyle w:val="Marquenotebasdepage"/>
          <w:sz w:val="20"/>
          <w:vertAlign w:val="baseline"/>
        </w:rPr>
        <w:t>*</w:t>
      </w:r>
      <w:r w:rsidRPr="00804557">
        <w:tab/>
      </w:r>
      <w:r>
        <w:t xml:space="preserve"> </w:t>
      </w:r>
      <w:r>
        <w:rPr>
          <w:lang w:val="uz-Cyrl-UZ"/>
        </w:rPr>
        <w:t>Қўмитанинг 114-чи мажлисида қабул қилинган</w:t>
      </w:r>
      <w:r>
        <w:t xml:space="preserve"> (29 </w:t>
      </w:r>
      <w:r>
        <w:rPr>
          <w:lang w:val="uz-Cyrl-UZ"/>
        </w:rPr>
        <w:t>июнь</w:t>
      </w:r>
      <w:r>
        <w:t xml:space="preserve">–24 </w:t>
      </w:r>
      <w:r>
        <w:rPr>
          <w:lang w:val="uz-Cyrl-UZ"/>
        </w:rPr>
        <w:t>июль</w:t>
      </w:r>
      <w:r w:rsidRPr="00F658E6">
        <w:t xml:space="preserve"> 2015</w:t>
      </w:r>
      <w:r>
        <w:rPr>
          <w:lang w:val="uz-Cyrl-UZ"/>
        </w:rPr>
        <w:t xml:space="preserve"> йил</w:t>
      </w:r>
      <w:r w:rsidRPr="00F658E6">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268D4" w14:textId="5D14412E" w:rsidR="00BB4265" w:rsidRPr="00BB4265" w:rsidRDefault="00BB4265">
    <w:pPr>
      <w:pStyle w:val="En-tte"/>
      <w:rPr>
        <w:lang w:val="uz-Cyrl-UZ"/>
      </w:rPr>
    </w:pPr>
    <w:r>
      <w:rPr>
        <w:lang w:val="uz-Cyrl-UZ"/>
      </w:rPr>
      <w:t>Инглиз тилидан норасмий таржима</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12FCB" w14:textId="69E7050D" w:rsidR="00BB4265" w:rsidRPr="00BB4265" w:rsidRDefault="00BB4265">
    <w:pPr>
      <w:pStyle w:val="En-tte"/>
      <w:rPr>
        <w:lang w:val="uz-Cyrl-UZ"/>
      </w:rPr>
    </w:pPr>
    <w:r>
      <w:rPr>
        <w:lang w:val="uz-Cyrl-UZ"/>
      </w:rPr>
      <w:t>Инглиз тилидан норасмий таржима</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F9493" w14:textId="5F386A1E" w:rsidR="005160DB" w:rsidRDefault="005160DB">
    <w:pPr>
      <w:pStyle w:val="En-tte"/>
    </w:pPr>
    <w:r>
      <w:rPr>
        <w:lang w:val="uz-Cyrl-UZ"/>
      </w:rPr>
      <w:t>Инглиз тилидан норасмий таржима</w:t>
    </w:r>
  </w:p>
  <w:p w14:paraId="50EB4BE6" w14:textId="77777777" w:rsidR="005160DB" w:rsidRDefault="005160DB">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83E6965"/>
    <w:multiLevelType w:val="multilevel"/>
    <w:tmpl w:val="3E0224AC"/>
    <w:lvl w:ilvl="0">
      <w:start w:val="1"/>
      <w:numFmt w:val="lowerRoman"/>
      <w:lvlText w:val="(%1)"/>
      <w:lvlJc w:val="left"/>
      <w:pPr>
        <w:ind w:left="1854" w:firstLine="1134"/>
      </w:pPr>
      <w:rPr>
        <w:vertAlign w:val="baseline"/>
      </w:rPr>
    </w:lvl>
    <w:lvl w:ilvl="1">
      <w:start w:val="1"/>
      <w:numFmt w:val="lowerLetter"/>
      <w:lvlText w:val="%2."/>
      <w:lvlJc w:val="left"/>
      <w:pPr>
        <w:ind w:left="2214" w:firstLine="1854"/>
      </w:pPr>
      <w:rPr>
        <w:vertAlign w:val="baseline"/>
      </w:rPr>
    </w:lvl>
    <w:lvl w:ilvl="2">
      <w:start w:val="1"/>
      <w:numFmt w:val="lowerRoman"/>
      <w:lvlText w:val="%3."/>
      <w:lvlJc w:val="right"/>
      <w:pPr>
        <w:ind w:left="2934" w:firstLine="2754"/>
      </w:pPr>
      <w:rPr>
        <w:vertAlign w:val="baseline"/>
      </w:rPr>
    </w:lvl>
    <w:lvl w:ilvl="3">
      <w:start w:val="1"/>
      <w:numFmt w:val="decimal"/>
      <w:lvlText w:val="%4."/>
      <w:lvlJc w:val="left"/>
      <w:pPr>
        <w:ind w:left="3654" w:firstLine="3294"/>
      </w:pPr>
      <w:rPr>
        <w:vertAlign w:val="baseline"/>
      </w:rPr>
    </w:lvl>
    <w:lvl w:ilvl="4">
      <w:start w:val="1"/>
      <w:numFmt w:val="lowerLetter"/>
      <w:lvlText w:val="%5."/>
      <w:lvlJc w:val="left"/>
      <w:pPr>
        <w:ind w:left="4374" w:firstLine="4014"/>
      </w:pPr>
      <w:rPr>
        <w:vertAlign w:val="baseline"/>
      </w:rPr>
    </w:lvl>
    <w:lvl w:ilvl="5">
      <w:start w:val="1"/>
      <w:numFmt w:val="lowerRoman"/>
      <w:lvlText w:val="%6."/>
      <w:lvlJc w:val="right"/>
      <w:pPr>
        <w:ind w:left="5094" w:firstLine="4914"/>
      </w:pPr>
      <w:rPr>
        <w:vertAlign w:val="baseline"/>
      </w:rPr>
    </w:lvl>
    <w:lvl w:ilvl="6">
      <w:start w:val="1"/>
      <w:numFmt w:val="decimal"/>
      <w:lvlText w:val="%7."/>
      <w:lvlJc w:val="left"/>
      <w:pPr>
        <w:ind w:left="5814" w:firstLine="5454"/>
      </w:pPr>
      <w:rPr>
        <w:vertAlign w:val="baseline"/>
      </w:rPr>
    </w:lvl>
    <w:lvl w:ilvl="7">
      <w:start w:val="1"/>
      <w:numFmt w:val="lowerLetter"/>
      <w:lvlText w:val="%8."/>
      <w:lvlJc w:val="left"/>
      <w:pPr>
        <w:ind w:left="6534" w:firstLine="6174"/>
      </w:pPr>
      <w:rPr>
        <w:vertAlign w:val="baseline"/>
      </w:rPr>
    </w:lvl>
    <w:lvl w:ilvl="8">
      <w:start w:val="1"/>
      <w:numFmt w:val="lowerRoman"/>
      <w:lvlText w:val="%9."/>
      <w:lvlJc w:val="right"/>
      <w:pPr>
        <w:ind w:left="7254" w:firstLine="7074"/>
      </w:pPr>
      <w:rPr>
        <w:vertAlign w:val="baseline"/>
      </w:rPr>
    </w:lvl>
  </w:abstractNum>
  <w:abstractNum w:abstractNumId="2">
    <w:nsid w:val="09C751B5"/>
    <w:multiLevelType w:val="hybridMultilevel"/>
    <w:tmpl w:val="40CADF3C"/>
    <w:lvl w:ilvl="0" w:tplc="BE4CECD4">
      <w:start w:val="4"/>
      <w:numFmt w:val="decimal"/>
      <w:lvlText w:val="%1."/>
      <w:lvlJc w:val="left"/>
      <w:pPr>
        <w:ind w:left="1854" w:hanging="360"/>
      </w:pPr>
      <w:rPr>
        <w:rFonts w:hint="default"/>
        <w:b w:val="0"/>
        <w:bCs/>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106F2B3D"/>
    <w:multiLevelType w:val="hybridMultilevel"/>
    <w:tmpl w:val="B9BCF2A8"/>
    <w:lvl w:ilvl="0" w:tplc="DAD6D0E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E33C9A"/>
    <w:multiLevelType w:val="hybridMultilevel"/>
    <w:tmpl w:val="94423554"/>
    <w:lvl w:ilvl="0" w:tplc="EC58A6AC">
      <w:start w:val="1"/>
      <w:numFmt w:val="lowerLetter"/>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710073"/>
    <w:multiLevelType w:val="multilevel"/>
    <w:tmpl w:val="F2AE80F4"/>
    <w:lvl w:ilvl="0">
      <w:start w:val="1"/>
      <w:numFmt w:val="lowerLetter"/>
      <w:lvlText w:val="(%1)"/>
      <w:lvlJc w:val="left"/>
      <w:pPr>
        <w:ind w:left="1494" w:firstLine="1134"/>
      </w:pPr>
      <w:rPr>
        <w:vertAlign w:val="baseline"/>
      </w:rPr>
    </w:lvl>
    <w:lvl w:ilvl="1">
      <w:start w:val="1"/>
      <w:numFmt w:val="lowerLetter"/>
      <w:lvlText w:val="%2."/>
      <w:lvlJc w:val="left"/>
      <w:pPr>
        <w:ind w:left="2214" w:firstLine="1854"/>
      </w:pPr>
      <w:rPr>
        <w:vertAlign w:val="baseline"/>
      </w:rPr>
    </w:lvl>
    <w:lvl w:ilvl="2">
      <w:start w:val="1"/>
      <w:numFmt w:val="lowerRoman"/>
      <w:lvlText w:val="%3."/>
      <w:lvlJc w:val="right"/>
      <w:pPr>
        <w:ind w:left="2934" w:firstLine="2754"/>
      </w:pPr>
      <w:rPr>
        <w:vertAlign w:val="baseline"/>
      </w:rPr>
    </w:lvl>
    <w:lvl w:ilvl="3">
      <w:start w:val="1"/>
      <w:numFmt w:val="decimal"/>
      <w:lvlText w:val="%4."/>
      <w:lvlJc w:val="left"/>
      <w:pPr>
        <w:ind w:left="3654" w:firstLine="3294"/>
      </w:pPr>
      <w:rPr>
        <w:vertAlign w:val="baseline"/>
      </w:rPr>
    </w:lvl>
    <w:lvl w:ilvl="4">
      <w:start w:val="1"/>
      <w:numFmt w:val="lowerLetter"/>
      <w:lvlText w:val="%5."/>
      <w:lvlJc w:val="left"/>
      <w:pPr>
        <w:ind w:left="4374" w:firstLine="4014"/>
      </w:pPr>
      <w:rPr>
        <w:vertAlign w:val="baseline"/>
      </w:rPr>
    </w:lvl>
    <w:lvl w:ilvl="5">
      <w:start w:val="1"/>
      <w:numFmt w:val="lowerRoman"/>
      <w:lvlText w:val="%6."/>
      <w:lvlJc w:val="right"/>
      <w:pPr>
        <w:ind w:left="5094" w:firstLine="4914"/>
      </w:pPr>
      <w:rPr>
        <w:vertAlign w:val="baseline"/>
      </w:rPr>
    </w:lvl>
    <w:lvl w:ilvl="6">
      <w:start w:val="1"/>
      <w:numFmt w:val="decimal"/>
      <w:lvlText w:val="%7."/>
      <w:lvlJc w:val="left"/>
      <w:pPr>
        <w:ind w:left="5814" w:firstLine="5454"/>
      </w:pPr>
      <w:rPr>
        <w:vertAlign w:val="baseline"/>
      </w:rPr>
    </w:lvl>
    <w:lvl w:ilvl="7">
      <w:start w:val="1"/>
      <w:numFmt w:val="lowerLetter"/>
      <w:lvlText w:val="%8."/>
      <w:lvlJc w:val="left"/>
      <w:pPr>
        <w:ind w:left="6534" w:firstLine="6174"/>
      </w:pPr>
      <w:rPr>
        <w:vertAlign w:val="baseline"/>
      </w:rPr>
    </w:lvl>
    <w:lvl w:ilvl="8">
      <w:start w:val="1"/>
      <w:numFmt w:val="lowerRoman"/>
      <w:lvlText w:val="%9."/>
      <w:lvlJc w:val="right"/>
      <w:pPr>
        <w:ind w:left="7254" w:firstLine="7074"/>
      </w:pPr>
      <w:rPr>
        <w:vertAlign w:val="baseline"/>
      </w:rPr>
    </w:lvl>
  </w:abstractNum>
  <w:abstractNum w:abstractNumId="6">
    <w:nsid w:val="27BA3A96"/>
    <w:multiLevelType w:val="hybridMultilevel"/>
    <w:tmpl w:val="E78C6DDA"/>
    <w:lvl w:ilvl="0" w:tplc="A06A721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362A178A"/>
    <w:multiLevelType w:val="hybridMultilevel"/>
    <w:tmpl w:val="7DE43254"/>
    <w:lvl w:ilvl="0" w:tplc="6E5C195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38C2266C"/>
    <w:multiLevelType w:val="hybridMultilevel"/>
    <w:tmpl w:val="CE2E449C"/>
    <w:lvl w:ilvl="0" w:tplc="6EC62B4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084004"/>
    <w:multiLevelType w:val="hybridMultilevel"/>
    <w:tmpl w:val="C2EA2F42"/>
    <w:lvl w:ilvl="0" w:tplc="E55EE4B0">
      <w:start w:val="1"/>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571884"/>
    <w:multiLevelType w:val="hybridMultilevel"/>
    <w:tmpl w:val="166A5F26"/>
    <w:lvl w:ilvl="0" w:tplc="BB10D47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4AD33275"/>
    <w:multiLevelType w:val="hybridMultilevel"/>
    <w:tmpl w:val="54E8CAC2"/>
    <w:lvl w:ilvl="0" w:tplc="CB66B5D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4F704703"/>
    <w:multiLevelType w:val="hybridMultilevel"/>
    <w:tmpl w:val="40CADF3C"/>
    <w:lvl w:ilvl="0" w:tplc="BE4CECD4">
      <w:start w:val="4"/>
      <w:numFmt w:val="decimal"/>
      <w:lvlText w:val="%1."/>
      <w:lvlJc w:val="left"/>
      <w:pPr>
        <w:ind w:left="1854" w:hanging="360"/>
      </w:pPr>
      <w:rPr>
        <w:rFonts w:hint="default"/>
        <w:b w:val="0"/>
        <w:bCs/>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52683759"/>
    <w:multiLevelType w:val="hybridMultilevel"/>
    <w:tmpl w:val="FEF0F090"/>
    <w:lvl w:ilvl="0" w:tplc="2BCA6C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6333B0F"/>
    <w:multiLevelType w:val="hybridMultilevel"/>
    <w:tmpl w:val="70F62052"/>
    <w:lvl w:ilvl="0" w:tplc="91C6EC3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59FA236F"/>
    <w:multiLevelType w:val="hybridMultilevel"/>
    <w:tmpl w:val="C312455C"/>
    <w:lvl w:ilvl="0" w:tplc="383246F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9054271"/>
    <w:multiLevelType w:val="hybridMultilevel"/>
    <w:tmpl w:val="DD8CC5FC"/>
    <w:lvl w:ilvl="0" w:tplc="D83E5ED8">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6C0F46A3"/>
    <w:multiLevelType w:val="hybridMultilevel"/>
    <w:tmpl w:val="CD7222F2"/>
    <w:lvl w:ilvl="0" w:tplc="AE66F3A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751D17B2"/>
    <w:multiLevelType w:val="hybridMultilevel"/>
    <w:tmpl w:val="D81094B4"/>
    <w:lvl w:ilvl="0" w:tplc="BBB6E36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756E3B50"/>
    <w:multiLevelType w:val="hybridMultilevel"/>
    <w:tmpl w:val="7D9C4388"/>
    <w:lvl w:ilvl="0" w:tplc="3E0808BC">
      <w:start w:val="1"/>
      <w:numFmt w:val="lowerLett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D67A08"/>
    <w:multiLevelType w:val="hybridMultilevel"/>
    <w:tmpl w:val="655E5F76"/>
    <w:lvl w:ilvl="0" w:tplc="05FAAF5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7FAD5504"/>
    <w:multiLevelType w:val="hybridMultilevel"/>
    <w:tmpl w:val="EA241C04"/>
    <w:lvl w:ilvl="0" w:tplc="213EC84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16"/>
  </w:num>
  <w:num w:numId="3">
    <w:abstractNumId w:val="5"/>
  </w:num>
  <w:num w:numId="4">
    <w:abstractNumId w:val="19"/>
  </w:num>
  <w:num w:numId="5">
    <w:abstractNumId w:val="10"/>
  </w:num>
  <w:num w:numId="6">
    <w:abstractNumId w:val="1"/>
  </w:num>
  <w:num w:numId="7">
    <w:abstractNumId w:val="2"/>
  </w:num>
  <w:num w:numId="8">
    <w:abstractNumId w:val="17"/>
  </w:num>
  <w:num w:numId="9">
    <w:abstractNumId w:val="9"/>
  </w:num>
  <w:num w:numId="10">
    <w:abstractNumId w:val="20"/>
  </w:num>
  <w:num w:numId="11">
    <w:abstractNumId w:val="4"/>
  </w:num>
  <w:num w:numId="12">
    <w:abstractNumId w:val="3"/>
  </w:num>
  <w:num w:numId="13">
    <w:abstractNumId w:val="11"/>
  </w:num>
  <w:num w:numId="14">
    <w:abstractNumId w:val="15"/>
  </w:num>
  <w:num w:numId="15">
    <w:abstractNumId w:val="7"/>
  </w:num>
  <w:num w:numId="16">
    <w:abstractNumId w:val="6"/>
  </w:num>
  <w:num w:numId="17">
    <w:abstractNumId w:val="12"/>
  </w:num>
  <w:num w:numId="18">
    <w:abstractNumId w:val="21"/>
  </w:num>
  <w:num w:numId="19">
    <w:abstractNumId w:val="8"/>
  </w:num>
  <w:num w:numId="20">
    <w:abstractNumId w:val="22"/>
  </w:num>
  <w:num w:numId="21">
    <w:abstractNumId w:val="13"/>
  </w:num>
  <w:num w:numId="22">
    <w:abstractNumId w:val="14"/>
  </w:num>
  <w:num w:numId="23">
    <w:abstractNumId w:val="18"/>
  </w:num>
  <w:numIdMacAtCleanup w:val="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2"/>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07D"/>
    <w:rsid w:val="00002A34"/>
    <w:rsid w:val="00010B59"/>
    <w:rsid w:val="000111F0"/>
    <w:rsid w:val="00015979"/>
    <w:rsid w:val="00026975"/>
    <w:rsid w:val="00026A65"/>
    <w:rsid w:val="000272B3"/>
    <w:rsid w:val="000278F0"/>
    <w:rsid w:val="000313DF"/>
    <w:rsid w:val="00043A08"/>
    <w:rsid w:val="0004631E"/>
    <w:rsid w:val="00050F6B"/>
    <w:rsid w:val="00057E97"/>
    <w:rsid w:val="0006049E"/>
    <w:rsid w:val="00060C3A"/>
    <w:rsid w:val="00067901"/>
    <w:rsid w:val="00072C8C"/>
    <w:rsid w:val="000733B5"/>
    <w:rsid w:val="00077034"/>
    <w:rsid w:val="00081489"/>
    <w:rsid w:val="00081815"/>
    <w:rsid w:val="000931C0"/>
    <w:rsid w:val="000978E4"/>
    <w:rsid w:val="000A0A49"/>
    <w:rsid w:val="000A55CB"/>
    <w:rsid w:val="000A6E9E"/>
    <w:rsid w:val="000B175B"/>
    <w:rsid w:val="000B26F3"/>
    <w:rsid w:val="000B3A0F"/>
    <w:rsid w:val="000B4EF7"/>
    <w:rsid w:val="000B748D"/>
    <w:rsid w:val="000C1273"/>
    <w:rsid w:val="000C2C03"/>
    <w:rsid w:val="000C2D2E"/>
    <w:rsid w:val="000C4F19"/>
    <w:rsid w:val="000D21D1"/>
    <w:rsid w:val="000E0415"/>
    <w:rsid w:val="000E249D"/>
    <w:rsid w:val="000E6191"/>
    <w:rsid w:val="000F1C00"/>
    <w:rsid w:val="000F2EC3"/>
    <w:rsid w:val="000F34C8"/>
    <w:rsid w:val="0010551D"/>
    <w:rsid w:val="00110390"/>
    <w:rsid w:val="001103AA"/>
    <w:rsid w:val="00114895"/>
    <w:rsid w:val="00115853"/>
    <w:rsid w:val="00115EA1"/>
    <w:rsid w:val="0011675F"/>
    <w:rsid w:val="001200A8"/>
    <w:rsid w:val="0012769D"/>
    <w:rsid w:val="0013121B"/>
    <w:rsid w:val="0013635C"/>
    <w:rsid w:val="001403AC"/>
    <w:rsid w:val="00143165"/>
    <w:rsid w:val="0014760D"/>
    <w:rsid w:val="00152C02"/>
    <w:rsid w:val="00153576"/>
    <w:rsid w:val="00154D47"/>
    <w:rsid w:val="00163826"/>
    <w:rsid w:val="00163F95"/>
    <w:rsid w:val="00165F3A"/>
    <w:rsid w:val="00174FB7"/>
    <w:rsid w:val="00176741"/>
    <w:rsid w:val="00183968"/>
    <w:rsid w:val="00183C36"/>
    <w:rsid w:val="00184790"/>
    <w:rsid w:val="00186037"/>
    <w:rsid w:val="0019250B"/>
    <w:rsid w:val="00192568"/>
    <w:rsid w:val="00193930"/>
    <w:rsid w:val="0019436E"/>
    <w:rsid w:val="001A290A"/>
    <w:rsid w:val="001A65A2"/>
    <w:rsid w:val="001A6686"/>
    <w:rsid w:val="001A686B"/>
    <w:rsid w:val="001B4B04"/>
    <w:rsid w:val="001C257B"/>
    <w:rsid w:val="001C6663"/>
    <w:rsid w:val="001C7367"/>
    <w:rsid w:val="001C7895"/>
    <w:rsid w:val="001C78BE"/>
    <w:rsid w:val="001D0C8C"/>
    <w:rsid w:val="001D26DF"/>
    <w:rsid w:val="001D3A03"/>
    <w:rsid w:val="001D7EFB"/>
    <w:rsid w:val="001E55E4"/>
    <w:rsid w:val="001F1171"/>
    <w:rsid w:val="0020141D"/>
    <w:rsid w:val="00201D19"/>
    <w:rsid w:val="00202DA8"/>
    <w:rsid w:val="00203495"/>
    <w:rsid w:val="00211E0B"/>
    <w:rsid w:val="00221268"/>
    <w:rsid w:val="002248D8"/>
    <w:rsid w:val="00231737"/>
    <w:rsid w:val="0023210C"/>
    <w:rsid w:val="002329DC"/>
    <w:rsid w:val="002470B6"/>
    <w:rsid w:val="00247ADD"/>
    <w:rsid w:val="0025027B"/>
    <w:rsid w:val="002515EE"/>
    <w:rsid w:val="00252FCF"/>
    <w:rsid w:val="00263FDD"/>
    <w:rsid w:val="00265C77"/>
    <w:rsid w:val="00267F5F"/>
    <w:rsid w:val="0027398B"/>
    <w:rsid w:val="00274190"/>
    <w:rsid w:val="00274F53"/>
    <w:rsid w:val="00280924"/>
    <w:rsid w:val="00285A65"/>
    <w:rsid w:val="00285AB9"/>
    <w:rsid w:val="0028630B"/>
    <w:rsid w:val="002866FD"/>
    <w:rsid w:val="00286B4D"/>
    <w:rsid w:val="002942F1"/>
    <w:rsid w:val="0029529C"/>
    <w:rsid w:val="0029763B"/>
    <w:rsid w:val="002A6D31"/>
    <w:rsid w:val="002B26B3"/>
    <w:rsid w:val="002B280D"/>
    <w:rsid w:val="002D418C"/>
    <w:rsid w:val="002E1423"/>
    <w:rsid w:val="002F174C"/>
    <w:rsid w:val="002F175C"/>
    <w:rsid w:val="002F40F8"/>
    <w:rsid w:val="00304429"/>
    <w:rsid w:val="0030668C"/>
    <w:rsid w:val="00310692"/>
    <w:rsid w:val="0031136A"/>
    <w:rsid w:val="00311B73"/>
    <w:rsid w:val="00311E44"/>
    <w:rsid w:val="0031241D"/>
    <w:rsid w:val="00312A20"/>
    <w:rsid w:val="0032003F"/>
    <w:rsid w:val="00321881"/>
    <w:rsid w:val="00322605"/>
    <w:rsid w:val="003229D8"/>
    <w:rsid w:val="00337AA0"/>
    <w:rsid w:val="0034246C"/>
    <w:rsid w:val="00343DDE"/>
    <w:rsid w:val="00345F58"/>
    <w:rsid w:val="00352709"/>
    <w:rsid w:val="003630E4"/>
    <w:rsid w:val="00367567"/>
    <w:rsid w:val="00371178"/>
    <w:rsid w:val="00376715"/>
    <w:rsid w:val="00376771"/>
    <w:rsid w:val="003808F5"/>
    <w:rsid w:val="00381250"/>
    <w:rsid w:val="0038336C"/>
    <w:rsid w:val="00391EEC"/>
    <w:rsid w:val="003949BE"/>
    <w:rsid w:val="00397806"/>
    <w:rsid w:val="003A6810"/>
    <w:rsid w:val="003A739B"/>
    <w:rsid w:val="003B0D53"/>
    <w:rsid w:val="003B1892"/>
    <w:rsid w:val="003B43D3"/>
    <w:rsid w:val="003B4B97"/>
    <w:rsid w:val="003B4D3A"/>
    <w:rsid w:val="003B6DBF"/>
    <w:rsid w:val="003C2CC4"/>
    <w:rsid w:val="003C66B5"/>
    <w:rsid w:val="003C6F61"/>
    <w:rsid w:val="003D079D"/>
    <w:rsid w:val="003D1DBE"/>
    <w:rsid w:val="003D4B23"/>
    <w:rsid w:val="003E08C9"/>
    <w:rsid w:val="003E1362"/>
    <w:rsid w:val="003E5822"/>
    <w:rsid w:val="003E5B53"/>
    <w:rsid w:val="003E5BD0"/>
    <w:rsid w:val="003E7BF8"/>
    <w:rsid w:val="003F0A20"/>
    <w:rsid w:val="003F3CFA"/>
    <w:rsid w:val="003F3E59"/>
    <w:rsid w:val="003F6BDC"/>
    <w:rsid w:val="003F6EE1"/>
    <w:rsid w:val="003F7B3A"/>
    <w:rsid w:val="00400135"/>
    <w:rsid w:val="00400C23"/>
    <w:rsid w:val="004030BE"/>
    <w:rsid w:val="00410C89"/>
    <w:rsid w:val="00411269"/>
    <w:rsid w:val="00420286"/>
    <w:rsid w:val="00420C81"/>
    <w:rsid w:val="004219FE"/>
    <w:rsid w:val="00424C4E"/>
    <w:rsid w:val="004265B5"/>
    <w:rsid w:val="00426B9B"/>
    <w:rsid w:val="00426C31"/>
    <w:rsid w:val="00430891"/>
    <w:rsid w:val="00430A4B"/>
    <w:rsid w:val="004314C4"/>
    <w:rsid w:val="004320CB"/>
    <w:rsid w:val="004325CB"/>
    <w:rsid w:val="00436B33"/>
    <w:rsid w:val="004417C9"/>
    <w:rsid w:val="004417D7"/>
    <w:rsid w:val="00442A83"/>
    <w:rsid w:val="0044529D"/>
    <w:rsid w:val="00452A91"/>
    <w:rsid w:val="0045495B"/>
    <w:rsid w:val="0046211D"/>
    <w:rsid w:val="004637B4"/>
    <w:rsid w:val="00470186"/>
    <w:rsid w:val="004737A3"/>
    <w:rsid w:val="00474633"/>
    <w:rsid w:val="00476634"/>
    <w:rsid w:val="00481154"/>
    <w:rsid w:val="00483248"/>
    <w:rsid w:val="00486FA2"/>
    <w:rsid w:val="00487488"/>
    <w:rsid w:val="00490701"/>
    <w:rsid w:val="00492555"/>
    <w:rsid w:val="0049721E"/>
    <w:rsid w:val="004A1199"/>
    <w:rsid w:val="004A2AEA"/>
    <w:rsid w:val="004A3449"/>
    <w:rsid w:val="004A7FBE"/>
    <w:rsid w:val="004B0BBE"/>
    <w:rsid w:val="004B221B"/>
    <w:rsid w:val="004B51A4"/>
    <w:rsid w:val="004B57CB"/>
    <w:rsid w:val="004D133B"/>
    <w:rsid w:val="004D26C0"/>
    <w:rsid w:val="004D2B44"/>
    <w:rsid w:val="004E1B9A"/>
    <w:rsid w:val="004E34B8"/>
    <w:rsid w:val="004E54DC"/>
    <w:rsid w:val="004E59C5"/>
    <w:rsid w:val="004E690E"/>
    <w:rsid w:val="004E6F10"/>
    <w:rsid w:val="004E70AE"/>
    <w:rsid w:val="004F6CFB"/>
    <w:rsid w:val="00502C3D"/>
    <w:rsid w:val="005051B8"/>
    <w:rsid w:val="00505B74"/>
    <w:rsid w:val="00507A5D"/>
    <w:rsid w:val="00514539"/>
    <w:rsid w:val="00514DBE"/>
    <w:rsid w:val="0051581E"/>
    <w:rsid w:val="005160DB"/>
    <w:rsid w:val="00517E20"/>
    <w:rsid w:val="0052136D"/>
    <w:rsid w:val="005219EE"/>
    <w:rsid w:val="00521C70"/>
    <w:rsid w:val="005258D2"/>
    <w:rsid w:val="0052775E"/>
    <w:rsid w:val="005332CA"/>
    <w:rsid w:val="005420F2"/>
    <w:rsid w:val="005421B3"/>
    <w:rsid w:val="00545B47"/>
    <w:rsid w:val="00551F5E"/>
    <w:rsid w:val="00557B08"/>
    <w:rsid w:val="00561907"/>
    <w:rsid w:val="005628B6"/>
    <w:rsid w:val="00563D66"/>
    <w:rsid w:val="00565EB7"/>
    <w:rsid w:val="00574AE0"/>
    <w:rsid w:val="00574E35"/>
    <w:rsid w:val="00575C12"/>
    <w:rsid w:val="00576E52"/>
    <w:rsid w:val="00582F0C"/>
    <w:rsid w:val="00583A56"/>
    <w:rsid w:val="00584604"/>
    <w:rsid w:val="005848B3"/>
    <w:rsid w:val="00585D3C"/>
    <w:rsid w:val="00590F87"/>
    <w:rsid w:val="00592C4A"/>
    <w:rsid w:val="005953E5"/>
    <w:rsid w:val="005B1017"/>
    <w:rsid w:val="005B3DB3"/>
    <w:rsid w:val="005B5959"/>
    <w:rsid w:val="005D0969"/>
    <w:rsid w:val="005E027B"/>
    <w:rsid w:val="005E055F"/>
    <w:rsid w:val="005E33A2"/>
    <w:rsid w:val="005E3E79"/>
    <w:rsid w:val="005E4F04"/>
    <w:rsid w:val="005F13D4"/>
    <w:rsid w:val="005F7717"/>
    <w:rsid w:val="005F7B75"/>
    <w:rsid w:val="006001EE"/>
    <w:rsid w:val="006018AE"/>
    <w:rsid w:val="006047AA"/>
    <w:rsid w:val="00605042"/>
    <w:rsid w:val="00607CB3"/>
    <w:rsid w:val="00611FC4"/>
    <w:rsid w:val="0061213E"/>
    <w:rsid w:val="00616298"/>
    <w:rsid w:val="0061684D"/>
    <w:rsid w:val="006176FB"/>
    <w:rsid w:val="00623231"/>
    <w:rsid w:val="00624C27"/>
    <w:rsid w:val="00624F5A"/>
    <w:rsid w:val="00632D30"/>
    <w:rsid w:val="00635344"/>
    <w:rsid w:val="0063671F"/>
    <w:rsid w:val="006405EB"/>
    <w:rsid w:val="00640A59"/>
    <w:rsid w:val="00640B26"/>
    <w:rsid w:val="0064130E"/>
    <w:rsid w:val="00642CA2"/>
    <w:rsid w:val="00643E32"/>
    <w:rsid w:val="0065244A"/>
    <w:rsid w:val="00652D0A"/>
    <w:rsid w:val="006530C7"/>
    <w:rsid w:val="00653618"/>
    <w:rsid w:val="00660065"/>
    <w:rsid w:val="00662022"/>
    <w:rsid w:val="00662BB6"/>
    <w:rsid w:val="00662C5D"/>
    <w:rsid w:val="00670325"/>
    <w:rsid w:val="00677D26"/>
    <w:rsid w:val="00680CFD"/>
    <w:rsid w:val="00683212"/>
    <w:rsid w:val="00684A94"/>
    <w:rsid w:val="00684C21"/>
    <w:rsid w:val="00690D15"/>
    <w:rsid w:val="00692EBB"/>
    <w:rsid w:val="006A0C2B"/>
    <w:rsid w:val="006A15F6"/>
    <w:rsid w:val="006A3CCB"/>
    <w:rsid w:val="006A6EA3"/>
    <w:rsid w:val="006B0408"/>
    <w:rsid w:val="006B0F59"/>
    <w:rsid w:val="006B1481"/>
    <w:rsid w:val="006B1A52"/>
    <w:rsid w:val="006C0C2B"/>
    <w:rsid w:val="006C1036"/>
    <w:rsid w:val="006C35CE"/>
    <w:rsid w:val="006C5FFD"/>
    <w:rsid w:val="006D1279"/>
    <w:rsid w:val="006D289A"/>
    <w:rsid w:val="006D37AF"/>
    <w:rsid w:val="006D51D0"/>
    <w:rsid w:val="006E3B7E"/>
    <w:rsid w:val="006E564B"/>
    <w:rsid w:val="006E7191"/>
    <w:rsid w:val="006F0EA4"/>
    <w:rsid w:val="006F3577"/>
    <w:rsid w:val="006F368C"/>
    <w:rsid w:val="006F4FFB"/>
    <w:rsid w:val="006F66EC"/>
    <w:rsid w:val="00703577"/>
    <w:rsid w:val="00703D1C"/>
    <w:rsid w:val="00704001"/>
    <w:rsid w:val="00705F99"/>
    <w:rsid w:val="0070695A"/>
    <w:rsid w:val="00710027"/>
    <w:rsid w:val="00710B3D"/>
    <w:rsid w:val="00711F14"/>
    <w:rsid w:val="007154EF"/>
    <w:rsid w:val="00722F2B"/>
    <w:rsid w:val="0072632A"/>
    <w:rsid w:val="00726590"/>
    <w:rsid w:val="007327D5"/>
    <w:rsid w:val="00733832"/>
    <w:rsid w:val="00735267"/>
    <w:rsid w:val="00737EC9"/>
    <w:rsid w:val="00743675"/>
    <w:rsid w:val="00753816"/>
    <w:rsid w:val="0075751C"/>
    <w:rsid w:val="0076185B"/>
    <w:rsid w:val="007629C8"/>
    <w:rsid w:val="00762D51"/>
    <w:rsid w:val="007774C2"/>
    <w:rsid w:val="0078164A"/>
    <w:rsid w:val="00781B49"/>
    <w:rsid w:val="00787A31"/>
    <w:rsid w:val="007916E9"/>
    <w:rsid w:val="0079424C"/>
    <w:rsid w:val="00795FEC"/>
    <w:rsid w:val="00797BEE"/>
    <w:rsid w:val="007A5001"/>
    <w:rsid w:val="007B3C58"/>
    <w:rsid w:val="007B6BA5"/>
    <w:rsid w:val="007B7DAD"/>
    <w:rsid w:val="007C19BF"/>
    <w:rsid w:val="007C3390"/>
    <w:rsid w:val="007C4F4B"/>
    <w:rsid w:val="007C6596"/>
    <w:rsid w:val="007C784F"/>
    <w:rsid w:val="007C7A2A"/>
    <w:rsid w:val="007D2F89"/>
    <w:rsid w:val="007D3E98"/>
    <w:rsid w:val="007E0B2D"/>
    <w:rsid w:val="007E32D5"/>
    <w:rsid w:val="007E48B0"/>
    <w:rsid w:val="007E49D1"/>
    <w:rsid w:val="007F0A46"/>
    <w:rsid w:val="007F13D6"/>
    <w:rsid w:val="007F640D"/>
    <w:rsid w:val="007F6611"/>
    <w:rsid w:val="0080593A"/>
    <w:rsid w:val="00805E33"/>
    <w:rsid w:val="008105B8"/>
    <w:rsid w:val="00810FA3"/>
    <w:rsid w:val="00813F4D"/>
    <w:rsid w:val="008242D7"/>
    <w:rsid w:val="00824AD9"/>
    <w:rsid w:val="008257B1"/>
    <w:rsid w:val="008339D7"/>
    <w:rsid w:val="008405D0"/>
    <w:rsid w:val="00843767"/>
    <w:rsid w:val="00844344"/>
    <w:rsid w:val="00846908"/>
    <w:rsid w:val="0085209F"/>
    <w:rsid w:val="00853996"/>
    <w:rsid w:val="0085432A"/>
    <w:rsid w:val="00861200"/>
    <w:rsid w:val="008679D9"/>
    <w:rsid w:val="00873323"/>
    <w:rsid w:val="008851DA"/>
    <w:rsid w:val="00886D86"/>
    <w:rsid w:val="00897879"/>
    <w:rsid w:val="008979B1"/>
    <w:rsid w:val="008A1DB2"/>
    <w:rsid w:val="008A285A"/>
    <w:rsid w:val="008A5CDB"/>
    <w:rsid w:val="008A6B25"/>
    <w:rsid w:val="008A6C4F"/>
    <w:rsid w:val="008B120C"/>
    <w:rsid w:val="008B2335"/>
    <w:rsid w:val="008C1EB1"/>
    <w:rsid w:val="008C6840"/>
    <w:rsid w:val="008D1D83"/>
    <w:rsid w:val="008D23CC"/>
    <w:rsid w:val="008E0678"/>
    <w:rsid w:val="008E1528"/>
    <w:rsid w:val="008E1994"/>
    <w:rsid w:val="008F280E"/>
    <w:rsid w:val="009000B1"/>
    <w:rsid w:val="00901DF3"/>
    <w:rsid w:val="009023F2"/>
    <w:rsid w:val="009042F0"/>
    <w:rsid w:val="00910F40"/>
    <w:rsid w:val="0091158A"/>
    <w:rsid w:val="00911E05"/>
    <w:rsid w:val="00912C08"/>
    <w:rsid w:val="00913D3E"/>
    <w:rsid w:val="00917EA7"/>
    <w:rsid w:val="00920D55"/>
    <w:rsid w:val="009223CA"/>
    <w:rsid w:val="00930E5B"/>
    <w:rsid w:val="00937927"/>
    <w:rsid w:val="00940F93"/>
    <w:rsid w:val="00950E5E"/>
    <w:rsid w:val="0095347F"/>
    <w:rsid w:val="00955716"/>
    <w:rsid w:val="00956DFC"/>
    <w:rsid w:val="00960C99"/>
    <w:rsid w:val="00961150"/>
    <w:rsid w:val="009630D6"/>
    <w:rsid w:val="00970E49"/>
    <w:rsid w:val="00971352"/>
    <w:rsid w:val="00972BB0"/>
    <w:rsid w:val="009760F3"/>
    <w:rsid w:val="009801D0"/>
    <w:rsid w:val="00980422"/>
    <w:rsid w:val="00980B47"/>
    <w:rsid w:val="00980FFC"/>
    <w:rsid w:val="009909F5"/>
    <w:rsid w:val="00997359"/>
    <w:rsid w:val="009A0E8D"/>
    <w:rsid w:val="009A3468"/>
    <w:rsid w:val="009A4129"/>
    <w:rsid w:val="009B1514"/>
    <w:rsid w:val="009B26E7"/>
    <w:rsid w:val="009B578C"/>
    <w:rsid w:val="009B6161"/>
    <w:rsid w:val="009C2E91"/>
    <w:rsid w:val="009C6A86"/>
    <w:rsid w:val="009C7929"/>
    <w:rsid w:val="009D752A"/>
    <w:rsid w:val="009E55A5"/>
    <w:rsid w:val="009F23FF"/>
    <w:rsid w:val="009F2453"/>
    <w:rsid w:val="009F29FF"/>
    <w:rsid w:val="009F3129"/>
    <w:rsid w:val="009F35FD"/>
    <w:rsid w:val="009F7B77"/>
    <w:rsid w:val="009F7C04"/>
    <w:rsid w:val="00A00A3F"/>
    <w:rsid w:val="00A01489"/>
    <w:rsid w:val="00A02548"/>
    <w:rsid w:val="00A02A0C"/>
    <w:rsid w:val="00A02BA0"/>
    <w:rsid w:val="00A033B6"/>
    <w:rsid w:val="00A145E1"/>
    <w:rsid w:val="00A25A6B"/>
    <w:rsid w:val="00A25E5A"/>
    <w:rsid w:val="00A302B8"/>
    <w:rsid w:val="00A338F1"/>
    <w:rsid w:val="00A37080"/>
    <w:rsid w:val="00A41057"/>
    <w:rsid w:val="00A44615"/>
    <w:rsid w:val="00A44B18"/>
    <w:rsid w:val="00A45246"/>
    <w:rsid w:val="00A5395B"/>
    <w:rsid w:val="00A54F81"/>
    <w:rsid w:val="00A6258C"/>
    <w:rsid w:val="00A63DE1"/>
    <w:rsid w:val="00A669DE"/>
    <w:rsid w:val="00A72F22"/>
    <w:rsid w:val="00A7360F"/>
    <w:rsid w:val="00A748A6"/>
    <w:rsid w:val="00A75ABA"/>
    <w:rsid w:val="00A769F4"/>
    <w:rsid w:val="00A776B4"/>
    <w:rsid w:val="00A80219"/>
    <w:rsid w:val="00A8260A"/>
    <w:rsid w:val="00A840C4"/>
    <w:rsid w:val="00A91690"/>
    <w:rsid w:val="00A94361"/>
    <w:rsid w:val="00AA020F"/>
    <w:rsid w:val="00AA293C"/>
    <w:rsid w:val="00AA3F1F"/>
    <w:rsid w:val="00AB3725"/>
    <w:rsid w:val="00AB75E0"/>
    <w:rsid w:val="00AC309B"/>
    <w:rsid w:val="00AD0079"/>
    <w:rsid w:val="00AD07A4"/>
    <w:rsid w:val="00AD2130"/>
    <w:rsid w:val="00AD23A1"/>
    <w:rsid w:val="00AD3100"/>
    <w:rsid w:val="00AD77D8"/>
    <w:rsid w:val="00AE3659"/>
    <w:rsid w:val="00AE42BD"/>
    <w:rsid w:val="00AE7D44"/>
    <w:rsid w:val="00AF37A2"/>
    <w:rsid w:val="00AF5FBB"/>
    <w:rsid w:val="00B00C3C"/>
    <w:rsid w:val="00B0187D"/>
    <w:rsid w:val="00B03523"/>
    <w:rsid w:val="00B069CE"/>
    <w:rsid w:val="00B06B64"/>
    <w:rsid w:val="00B10A0F"/>
    <w:rsid w:val="00B13E9B"/>
    <w:rsid w:val="00B21C6B"/>
    <w:rsid w:val="00B247E0"/>
    <w:rsid w:val="00B30179"/>
    <w:rsid w:val="00B3299D"/>
    <w:rsid w:val="00B339A7"/>
    <w:rsid w:val="00B3711D"/>
    <w:rsid w:val="00B41383"/>
    <w:rsid w:val="00B43B01"/>
    <w:rsid w:val="00B460BF"/>
    <w:rsid w:val="00B5009A"/>
    <w:rsid w:val="00B53627"/>
    <w:rsid w:val="00B56E4A"/>
    <w:rsid w:val="00B56E9C"/>
    <w:rsid w:val="00B607C0"/>
    <w:rsid w:val="00B61BA2"/>
    <w:rsid w:val="00B61C9E"/>
    <w:rsid w:val="00B64B1F"/>
    <w:rsid w:val="00B6553F"/>
    <w:rsid w:val="00B66E5E"/>
    <w:rsid w:val="00B73345"/>
    <w:rsid w:val="00B746C7"/>
    <w:rsid w:val="00B77D05"/>
    <w:rsid w:val="00B81206"/>
    <w:rsid w:val="00B81E12"/>
    <w:rsid w:val="00B824EA"/>
    <w:rsid w:val="00B9067B"/>
    <w:rsid w:val="00B918E1"/>
    <w:rsid w:val="00B9226A"/>
    <w:rsid w:val="00B94B1C"/>
    <w:rsid w:val="00B95864"/>
    <w:rsid w:val="00BA107D"/>
    <w:rsid w:val="00BA1E22"/>
    <w:rsid w:val="00BA52A1"/>
    <w:rsid w:val="00BA54FD"/>
    <w:rsid w:val="00BB4265"/>
    <w:rsid w:val="00BB6565"/>
    <w:rsid w:val="00BC2C23"/>
    <w:rsid w:val="00BC74E9"/>
    <w:rsid w:val="00BD5229"/>
    <w:rsid w:val="00BE2DEA"/>
    <w:rsid w:val="00BE3B03"/>
    <w:rsid w:val="00BE4463"/>
    <w:rsid w:val="00BE5A4E"/>
    <w:rsid w:val="00BE6CFC"/>
    <w:rsid w:val="00BF163F"/>
    <w:rsid w:val="00BF68A8"/>
    <w:rsid w:val="00BF792F"/>
    <w:rsid w:val="00C01072"/>
    <w:rsid w:val="00C018EB"/>
    <w:rsid w:val="00C066C5"/>
    <w:rsid w:val="00C1184A"/>
    <w:rsid w:val="00C11A03"/>
    <w:rsid w:val="00C24558"/>
    <w:rsid w:val="00C24BE5"/>
    <w:rsid w:val="00C26058"/>
    <w:rsid w:val="00C30362"/>
    <w:rsid w:val="00C3190B"/>
    <w:rsid w:val="00C342C2"/>
    <w:rsid w:val="00C36CDF"/>
    <w:rsid w:val="00C37616"/>
    <w:rsid w:val="00C4122B"/>
    <w:rsid w:val="00C418F1"/>
    <w:rsid w:val="00C463DD"/>
    <w:rsid w:val="00C46969"/>
    <w:rsid w:val="00C4724C"/>
    <w:rsid w:val="00C53522"/>
    <w:rsid w:val="00C56C9A"/>
    <w:rsid w:val="00C60924"/>
    <w:rsid w:val="00C60D0E"/>
    <w:rsid w:val="00C61383"/>
    <w:rsid w:val="00C61726"/>
    <w:rsid w:val="00C629A0"/>
    <w:rsid w:val="00C657CA"/>
    <w:rsid w:val="00C65883"/>
    <w:rsid w:val="00C65ED3"/>
    <w:rsid w:val="00C745C3"/>
    <w:rsid w:val="00C74B8A"/>
    <w:rsid w:val="00C74CCF"/>
    <w:rsid w:val="00C77BA8"/>
    <w:rsid w:val="00C84C0D"/>
    <w:rsid w:val="00C85272"/>
    <w:rsid w:val="00C87996"/>
    <w:rsid w:val="00C908C3"/>
    <w:rsid w:val="00C9106C"/>
    <w:rsid w:val="00C95E0F"/>
    <w:rsid w:val="00C9727D"/>
    <w:rsid w:val="00CA0084"/>
    <w:rsid w:val="00CA164F"/>
    <w:rsid w:val="00CA2A68"/>
    <w:rsid w:val="00CA46F2"/>
    <w:rsid w:val="00CA4B00"/>
    <w:rsid w:val="00CA4C29"/>
    <w:rsid w:val="00CB4167"/>
    <w:rsid w:val="00CB6CF1"/>
    <w:rsid w:val="00CC4E95"/>
    <w:rsid w:val="00CC50D6"/>
    <w:rsid w:val="00CC5B72"/>
    <w:rsid w:val="00CD3F3A"/>
    <w:rsid w:val="00CE4A8F"/>
    <w:rsid w:val="00CE5488"/>
    <w:rsid w:val="00CE6C29"/>
    <w:rsid w:val="00CF01D3"/>
    <w:rsid w:val="00CF06B4"/>
    <w:rsid w:val="00CF09A5"/>
    <w:rsid w:val="00CF4586"/>
    <w:rsid w:val="00CF5567"/>
    <w:rsid w:val="00CF6F68"/>
    <w:rsid w:val="00CF7BF7"/>
    <w:rsid w:val="00D0077A"/>
    <w:rsid w:val="00D0342E"/>
    <w:rsid w:val="00D03535"/>
    <w:rsid w:val="00D04571"/>
    <w:rsid w:val="00D109AC"/>
    <w:rsid w:val="00D10EC0"/>
    <w:rsid w:val="00D134AC"/>
    <w:rsid w:val="00D2031B"/>
    <w:rsid w:val="00D2344E"/>
    <w:rsid w:val="00D24F82"/>
    <w:rsid w:val="00D256A0"/>
    <w:rsid w:val="00D2586F"/>
    <w:rsid w:val="00D25FE2"/>
    <w:rsid w:val="00D2710E"/>
    <w:rsid w:val="00D376FE"/>
    <w:rsid w:val="00D43252"/>
    <w:rsid w:val="00D43802"/>
    <w:rsid w:val="00D44160"/>
    <w:rsid w:val="00D4552D"/>
    <w:rsid w:val="00D458AA"/>
    <w:rsid w:val="00D47EEA"/>
    <w:rsid w:val="00D511E4"/>
    <w:rsid w:val="00D578E8"/>
    <w:rsid w:val="00D64F14"/>
    <w:rsid w:val="00D65D92"/>
    <w:rsid w:val="00D726E8"/>
    <w:rsid w:val="00D761E5"/>
    <w:rsid w:val="00D7761D"/>
    <w:rsid w:val="00D807C2"/>
    <w:rsid w:val="00D87D97"/>
    <w:rsid w:val="00D935FA"/>
    <w:rsid w:val="00D95303"/>
    <w:rsid w:val="00D978C6"/>
    <w:rsid w:val="00DA3111"/>
    <w:rsid w:val="00DA3C1C"/>
    <w:rsid w:val="00DA454C"/>
    <w:rsid w:val="00DA4F73"/>
    <w:rsid w:val="00DA4FA3"/>
    <w:rsid w:val="00DA5CF0"/>
    <w:rsid w:val="00DB0C79"/>
    <w:rsid w:val="00DB63AF"/>
    <w:rsid w:val="00DC3578"/>
    <w:rsid w:val="00DC5AFF"/>
    <w:rsid w:val="00DC7E9D"/>
    <w:rsid w:val="00DD4693"/>
    <w:rsid w:val="00DE071C"/>
    <w:rsid w:val="00DE5AEC"/>
    <w:rsid w:val="00DF57CA"/>
    <w:rsid w:val="00E0076B"/>
    <w:rsid w:val="00E031E1"/>
    <w:rsid w:val="00E03BF9"/>
    <w:rsid w:val="00E0616C"/>
    <w:rsid w:val="00E1360C"/>
    <w:rsid w:val="00E14599"/>
    <w:rsid w:val="00E17C94"/>
    <w:rsid w:val="00E20C50"/>
    <w:rsid w:val="00E227AE"/>
    <w:rsid w:val="00E27346"/>
    <w:rsid w:val="00E3008C"/>
    <w:rsid w:val="00E3081F"/>
    <w:rsid w:val="00E319E3"/>
    <w:rsid w:val="00E3262F"/>
    <w:rsid w:val="00E3620E"/>
    <w:rsid w:val="00E4032C"/>
    <w:rsid w:val="00E40CEE"/>
    <w:rsid w:val="00E45BAA"/>
    <w:rsid w:val="00E479EC"/>
    <w:rsid w:val="00E63798"/>
    <w:rsid w:val="00E71BC8"/>
    <w:rsid w:val="00E7260F"/>
    <w:rsid w:val="00E766B9"/>
    <w:rsid w:val="00E779FC"/>
    <w:rsid w:val="00E927BF"/>
    <w:rsid w:val="00E95E72"/>
    <w:rsid w:val="00E96630"/>
    <w:rsid w:val="00E966F0"/>
    <w:rsid w:val="00E97808"/>
    <w:rsid w:val="00EA6B2A"/>
    <w:rsid w:val="00EA708C"/>
    <w:rsid w:val="00EA774F"/>
    <w:rsid w:val="00EB2581"/>
    <w:rsid w:val="00EB5478"/>
    <w:rsid w:val="00EB5982"/>
    <w:rsid w:val="00EC450C"/>
    <w:rsid w:val="00EC7ACC"/>
    <w:rsid w:val="00ED567F"/>
    <w:rsid w:val="00ED7A2A"/>
    <w:rsid w:val="00EE13A7"/>
    <w:rsid w:val="00EF1D7F"/>
    <w:rsid w:val="00EF21E7"/>
    <w:rsid w:val="00EF48F0"/>
    <w:rsid w:val="00EF5F4B"/>
    <w:rsid w:val="00F04CF9"/>
    <w:rsid w:val="00F161C5"/>
    <w:rsid w:val="00F1712A"/>
    <w:rsid w:val="00F20C3D"/>
    <w:rsid w:val="00F27D66"/>
    <w:rsid w:val="00F27F28"/>
    <w:rsid w:val="00F35A1A"/>
    <w:rsid w:val="00F3609E"/>
    <w:rsid w:val="00F363BD"/>
    <w:rsid w:val="00F367E9"/>
    <w:rsid w:val="00F4172F"/>
    <w:rsid w:val="00F41FBB"/>
    <w:rsid w:val="00F43E9E"/>
    <w:rsid w:val="00F52C1E"/>
    <w:rsid w:val="00F53F1E"/>
    <w:rsid w:val="00F5433C"/>
    <w:rsid w:val="00F57A4A"/>
    <w:rsid w:val="00F608C1"/>
    <w:rsid w:val="00F62753"/>
    <w:rsid w:val="00F6349E"/>
    <w:rsid w:val="00F658E6"/>
    <w:rsid w:val="00F66EA1"/>
    <w:rsid w:val="00F7743A"/>
    <w:rsid w:val="00F80885"/>
    <w:rsid w:val="00F8240E"/>
    <w:rsid w:val="00F878E6"/>
    <w:rsid w:val="00F9057C"/>
    <w:rsid w:val="00F906D7"/>
    <w:rsid w:val="00F92A69"/>
    <w:rsid w:val="00F93781"/>
    <w:rsid w:val="00F94A44"/>
    <w:rsid w:val="00F960C6"/>
    <w:rsid w:val="00FB18D3"/>
    <w:rsid w:val="00FB2BC4"/>
    <w:rsid w:val="00FB613B"/>
    <w:rsid w:val="00FC02B4"/>
    <w:rsid w:val="00FC236E"/>
    <w:rsid w:val="00FC3DAA"/>
    <w:rsid w:val="00FC533F"/>
    <w:rsid w:val="00FC68B7"/>
    <w:rsid w:val="00FC79D2"/>
    <w:rsid w:val="00FD03ED"/>
    <w:rsid w:val="00FD1186"/>
    <w:rsid w:val="00FD247C"/>
    <w:rsid w:val="00FD399F"/>
    <w:rsid w:val="00FD57F4"/>
    <w:rsid w:val="00FE0497"/>
    <w:rsid w:val="00FE106A"/>
    <w:rsid w:val="00FE2B9A"/>
    <w:rsid w:val="00FE392B"/>
    <w:rsid w:val="00FE7596"/>
    <w:rsid w:val="00FE7F70"/>
    <w:rsid w:val="00FF0828"/>
    <w:rsid w:val="00FF2614"/>
    <w:rsid w:val="00FF506D"/>
    <w:rsid w:val="00FF7D02"/>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1F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eastAsia="en-US"/>
    </w:rPr>
  </w:style>
  <w:style w:type="paragraph" w:styleId="Titre1">
    <w:name w:val="heading 1"/>
    <w:aliases w:val="Table_G"/>
    <w:basedOn w:val="SingleTxtG"/>
    <w:next w:val="SingleTxtG"/>
    <w:qFormat/>
    <w:rsid w:val="000272B3"/>
    <w:pPr>
      <w:spacing w:after="0" w:line="240" w:lineRule="auto"/>
      <w:ind w:right="0"/>
      <w:jc w:val="left"/>
      <w:outlineLvl w:val="0"/>
    </w:pPr>
  </w:style>
  <w:style w:type="paragraph" w:styleId="Titre2">
    <w:name w:val="heading 2"/>
    <w:basedOn w:val="Normal"/>
    <w:next w:val="Normal"/>
    <w:qFormat/>
    <w:rsid w:val="000272B3"/>
    <w:pPr>
      <w:spacing w:line="240" w:lineRule="auto"/>
      <w:outlineLvl w:val="1"/>
    </w:pPr>
  </w:style>
  <w:style w:type="paragraph" w:styleId="Titre3">
    <w:name w:val="heading 3"/>
    <w:basedOn w:val="Normal"/>
    <w:next w:val="Normal"/>
    <w:qFormat/>
    <w:rsid w:val="000272B3"/>
    <w:pPr>
      <w:spacing w:line="240" w:lineRule="auto"/>
      <w:outlineLvl w:val="2"/>
    </w:pPr>
  </w:style>
  <w:style w:type="paragraph" w:styleId="Titre4">
    <w:name w:val="heading 4"/>
    <w:basedOn w:val="Normal"/>
    <w:next w:val="Normal"/>
    <w:qFormat/>
    <w:rsid w:val="000272B3"/>
    <w:pPr>
      <w:spacing w:line="240" w:lineRule="auto"/>
      <w:outlineLvl w:val="3"/>
    </w:pPr>
  </w:style>
  <w:style w:type="paragraph" w:styleId="Titre5">
    <w:name w:val="heading 5"/>
    <w:basedOn w:val="Normal"/>
    <w:next w:val="Normal"/>
    <w:qFormat/>
    <w:rsid w:val="000272B3"/>
    <w:pPr>
      <w:spacing w:line="240" w:lineRule="auto"/>
      <w:outlineLvl w:val="4"/>
    </w:pPr>
  </w:style>
  <w:style w:type="paragraph" w:styleId="Titre6">
    <w:name w:val="heading 6"/>
    <w:basedOn w:val="Normal"/>
    <w:next w:val="Normal"/>
    <w:qFormat/>
    <w:rsid w:val="000272B3"/>
    <w:pPr>
      <w:spacing w:line="240" w:lineRule="auto"/>
      <w:outlineLvl w:val="5"/>
    </w:pPr>
  </w:style>
  <w:style w:type="paragraph" w:styleId="Titre7">
    <w:name w:val="heading 7"/>
    <w:basedOn w:val="Normal"/>
    <w:next w:val="Normal"/>
    <w:qFormat/>
    <w:rsid w:val="000272B3"/>
    <w:pPr>
      <w:spacing w:line="240" w:lineRule="auto"/>
      <w:outlineLvl w:val="6"/>
    </w:pPr>
  </w:style>
  <w:style w:type="paragraph" w:styleId="Titre8">
    <w:name w:val="heading 8"/>
    <w:basedOn w:val="Normal"/>
    <w:next w:val="Normal"/>
    <w:qFormat/>
    <w:rsid w:val="000272B3"/>
    <w:pPr>
      <w:spacing w:line="240" w:lineRule="auto"/>
      <w:outlineLvl w:val="7"/>
    </w:pPr>
  </w:style>
  <w:style w:type="paragraph" w:styleId="Titre9">
    <w:name w:val="heading 9"/>
    <w:basedOn w:val="Normal"/>
    <w:next w:val="Normal"/>
    <w:qFormat/>
    <w:rsid w:val="000272B3"/>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En-tte">
    <w:name w:val="header"/>
    <w:aliases w:val="6_G"/>
    <w:basedOn w:val="Normal"/>
    <w:link w:val="En-tteCar"/>
    <w:uiPriority w:val="99"/>
    <w:rsid w:val="000272B3"/>
    <w:pPr>
      <w:pBdr>
        <w:bottom w:val="single" w:sz="4" w:space="4" w:color="auto"/>
      </w:pBdr>
      <w:spacing w:line="240" w:lineRule="auto"/>
    </w:pPr>
    <w:rPr>
      <w:b/>
      <w:sz w:val="18"/>
    </w:rPr>
  </w:style>
  <w:style w:type="table" w:styleId="Grille">
    <w:name w:val="Table Grid"/>
    <w:basedOn w:val="Tableau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semiHidden/>
    <w:rsid w:val="000272B3"/>
    <w:rPr>
      <w:color w:val="auto"/>
      <w:u w:val="none"/>
    </w:rPr>
  </w:style>
  <w:style w:type="character" w:styleId="Lienhypertextesuivi">
    <w:name w:val="FollowedHyperlink"/>
    <w:semiHidden/>
    <w:rsid w:val="000272B3"/>
    <w:rPr>
      <w:color w:val="auto"/>
      <w:u w:val="none"/>
    </w:rPr>
  </w:style>
  <w:style w:type="paragraph" w:styleId="Notedebasdepage">
    <w:name w:val="footnote text"/>
    <w:aliases w:val="5_G,Footnote Text Char1,Footnote Text Char Char1,Footnote Text Char1 Char Char1,Footnote Text Char Char1 Char Char,Footnote Text Char1 Char Char1 Char Char,ft Char Char Char Char Char,Geneva 9 Char Char Char Char Char,fn"/>
    <w:basedOn w:val="Normal"/>
    <w:link w:val="NotedebasdepageCar"/>
    <w:qFormat/>
    <w:rsid w:val="000272B3"/>
    <w:pPr>
      <w:tabs>
        <w:tab w:val="right" w:pos="1021"/>
      </w:tabs>
      <w:spacing w:line="220" w:lineRule="exact"/>
      <w:ind w:left="1134" w:right="1134" w:hanging="1134"/>
    </w:pPr>
    <w:rPr>
      <w:sz w:val="18"/>
    </w:rPr>
  </w:style>
  <w:style w:type="paragraph" w:styleId="Notedefin">
    <w:name w:val="endnote text"/>
    <w:aliases w:val="2_G"/>
    <w:basedOn w:val="Notedebasdepage"/>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Marquedenotedefin">
    <w:name w:val="endnote reference"/>
    <w:aliases w:val="1_G"/>
    <w:rsid w:val="000272B3"/>
    <w:rPr>
      <w:rFonts w:ascii="Times New Roman" w:hAnsi="Times New Roman"/>
      <w:sz w:val="18"/>
      <w:vertAlign w:val="superscript"/>
    </w:rPr>
  </w:style>
  <w:style w:type="character" w:styleId="Marquenotebasdepage">
    <w:name w:val="footnote reference"/>
    <w:aliases w:val="4_G,4_G Zchn Zchn,Footnote Zchn Zchn,callout Zchn Zchn,Footnote Refernece Zchn Zchn,Footnote Reference Number Zchn Zchn,Fußnotenzeichen_Raxen Zchn Zchn,BVI fnr Zchn Zchn,Fago Fußnotenzeichen Zchn Zchn,Footnotes refss Zchn Zchn"/>
    <w:link w:val="4GZchn"/>
    <w:qFormat/>
    <w:rsid w:val="000272B3"/>
    <w:rPr>
      <w:rFonts w:ascii="Times New Roman" w:hAnsi="Times New Roman"/>
      <w:sz w:val="18"/>
      <w:vertAlign w:val="superscript"/>
    </w:rPr>
  </w:style>
  <w:style w:type="character" w:styleId="Numrodepage">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Pieddepage">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styleId="Marquedannotation">
    <w:name w:val="annotation reference"/>
    <w:uiPriority w:val="99"/>
    <w:unhideWhenUsed/>
    <w:rsid w:val="00CC50D6"/>
    <w:rPr>
      <w:sz w:val="18"/>
      <w:szCs w:val="18"/>
    </w:rPr>
  </w:style>
  <w:style w:type="paragraph" w:styleId="Paragraphedeliste">
    <w:name w:val="List Paragraph"/>
    <w:basedOn w:val="Normal"/>
    <w:uiPriority w:val="34"/>
    <w:qFormat/>
    <w:rsid w:val="00CC50D6"/>
    <w:pPr>
      <w:suppressAutoHyphens w:val="0"/>
      <w:spacing w:line="240" w:lineRule="auto"/>
      <w:ind w:left="720"/>
      <w:contextualSpacing/>
    </w:pPr>
    <w:rPr>
      <w:color w:val="000000"/>
      <w:lang w:val="en-US"/>
    </w:rPr>
  </w:style>
  <w:style w:type="paragraph" w:styleId="Textedebulles">
    <w:name w:val="Balloon Text"/>
    <w:basedOn w:val="Normal"/>
    <w:link w:val="TextedebullesCar"/>
    <w:rsid w:val="003C6F61"/>
    <w:pPr>
      <w:spacing w:line="240" w:lineRule="auto"/>
    </w:pPr>
    <w:rPr>
      <w:rFonts w:ascii="Tahoma" w:hAnsi="Tahoma" w:cs="Tahoma"/>
      <w:sz w:val="16"/>
      <w:szCs w:val="16"/>
    </w:rPr>
  </w:style>
  <w:style w:type="character" w:customStyle="1" w:styleId="TextedebullesCar">
    <w:name w:val="Texte de bulles Car"/>
    <w:link w:val="Textedebulles"/>
    <w:rsid w:val="003C6F61"/>
    <w:rPr>
      <w:rFonts w:ascii="Tahoma" w:hAnsi="Tahoma" w:cs="Tahoma"/>
      <w:sz w:val="16"/>
      <w:szCs w:val="16"/>
      <w:lang w:eastAsia="en-US"/>
    </w:rPr>
  </w:style>
  <w:style w:type="character" w:customStyle="1" w:styleId="SingleTxtGChar">
    <w:name w:val="_ Single Txt_G Char"/>
    <w:link w:val="SingleTxtG"/>
    <w:rsid w:val="00AC309B"/>
    <w:rPr>
      <w:lang w:eastAsia="en-US"/>
    </w:rPr>
  </w:style>
  <w:style w:type="paragraph" w:styleId="Commentaire">
    <w:name w:val="annotation text"/>
    <w:basedOn w:val="Normal"/>
    <w:link w:val="CommentaireCar"/>
    <w:rsid w:val="00C60924"/>
    <w:pPr>
      <w:spacing w:line="240" w:lineRule="auto"/>
    </w:pPr>
  </w:style>
  <w:style w:type="character" w:customStyle="1" w:styleId="CommentaireCar">
    <w:name w:val="Commentaire Car"/>
    <w:basedOn w:val="Policepardfaut"/>
    <w:link w:val="Commentaire"/>
    <w:rsid w:val="00C60924"/>
    <w:rPr>
      <w:lang w:val="en-GB" w:eastAsia="en-US"/>
    </w:rPr>
  </w:style>
  <w:style w:type="paragraph" w:styleId="Objetducommentaire">
    <w:name w:val="annotation subject"/>
    <w:basedOn w:val="Commentaire"/>
    <w:next w:val="Commentaire"/>
    <w:link w:val="ObjetducommentaireCar"/>
    <w:rsid w:val="00C60924"/>
    <w:rPr>
      <w:b/>
      <w:bCs/>
    </w:rPr>
  </w:style>
  <w:style w:type="character" w:customStyle="1" w:styleId="ObjetducommentaireCar">
    <w:name w:val="Objet du commentaire Car"/>
    <w:basedOn w:val="CommentaireCar"/>
    <w:link w:val="Objetducommentaire"/>
    <w:rsid w:val="00C60924"/>
    <w:rPr>
      <w:b/>
      <w:bCs/>
      <w:lang w:val="en-GB" w:eastAsia="en-US"/>
    </w:rPr>
  </w:style>
  <w:style w:type="character" w:customStyle="1" w:styleId="NotedebasdepageCar">
    <w:name w:val="Note de bas de page Car"/>
    <w:aliases w:val="5_G Car,Footnote Text Char1 Car,Footnote Text Char Char1 Car,Footnote Text Char1 Char Char1 Car,Footnote Text Char Char1 Char Char Car,Footnote Text Char1 Char Char1 Char Char Car,ft Char Char Char Char Char Car,fn Car"/>
    <w:link w:val="Notedebasdepage"/>
    <w:rsid w:val="009B1514"/>
    <w:rPr>
      <w:sz w:val="18"/>
      <w:lang w:val="en-GB" w:eastAsia="en-US"/>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Marquenotebasdepage"/>
    <w:rsid w:val="009B1514"/>
    <w:pPr>
      <w:suppressAutoHyphens w:val="0"/>
      <w:spacing w:after="160" w:line="240" w:lineRule="exact"/>
    </w:pPr>
    <w:rPr>
      <w:sz w:val="18"/>
      <w:vertAlign w:val="superscript"/>
      <w:lang w:val="ru-RU" w:eastAsia="ru-RU"/>
    </w:rPr>
  </w:style>
  <w:style w:type="character" w:customStyle="1" w:styleId="En-tteCar">
    <w:name w:val="En-tête Car"/>
    <w:aliases w:val="6_G Car"/>
    <w:basedOn w:val="Policepardfaut"/>
    <w:link w:val="En-tte"/>
    <w:uiPriority w:val="99"/>
    <w:rsid w:val="005160DB"/>
    <w:rPr>
      <w:b/>
      <w:sz w:val="18"/>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eastAsia="en-US"/>
    </w:rPr>
  </w:style>
  <w:style w:type="paragraph" w:styleId="Titre1">
    <w:name w:val="heading 1"/>
    <w:aliases w:val="Table_G"/>
    <w:basedOn w:val="SingleTxtG"/>
    <w:next w:val="SingleTxtG"/>
    <w:qFormat/>
    <w:rsid w:val="000272B3"/>
    <w:pPr>
      <w:spacing w:after="0" w:line="240" w:lineRule="auto"/>
      <w:ind w:right="0"/>
      <w:jc w:val="left"/>
      <w:outlineLvl w:val="0"/>
    </w:pPr>
  </w:style>
  <w:style w:type="paragraph" w:styleId="Titre2">
    <w:name w:val="heading 2"/>
    <w:basedOn w:val="Normal"/>
    <w:next w:val="Normal"/>
    <w:qFormat/>
    <w:rsid w:val="000272B3"/>
    <w:pPr>
      <w:spacing w:line="240" w:lineRule="auto"/>
      <w:outlineLvl w:val="1"/>
    </w:pPr>
  </w:style>
  <w:style w:type="paragraph" w:styleId="Titre3">
    <w:name w:val="heading 3"/>
    <w:basedOn w:val="Normal"/>
    <w:next w:val="Normal"/>
    <w:qFormat/>
    <w:rsid w:val="000272B3"/>
    <w:pPr>
      <w:spacing w:line="240" w:lineRule="auto"/>
      <w:outlineLvl w:val="2"/>
    </w:pPr>
  </w:style>
  <w:style w:type="paragraph" w:styleId="Titre4">
    <w:name w:val="heading 4"/>
    <w:basedOn w:val="Normal"/>
    <w:next w:val="Normal"/>
    <w:qFormat/>
    <w:rsid w:val="000272B3"/>
    <w:pPr>
      <w:spacing w:line="240" w:lineRule="auto"/>
      <w:outlineLvl w:val="3"/>
    </w:pPr>
  </w:style>
  <w:style w:type="paragraph" w:styleId="Titre5">
    <w:name w:val="heading 5"/>
    <w:basedOn w:val="Normal"/>
    <w:next w:val="Normal"/>
    <w:qFormat/>
    <w:rsid w:val="000272B3"/>
    <w:pPr>
      <w:spacing w:line="240" w:lineRule="auto"/>
      <w:outlineLvl w:val="4"/>
    </w:pPr>
  </w:style>
  <w:style w:type="paragraph" w:styleId="Titre6">
    <w:name w:val="heading 6"/>
    <w:basedOn w:val="Normal"/>
    <w:next w:val="Normal"/>
    <w:qFormat/>
    <w:rsid w:val="000272B3"/>
    <w:pPr>
      <w:spacing w:line="240" w:lineRule="auto"/>
      <w:outlineLvl w:val="5"/>
    </w:pPr>
  </w:style>
  <w:style w:type="paragraph" w:styleId="Titre7">
    <w:name w:val="heading 7"/>
    <w:basedOn w:val="Normal"/>
    <w:next w:val="Normal"/>
    <w:qFormat/>
    <w:rsid w:val="000272B3"/>
    <w:pPr>
      <w:spacing w:line="240" w:lineRule="auto"/>
      <w:outlineLvl w:val="6"/>
    </w:pPr>
  </w:style>
  <w:style w:type="paragraph" w:styleId="Titre8">
    <w:name w:val="heading 8"/>
    <w:basedOn w:val="Normal"/>
    <w:next w:val="Normal"/>
    <w:qFormat/>
    <w:rsid w:val="000272B3"/>
    <w:pPr>
      <w:spacing w:line="240" w:lineRule="auto"/>
      <w:outlineLvl w:val="7"/>
    </w:pPr>
  </w:style>
  <w:style w:type="paragraph" w:styleId="Titre9">
    <w:name w:val="heading 9"/>
    <w:basedOn w:val="Normal"/>
    <w:next w:val="Normal"/>
    <w:qFormat/>
    <w:rsid w:val="000272B3"/>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En-tte">
    <w:name w:val="header"/>
    <w:aliases w:val="6_G"/>
    <w:basedOn w:val="Normal"/>
    <w:link w:val="En-tteCar"/>
    <w:uiPriority w:val="99"/>
    <w:rsid w:val="000272B3"/>
    <w:pPr>
      <w:pBdr>
        <w:bottom w:val="single" w:sz="4" w:space="4" w:color="auto"/>
      </w:pBdr>
      <w:spacing w:line="240" w:lineRule="auto"/>
    </w:pPr>
    <w:rPr>
      <w:b/>
      <w:sz w:val="18"/>
    </w:rPr>
  </w:style>
  <w:style w:type="table" w:styleId="Grille">
    <w:name w:val="Table Grid"/>
    <w:basedOn w:val="Tableau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semiHidden/>
    <w:rsid w:val="000272B3"/>
    <w:rPr>
      <w:color w:val="auto"/>
      <w:u w:val="none"/>
    </w:rPr>
  </w:style>
  <w:style w:type="character" w:styleId="Lienhypertextesuivi">
    <w:name w:val="FollowedHyperlink"/>
    <w:semiHidden/>
    <w:rsid w:val="000272B3"/>
    <w:rPr>
      <w:color w:val="auto"/>
      <w:u w:val="none"/>
    </w:rPr>
  </w:style>
  <w:style w:type="paragraph" w:styleId="Notedebasdepage">
    <w:name w:val="footnote text"/>
    <w:aliases w:val="5_G,Footnote Text Char1,Footnote Text Char Char1,Footnote Text Char1 Char Char1,Footnote Text Char Char1 Char Char,Footnote Text Char1 Char Char1 Char Char,ft Char Char Char Char Char,Geneva 9 Char Char Char Char Char,fn"/>
    <w:basedOn w:val="Normal"/>
    <w:link w:val="NotedebasdepageCar"/>
    <w:qFormat/>
    <w:rsid w:val="000272B3"/>
    <w:pPr>
      <w:tabs>
        <w:tab w:val="right" w:pos="1021"/>
      </w:tabs>
      <w:spacing w:line="220" w:lineRule="exact"/>
      <w:ind w:left="1134" w:right="1134" w:hanging="1134"/>
    </w:pPr>
    <w:rPr>
      <w:sz w:val="18"/>
    </w:rPr>
  </w:style>
  <w:style w:type="paragraph" w:styleId="Notedefin">
    <w:name w:val="endnote text"/>
    <w:aliases w:val="2_G"/>
    <w:basedOn w:val="Notedebasdepage"/>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Marquedenotedefin">
    <w:name w:val="endnote reference"/>
    <w:aliases w:val="1_G"/>
    <w:rsid w:val="000272B3"/>
    <w:rPr>
      <w:rFonts w:ascii="Times New Roman" w:hAnsi="Times New Roman"/>
      <w:sz w:val="18"/>
      <w:vertAlign w:val="superscript"/>
    </w:rPr>
  </w:style>
  <w:style w:type="character" w:styleId="Marquenotebasdepage">
    <w:name w:val="footnote reference"/>
    <w:aliases w:val="4_G,4_G Zchn Zchn,Footnote Zchn Zchn,callout Zchn Zchn,Footnote Refernece Zchn Zchn,Footnote Reference Number Zchn Zchn,Fußnotenzeichen_Raxen Zchn Zchn,BVI fnr Zchn Zchn,Fago Fußnotenzeichen Zchn Zchn,Footnotes refss Zchn Zchn"/>
    <w:link w:val="4GZchn"/>
    <w:qFormat/>
    <w:rsid w:val="000272B3"/>
    <w:rPr>
      <w:rFonts w:ascii="Times New Roman" w:hAnsi="Times New Roman"/>
      <w:sz w:val="18"/>
      <w:vertAlign w:val="superscript"/>
    </w:rPr>
  </w:style>
  <w:style w:type="character" w:styleId="Numrodepage">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Pieddepage">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styleId="Marquedannotation">
    <w:name w:val="annotation reference"/>
    <w:uiPriority w:val="99"/>
    <w:unhideWhenUsed/>
    <w:rsid w:val="00CC50D6"/>
    <w:rPr>
      <w:sz w:val="18"/>
      <w:szCs w:val="18"/>
    </w:rPr>
  </w:style>
  <w:style w:type="paragraph" w:styleId="Paragraphedeliste">
    <w:name w:val="List Paragraph"/>
    <w:basedOn w:val="Normal"/>
    <w:uiPriority w:val="34"/>
    <w:qFormat/>
    <w:rsid w:val="00CC50D6"/>
    <w:pPr>
      <w:suppressAutoHyphens w:val="0"/>
      <w:spacing w:line="240" w:lineRule="auto"/>
      <w:ind w:left="720"/>
      <w:contextualSpacing/>
    </w:pPr>
    <w:rPr>
      <w:color w:val="000000"/>
      <w:lang w:val="en-US"/>
    </w:rPr>
  </w:style>
  <w:style w:type="paragraph" w:styleId="Textedebulles">
    <w:name w:val="Balloon Text"/>
    <w:basedOn w:val="Normal"/>
    <w:link w:val="TextedebullesCar"/>
    <w:rsid w:val="003C6F61"/>
    <w:pPr>
      <w:spacing w:line="240" w:lineRule="auto"/>
    </w:pPr>
    <w:rPr>
      <w:rFonts w:ascii="Tahoma" w:hAnsi="Tahoma" w:cs="Tahoma"/>
      <w:sz w:val="16"/>
      <w:szCs w:val="16"/>
    </w:rPr>
  </w:style>
  <w:style w:type="character" w:customStyle="1" w:styleId="TextedebullesCar">
    <w:name w:val="Texte de bulles Car"/>
    <w:link w:val="Textedebulles"/>
    <w:rsid w:val="003C6F61"/>
    <w:rPr>
      <w:rFonts w:ascii="Tahoma" w:hAnsi="Tahoma" w:cs="Tahoma"/>
      <w:sz w:val="16"/>
      <w:szCs w:val="16"/>
      <w:lang w:eastAsia="en-US"/>
    </w:rPr>
  </w:style>
  <w:style w:type="character" w:customStyle="1" w:styleId="SingleTxtGChar">
    <w:name w:val="_ Single Txt_G Char"/>
    <w:link w:val="SingleTxtG"/>
    <w:rsid w:val="00AC309B"/>
    <w:rPr>
      <w:lang w:eastAsia="en-US"/>
    </w:rPr>
  </w:style>
  <w:style w:type="paragraph" w:styleId="Commentaire">
    <w:name w:val="annotation text"/>
    <w:basedOn w:val="Normal"/>
    <w:link w:val="CommentaireCar"/>
    <w:rsid w:val="00C60924"/>
    <w:pPr>
      <w:spacing w:line="240" w:lineRule="auto"/>
    </w:pPr>
  </w:style>
  <w:style w:type="character" w:customStyle="1" w:styleId="CommentaireCar">
    <w:name w:val="Commentaire Car"/>
    <w:basedOn w:val="Policepardfaut"/>
    <w:link w:val="Commentaire"/>
    <w:rsid w:val="00C60924"/>
    <w:rPr>
      <w:lang w:val="en-GB" w:eastAsia="en-US"/>
    </w:rPr>
  </w:style>
  <w:style w:type="paragraph" w:styleId="Objetducommentaire">
    <w:name w:val="annotation subject"/>
    <w:basedOn w:val="Commentaire"/>
    <w:next w:val="Commentaire"/>
    <w:link w:val="ObjetducommentaireCar"/>
    <w:rsid w:val="00C60924"/>
    <w:rPr>
      <w:b/>
      <w:bCs/>
    </w:rPr>
  </w:style>
  <w:style w:type="character" w:customStyle="1" w:styleId="ObjetducommentaireCar">
    <w:name w:val="Objet du commentaire Car"/>
    <w:basedOn w:val="CommentaireCar"/>
    <w:link w:val="Objetducommentaire"/>
    <w:rsid w:val="00C60924"/>
    <w:rPr>
      <w:b/>
      <w:bCs/>
      <w:lang w:val="en-GB" w:eastAsia="en-US"/>
    </w:rPr>
  </w:style>
  <w:style w:type="character" w:customStyle="1" w:styleId="NotedebasdepageCar">
    <w:name w:val="Note de bas de page Car"/>
    <w:aliases w:val="5_G Car,Footnote Text Char1 Car,Footnote Text Char Char1 Car,Footnote Text Char1 Char Char1 Car,Footnote Text Char Char1 Char Char Car,Footnote Text Char1 Char Char1 Char Char Car,ft Char Char Char Char Char Car,fn Car"/>
    <w:link w:val="Notedebasdepage"/>
    <w:rsid w:val="009B1514"/>
    <w:rPr>
      <w:sz w:val="18"/>
      <w:lang w:val="en-GB" w:eastAsia="en-US"/>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Marquenotebasdepage"/>
    <w:rsid w:val="009B1514"/>
    <w:pPr>
      <w:suppressAutoHyphens w:val="0"/>
      <w:spacing w:after="160" w:line="240" w:lineRule="exact"/>
    </w:pPr>
    <w:rPr>
      <w:sz w:val="18"/>
      <w:vertAlign w:val="superscript"/>
      <w:lang w:val="ru-RU" w:eastAsia="ru-RU"/>
    </w:rPr>
  </w:style>
  <w:style w:type="character" w:customStyle="1" w:styleId="En-tteCar">
    <w:name w:val="En-tête Car"/>
    <w:aliases w:val="6_G Car"/>
    <w:basedOn w:val="Policepardfaut"/>
    <w:link w:val="En-tte"/>
    <w:uiPriority w:val="99"/>
    <w:rsid w:val="005160DB"/>
    <w:rPr>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24846">
      <w:bodyDiv w:val="1"/>
      <w:marLeft w:val="0"/>
      <w:marRight w:val="0"/>
      <w:marTop w:val="0"/>
      <w:marBottom w:val="0"/>
      <w:divBdr>
        <w:top w:val="none" w:sz="0" w:space="0" w:color="auto"/>
        <w:left w:val="none" w:sz="0" w:space="0" w:color="auto"/>
        <w:bottom w:val="none" w:sz="0" w:space="0" w:color="auto"/>
        <w:right w:val="none" w:sz="0" w:space="0" w:color="auto"/>
      </w:divBdr>
      <w:divsChild>
        <w:div w:id="2005939201">
          <w:marLeft w:val="0"/>
          <w:marRight w:val="0"/>
          <w:marTop w:val="0"/>
          <w:marBottom w:val="0"/>
          <w:divBdr>
            <w:top w:val="none" w:sz="0" w:space="0" w:color="auto"/>
            <w:left w:val="none" w:sz="0" w:space="0" w:color="auto"/>
            <w:bottom w:val="none" w:sz="0" w:space="0" w:color="auto"/>
            <w:right w:val="none" w:sz="0" w:space="0" w:color="auto"/>
          </w:divBdr>
          <w:divsChild>
            <w:div w:id="94248575">
              <w:marLeft w:val="0"/>
              <w:marRight w:val="0"/>
              <w:marTop w:val="0"/>
              <w:marBottom w:val="0"/>
              <w:divBdr>
                <w:top w:val="none" w:sz="0" w:space="0" w:color="auto"/>
                <w:left w:val="none" w:sz="0" w:space="0" w:color="auto"/>
                <w:bottom w:val="none" w:sz="0" w:space="0" w:color="auto"/>
                <w:right w:val="none" w:sz="0" w:space="0" w:color="auto"/>
              </w:divBdr>
              <w:divsChild>
                <w:div w:id="1584559316">
                  <w:marLeft w:val="0"/>
                  <w:marRight w:val="0"/>
                  <w:marTop w:val="0"/>
                  <w:marBottom w:val="0"/>
                  <w:divBdr>
                    <w:top w:val="none" w:sz="0" w:space="0" w:color="auto"/>
                    <w:left w:val="none" w:sz="0" w:space="0" w:color="auto"/>
                    <w:bottom w:val="none" w:sz="0" w:space="0" w:color="auto"/>
                    <w:right w:val="none" w:sz="0" w:space="0" w:color="auto"/>
                  </w:divBdr>
                  <w:divsChild>
                    <w:div w:id="1261065368">
                      <w:marLeft w:val="0"/>
                      <w:marRight w:val="0"/>
                      <w:marTop w:val="0"/>
                      <w:marBottom w:val="0"/>
                      <w:divBdr>
                        <w:top w:val="none" w:sz="0" w:space="0" w:color="auto"/>
                        <w:left w:val="none" w:sz="0" w:space="0" w:color="auto"/>
                        <w:bottom w:val="none" w:sz="0" w:space="0" w:color="auto"/>
                        <w:right w:val="none" w:sz="0" w:space="0" w:color="auto"/>
                      </w:divBdr>
                      <w:divsChild>
                        <w:div w:id="646515004">
                          <w:marLeft w:val="0"/>
                          <w:marRight w:val="0"/>
                          <w:marTop w:val="0"/>
                          <w:marBottom w:val="0"/>
                          <w:divBdr>
                            <w:top w:val="none" w:sz="0" w:space="0" w:color="auto"/>
                            <w:left w:val="none" w:sz="0" w:space="0" w:color="auto"/>
                            <w:bottom w:val="none" w:sz="0" w:space="0" w:color="auto"/>
                            <w:right w:val="none" w:sz="0" w:space="0" w:color="auto"/>
                          </w:divBdr>
                          <w:divsChild>
                            <w:div w:id="424805984">
                              <w:marLeft w:val="0"/>
                              <w:marRight w:val="0"/>
                              <w:marTop w:val="0"/>
                              <w:marBottom w:val="0"/>
                              <w:divBdr>
                                <w:top w:val="none" w:sz="0" w:space="0" w:color="auto"/>
                                <w:left w:val="none" w:sz="0" w:space="0" w:color="auto"/>
                                <w:bottom w:val="none" w:sz="0" w:space="0" w:color="auto"/>
                                <w:right w:val="none" w:sz="0" w:space="0" w:color="auto"/>
                              </w:divBdr>
                              <w:divsChild>
                                <w:div w:id="624852257">
                                  <w:marLeft w:val="0"/>
                                  <w:marRight w:val="0"/>
                                  <w:marTop w:val="0"/>
                                  <w:marBottom w:val="0"/>
                                  <w:divBdr>
                                    <w:top w:val="none" w:sz="0" w:space="0" w:color="auto"/>
                                    <w:left w:val="none" w:sz="0" w:space="0" w:color="auto"/>
                                    <w:bottom w:val="none" w:sz="0" w:space="0" w:color="auto"/>
                                    <w:right w:val="none" w:sz="0" w:space="0" w:color="auto"/>
                                  </w:divBdr>
                                  <w:divsChild>
                                    <w:div w:id="876814299">
                                      <w:marLeft w:val="60"/>
                                      <w:marRight w:val="0"/>
                                      <w:marTop w:val="0"/>
                                      <w:marBottom w:val="0"/>
                                      <w:divBdr>
                                        <w:top w:val="none" w:sz="0" w:space="0" w:color="auto"/>
                                        <w:left w:val="none" w:sz="0" w:space="0" w:color="auto"/>
                                        <w:bottom w:val="none" w:sz="0" w:space="0" w:color="auto"/>
                                        <w:right w:val="none" w:sz="0" w:space="0" w:color="auto"/>
                                      </w:divBdr>
                                      <w:divsChild>
                                        <w:div w:id="2008634418">
                                          <w:marLeft w:val="0"/>
                                          <w:marRight w:val="0"/>
                                          <w:marTop w:val="0"/>
                                          <w:marBottom w:val="0"/>
                                          <w:divBdr>
                                            <w:top w:val="none" w:sz="0" w:space="0" w:color="auto"/>
                                            <w:left w:val="none" w:sz="0" w:space="0" w:color="auto"/>
                                            <w:bottom w:val="none" w:sz="0" w:space="0" w:color="auto"/>
                                            <w:right w:val="none" w:sz="0" w:space="0" w:color="auto"/>
                                          </w:divBdr>
                                          <w:divsChild>
                                            <w:div w:id="1362320307">
                                              <w:marLeft w:val="0"/>
                                              <w:marRight w:val="0"/>
                                              <w:marTop w:val="0"/>
                                              <w:marBottom w:val="120"/>
                                              <w:divBdr>
                                                <w:top w:val="single" w:sz="6" w:space="0" w:color="F5F5F5"/>
                                                <w:left w:val="single" w:sz="6" w:space="0" w:color="F5F5F5"/>
                                                <w:bottom w:val="single" w:sz="6" w:space="0" w:color="F5F5F5"/>
                                                <w:right w:val="single" w:sz="6" w:space="0" w:color="F5F5F5"/>
                                              </w:divBdr>
                                              <w:divsChild>
                                                <w:div w:id="1872575591">
                                                  <w:marLeft w:val="0"/>
                                                  <w:marRight w:val="0"/>
                                                  <w:marTop w:val="0"/>
                                                  <w:marBottom w:val="0"/>
                                                  <w:divBdr>
                                                    <w:top w:val="none" w:sz="0" w:space="0" w:color="auto"/>
                                                    <w:left w:val="none" w:sz="0" w:space="0" w:color="auto"/>
                                                    <w:bottom w:val="none" w:sz="0" w:space="0" w:color="auto"/>
                                                    <w:right w:val="none" w:sz="0" w:space="0" w:color="auto"/>
                                                  </w:divBdr>
                                                  <w:divsChild>
                                                    <w:div w:id="73951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9" Type="http://schemas.microsoft.com/office/2011/relationships/commentsExtended" Target="commentsExtended.xml"/><Relationship Id="rId20" Type="http://schemas.microsoft.com/office/2011/relationships/people" Target="people.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60AED-E981-4D4D-ACD3-1F98AC1B7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A316BDC-FFC9-4B5F-AF26-A049A02B87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E9D409-4C6D-407F-A352-A372732CA3C7}">
  <ds:schemaRefs>
    <ds:schemaRef ds:uri="http://schemas.microsoft.com/sharepoint/v3/contenttype/forms"/>
  </ds:schemaRefs>
</ds:datastoreItem>
</file>

<file path=customXml/itemProps4.xml><?xml version="1.0" encoding="utf-8"?>
<ds:datastoreItem xmlns:ds="http://schemas.openxmlformats.org/officeDocument/2006/customXml" ds:itemID="{9D0574AC-95B5-E24A-9942-2AF8CCC76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 Docs 2010\CCPR_E.dotm</Template>
  <TotalTime>0</TotalTime>
  <Pages>10</Pages>
  <Words>4575</Words>
  <Characters>25165</Characters>
  <Application>Microsoft Macintosh Word</Application>
  <DocSecurity>0</DocSecurity>
  <Lines>209</Lines>
  <Paragraphs>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29681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Thodiyil Sindu</dc:creator>
  <cp:lastModifiedBy>Andrea M.</cp:lastModifiedBy>
  <cp:revision>2</cp:revision>
  <cp:lastPrinted>2015-07-15T14:18:00Z</cp:lastPrinted>
  <dcterms:created xsi:type="dcterms:W3CDTF">2015-11-02T11:13:00Z</dcterms:created>
  <dcterms:modified xsi:type="dcterms:W3CDTF">2015-11-02T11:13:00Z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