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498" w:type="dxa"/>
        <w:tblLayout w:type="fixed"/>
        <w:tblCellMar>
          <w:left w:w="0" w:type="dxa"/>
          <w:right w:w="0" w:type="dxa"/>
        </w:tblCellMar>
        <w:tblLook w:val="01E0" w:firstRow="1" w:lastRow="1" w:firstColumn="1" w:lastColumn="1" w:noHBand="0" w:noVBand="0"/>
      </w:tblPr>
      <w:tblGrid>
        <w:gridCol w:w="1276"/>
        <w:gridCol w:w="2268"/>
        <w:gridCol w:w="3260"/>
        <w:gridCol w:w="2694"/>
      </w:tblGrid>
      <w:tr w:rsidR="009B044F" w:rsidRPr="00EB1C36" w14:paraId="57711479" w14:textId="77777777" w:rsidTr="00572987">
        <w:trPr>
          <w:cantSplit/>
          <w:trHeight w:hRule="exact" w:val="851"/>
        </w:trPr>
        <w:tc>
          <w:tcPr>
            <w:tcW w:w="1276" w:type="dxa"/>
            <w:tcBorders>
              <w:bottom w:val="single" w:sz="4" w:space="0" w:color="auto"/>
            </w:tcBorders>
            <w:shd w:val="clear" w:color="auto" w:fill="auto"/>
            <w:vAlign w:val="bottom"/>
          </w:tcPr>
          <w:p w14:paraId="217C890C" w14:textId="77777777" w:rsidR="009B044F" w:rsidRDefault="009B044F" w:rsidP="00572987">
            <w:pPr>
              <w:spacing w:after="80"/>
              <w:rPr>
                <w:lang w:eastAsia="zh-CN"/>
              </w:rPr>
            </w:pPr>
            <w:bookmarkStart w:id="0" w:name="_GoBack"/>
            <w:bookmarkEnd w:id="0"/>
          </w:p>
        </w:tc>
        <w:tc>
          <w:tcPr>
            <w:tcW w:w="2268" w:type="dxa"/>
            <w:tcBorders>
              <w:bottom w:val="single" w:sz="4" w:space="0" w:color="auto"/>
            </w:tcBorders>
            <w:shd w:val="clear" w:color="auto" w:fill="auto"/>
            <w:vAlign w:val="bottom"/>
          </w:tcPr>
          <w:p w14:paraId="41A261E8" w14:textId="77777777" w:rsidR="009B044F" w:rsidRPr="00572987" w:rsidRDefault="009B044F" w:rsidP="00572987">
            <w:pPr>
              <w:spacing w:after="80" w:line="300" w:lineRule="exact"/>
              <w:rPr>
                <w:b/>
                <w:lang w:eastAsia="zh-CN"/>
              </w:rPr>
            </w:pPr>
            <w:r w:rsidRPr="00572987">
              <w:rPr>
                <w:sz w:val="28"/>
                <w:szCs w:val="28"/>
                <w:lang w:eastAsia="zh-CN"/>
              </w:rPr>
              <w:t>United Nations</w:t>
            </w:r>
          </w:p>
        </w:tc>
        <w:tc>
          <w:tcPr>
            <w:tcW w:w="5954" w:type="dxa"/>
            <w:gridSpan w:val="2"/>
            <w:tcBorders>
              <w:bottom w:val="single" w:sz="4" w:space="0" w:color="auto"/>
            </w:tcBorders>
            <w:shd w:val="clear" w:color="auto" w:fill="auto"/>
            <w:vAlign w:val="bottom"/>
          </w:tcPr>
          <w:p w14:paraId="0D92E53D" w14:textId="4C57BCED" w:rsidR="009B044F" w:rsidRPr="00EB1C36" w:rsidRDefault="009B044F" w:rsidP="005F2C34">
            <w:pPr>
              <w:spacing w:after="20"/>
              <w:jc w:val="right"/>
              <w:rPr>
                <w:lang w:eastAsia="zh-CN"/>
              </w:rPr>
            </w:pPr>
            <w:r w:rsidRPr="00572987">
              <w:rPr>
                <w:sz w:val="40"/>
                <w:lang w:eastAsia="zh-CN"/>
              </w:rPr>
              <w:t>CCPR</w:t>
            </w:r>
            <w:r w:rsidRPr="00AB60D2">
              <w:rPr>
                <w:sz w:val="20"/>
                <w:szCs w:val="20"/>
                <w:lang w:eastAsia="zh-CN"/>
              </w:rPr>
              <w:t>/C</w:t>
            </w:r>
            <w:r w:rsidR="00DD5D0F" w:rsidRPr="00AB60D2">
              <w:rPr>
                <w:sz w:val="20"/>
                <w:szCs w:val="20"/>
                <w:lang w:eastAsia="zh-CN"/>
              </w:rPr>
              <w:t>/</w:t>
            </w:r>
            <w:r w:rsidRPr="00AB60D2">
              <w:rPr>
                <w:sz w:val="20"/>
                <w:szCs w:val="20"/>
                <w:lang w:eastAsia="zh-CN"/>
              </w:rPr>
              <w:t>1</w:t>
            </w:r>
            <w:r w:rsidR="002C7D5B" w:rsidRPr="00AB60D2">
              <w:rPr>
                <w:sz w:val="20"/>
                <w:szCs w:val="20"/>
                <w:lang w:eastAsia="zh-CN"/>
              </w:rPr>
              <w:t>2</w:t>
            </w:r>
            <w:r w:rsidR="0004763E" w:rsidRPr="00AB60D2">
              <w:rPr>
                <w:sz w:val="20"/>
                <w:szCs w:val="20"/>
                <w:lang w:eastAsia="zh-CN"/>
              </w:rPr>
              <w:t>6</w:t>
            </w:r>
            <w:r w:rsidR="002C7D5B" w:rsidRPr="00AB60D2">
              <w:rPr>
                <w:sz w:val="20"/>
                <w:szCs w:val="20"/>
                <w:lang w:eastAsia="zh-CN"/>
              </w:rPr>
              <w:t>/D/</w:t>
            </w:r>
            <w:r w:rsidR="0004763E" w:rsidRPr="00AB60D2">
              <w:rPr>
                <w:sz w:val="20"/>
                <w:szCs w:val="20"/>
                <w:lang w:eastAsia="zh-CN"/>
              </w:rPr>
              <w:t>2401/2014</w:t>
            </w:r>
          </w:p>
        </w:tc>
      </w:tr>
      <w:tr w:rsidR="009B044F" w:rsidRPr="00EB1C36" w14:paraId="5CAB7DA9" w14:textId="77777777" w:rsidTr="00572987">
        <w:trPr>
          <w:cantSplit/>
          <w:trHeight w:hRule="exact" w:val="2835"/>
        </w:trPr>
        <w:tc>
          <w:tcPr>
            <w:tcW w:w="1276" w:type="dxa"/>
            <w:tcBorders>
              <w:top w:val="single" w:sz="4" w:space="0" w:color="auto"/>
              <w:bottom w:val="single" w:sz="12" w:space="0" w:color="auto"/>
            </w:tcBorders>
            <w:shd w:val="clear" w:color="auto" w:fill="auto"/>
          </w:tcPr>
          <w:p w14:paraId="282B5274" w14:textId="77777777" w:rsidR="009B044F" w:rsidRPr="00EB1C36" w:rsidRDefault="00EE21C8" w:rsidP="00572987">
            <w:pPr>
              <w:spacing w:before="120"/>
              <w:rPr>
                <w:lang w:eastAsia="zh-CN"/>
              </w:rPr>
            </w:pPr>
            <w:r w:rsidRPr="002C25AF">
              <w:rPr>
                <w:noProof/>
                <w:lang w:val="en-GB" w:eastAsia="en-GB"/>
              </w:rPr>
              <w:drawing>
                <wp:inline distT="0" distB="0" distL="0" distR="0" wp14:anchorId="4CDD223D" wp14:editId="5A776A35">
                  <wp:extent cx="716915" cy="592455"/>
                  <wp:effectExtent l="0" t="0" r="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16915" cy="59245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14:paraId="433ADD13" w14:textId="53C0A800" w:rsidR="00496B09" w:rsidRDefault="009B044F" w:rsidP="000A488B">
            <w:pPr>
              <w:spacing w:before="120" w:line="380" w:lineRule="exact"/>
              <w:rPr>
                <w:b/>
                <w:sz w:val="34"/>
                <w:szCs w:val="40"/>
                <w:lang w:eastAsia="zh-CN"/>
              </w:rPr>
            </w:pPr>
            <w:r w:rsidRPr="00572987">
              <w:rPr>
                <w:b/>
                <w:sz w:val="34"/>
                <w:szCs w:val="40"/>
                <w:lang w:eastAsia="zh-CN"/>
              </w:rPr>
              <w:t>International Covenant on</w:t>
            </w:r>
            <w:r w:rsidRPr="00572987">
              <w:rPr>
                <w:b/>
                <w:sz w:val="34"/>
                <w:szCs w:val="40"/>
                <w:lang w:eastAsia="zh-CN"/>
              </w:rPr>
              <w:br/>
              <w:t>Civil and Political Rights</w:t>
            </w:r>
          </w:p>
          <w:p w14:paraId="2CAA6EAB" w14:textId="77777777" w:rsidR="00D20194" w:rsidRDefault="00D20194" w:rsidP="00D20194">
            <w:pPr>
              <w:spacing w:before="120" w:line="380" w:lineRule="exact"/>
              <w:rPr>
                <w:b/>
                <w:sz w:val="34"/>
                <w:szCs w:val="34"/>
              </w:rPr>
            </w:pPr>
            <w:r w:rsidRPr="000921E9">
              <w:rPr>
                <w:sz w:val="34"/>
                <w:szCs w:val="40"/>
              </w:rPr>
              <w:t>Advance unedited version</w:t>
            </w:r>
          </w:p>
          <w:p w14:paraId="20F9DD45" w14:textId="77777777" w:rsidR="00D20194" w:rsidRPr="00572987" w:rsidRDefault="00D20194" w:rsidP="000A488B">
            <w:pPr>
              <w:spacing w:before="120" w:line="380" w:lineRule="exact"/>
              <w:rPr>
                <w:sz w:val="34"/>
                <w:lang w:eastAsia="zh-CN"/>
              </w:rPr>
            </w:pPr>
          </w:p>
          <w:p w14:paraId="443FF320" w14:textId="77777777" w:rsidR="009B044F" w:rsidRPr="00572987" w:rsidRDefault="009B044F" w:rsidP="00572987">
            <w:pPr>
              <w:jc w:val="right"/>
              <w:rPr>
                <w:sz w:val="34"/>
                <w:lang w:eastAsia="zh-CN"/>
              </w:rPr>
            </w:pPr>
          </w:p>
        </w:tc>
        <w:tc>
          <w:tcPr>
            <w:tcW w:w="2694" w:type="dxa"/>
            <w:tcBorders>
              <w:top w:val="single" w:sz="4" w:space="0" w:color="auto"/>
              <w:bottom w:val="single" w:sz="12" w:space="0" w:color="auto"/>
            </w:tcBorders>
            <w:shd w:val="clear" w:color="auto" w:fill="auto"/>
          </w:tcPr>
          <w:p w14:paraId="645EE891" w14:textId="47C4C0D8" w:rsidR="009B044F" w:rsidRPr="00AB60D2" w:rsidRDefault="009B044F" w:rsidP="00572987">
            <w:pPr>
              <w:spacing w:before="240" w:line="240" w:lineRule="exact"/>
              <w:rPr>
                <w:sz w:val="20"/>
                <w:szCs w:val="20"/>
                <w:lang w:eastAsia="zh-CN"/>
              </w:rPr>
            </w:pPr>
            <w:r w:rsidRPr="00AB60D2">
              <w:rPr>
                <w:sz w:val="20"/>
                <w:szCs w:val="20"/>
                <w:lang w:eastAsia="zh-CN"/>
              </w:rPr>
              <w:t xml:space="preserve">Distr.: </w:t>
            </w:r>
            <w:r w:rsidR="005F2C34">
              <w:rPr>
                <w:sz w:val="20"/>
                <w:szCs w:val="20"/>
                <w:lang w:eastAsia="zh-CN"/>
              </w:rPr>
              <w:t>General</w:t>
            </w:r>
            <w:r w:rsidR="00447B35" w:rsidRPr="00AB60D2">
              <w:rPr>
                <w:sz w:val="20"/>
                <w:szCs w:val="20"/>
                <w:lang w:eastAsia="zh-CN"/>
              </w:rPr>
              <w:br/>
            </w:r>
            <w:r w:rsidR="00636278">
              <w:rPr>
                <w:sz w:val="20"/>
                <w:szCs w:val="20"/>
                <w:lang w:eastAsia="zh-CN"/>
              </w:rPr>
              <w:t>29</w:t>
            </w:r>
            <w:r w:rsidR="005F2C34">
              <w:rPr>
                <w:sz w:val="20"/>
                <w:szCs w:val="20"/>
                <w:lang w:eastAsia="zh-CN"/>
              </w:rPr>
              <w:t xml:space="preserve"> </w:t>
            </w:r>
            <w:r w:rsidR="00787D0A">
              <w:rPr>
                <w:sz w:val="20"/>
                <w:szCs w:val="20"/>
                <w:lang w:eastAsia="zh-CN"/>
              </w:rPr>
              <w:t>July</w:t>
            </w:r>
            <w:r w:rsidR="0004763E" w:rsidRPr="00AB60D2">
              <w:rPr>
                <w:sz w:val="20"/>
                <w:szCs w:val="20"/>
                <w:lang w:eastAsia="zh-CN"/>
              </w:rPr>
              <w:t xml:space="preserve"> 2019</w:t>
            </w:r>
            <w:r w:rsidRPr="00AB60D2">
              <w:rPr>
                <w:sz w:val="20"/>
                <w:szCs w:val="20"/>
                <w:lang w:eastAsia="zh-CN"/>
              </w:rPr>
              <w:t xml:space="preserve"> </w:t>
            </w:r>
          </w:p>
          <w:p w14:paraId="280CE9A1" w14:textId="77777777" w:rsidR="000020B7" w:rsidRPr="00AB60D2" w:rsidRDefault="000020B7" w:rsidP="00572987">
            <w:pPr>
              <w:rPr>
                <w:sz w:val="20"/>
                <w:szCs w:val="20"/>
                <w:lang w:eastAsia="zh-CN"/>
              </w:rPr>
            </w:pPr>
          </w:p>
          <w:p w14:paraId="126B8EFF" w14:textId="77777777" w:rsidR="009B044F" w:rsidRPr="00AB60D2" w:rsidRDefault="009B044F" w:rsidP="00572987">
            <w:pPr>
              <w:rPr>
                <w:sz w:val="20"/>
                <w:szCs w:val="20"/>
                <w:lang w:eastAsia="zh-CN"/>
              </w:rPr>
            </w:pPr>
            <w:r w:rsidRPr="00AB60D2">
              <w:rPr>
                <w:sz w:val="20"/>
                <w:szCs w:val="20"/>
                <w:lang w:eastAsia="zh-CN"/>
              </w:rPr>
              <w:t>Original: English</w:t>
            </w:r>
          </w:p>
          <w:p w14:paraId="43598761" w14:textId="6226EEF1" w:rsidR="009B044F" w:rsidRPr="00EB1C36" w:rsidRDefault="009B044F" w:rsidP="00572987">
            <w:pPr>
              <w:rPr>
                <w:lang w:eastAsia="zh-CN"/>
              </w:rPr>
            </w:pPr>
          </w:p>
        </w:tc>
      </w:tr>
    </w:tbl>
    <w:p w14:paraId="3A00AC0A" w14:textId="77777777" w:rsidR="001A3231" w:rsidRPr="00EB1C36" w:rsidRDefault="001A3231" w:rsidP="001A3231">
      <w:pPr>
        <w:spacing w:before="120"/>
        <w:rPr>
          <w:b/>
        </w:rPr>
      </w:pPr>
      <w:r w:rsidRPr="00EB1C36">
        <w:rPr>
          <w:b/>
        </w:rPr>
        <w:t>Human Rights Committee</w:t>
      </w:r>
    </w:p>
    <w:p w14:paraId="02B2835D" w14:textId="77777777" w:rsidR="002939B1" w:rsidRDefault="009B044F" w:rsidP="005F2C34">
      <w:pPr>
        <w:pStyle w:val="HChG"/>
      </w:pPr>
      <w:r w:rsidRPr="00EB1C36">
        <w:tab/>
      </w:r>
      <w:r w:rsidRPr="00EB1C36">
        <w:tab/>
      </w:r>
    </w:p>
    <w:p w14:paraId="1E41EEB3" w14:textId="2B8D7423" w:rsidR="00E90844" w:rsidRDefault="002939B1" w:rsidP="005F2C34">
      <w:pPr>
        <w:pStyle w:val="HChG"/>
        <w:rPr>
          <w:sz w:val="20"/>
        </w:rPr>
      </w:pPr>
      <w:r>
        <w:tab/>
      </w:r>
      <w:r>
        <w:tab/>
      </w:r>
      <w:r w:rsidRPr="00AF5E28">
        <w:rPr>
          <w:sz w:val="24"/>
          <w:szCs w:val="24"/>
          <w:lang w:val="en-CA"/>
        </w:rPr>
        <w:t>Decision adopted by the Committee under the Optional Protocol, concerning</w:t>
      </w:r>
      <w:r w:rsidRPr="00AF5E28">
        <w:rPr>
          <w:sz w:val="24"/>
          <w:szCs w:val="24"/>
        </w:rPr>
        <w:t xml:space="preserve"> </w:t>
      </w:r>
      <w:r w:rsidR="00E90844" w:rsidRPr="00AF5E28">
        <w:rPr>
          <w:sz w:val="24"/>
          <w:szCs w:val="24"/>
        </w:rPr>
        <w:t>Communication No</w:t>
      </w:r>
      <w:r w:rsidR="00D54833" w:rsidRPr="00AF5E28">
        <w:rPr>
          <w:sz w:val="24"/>
          <w:szCs w:val="24"/>
        </w:rPr>
        <w:t>.</w:t>
      </w:r>
      <w:r w:rsidR="00E90844" w:rsidRPr="00AF5E28">
        <w:rPr>
          <w:sz w:val="24"/>
          <w:szCs w:val="24"/>
        </w:rPr>
        <w:t xml:space="preserve"> </w:t>
      </w:r>
      <w:r w:rsidR="00B84B78" w:rsidRPr="00AF5E28">
        <w:rPr>
          <w:sz w:val="24"/>
          <w:szCs w:val="24"/>
        </w:rPr>
        <w:t>2401/2014</w:t>
      </w:r>
      <w:r w:rsidRPr="00AF5E28">
        <w:rPr>
          <w:rStyle w:val="FootnoteReference"/>
          <w:b w:val="0"/>
          <w:sz w:val="20"/>
          <w:vertAlign w:val="baseline"/>
        </w:rPr>
        <w:footnoteReference w:customMarkFollows="1" w:id="1"/>
        <w:t>*</w:t>
      </w:r>
      <w:r>
        <w:rPr>
          <w:b w:val="0"/>
          <w:sz w:val="20"/>
        </w:rPr>
        <w:t>,</w:t>
      </w:r>
      <w:r w:rsidRPr="00AF5E28">
        <w:rPr>
          <w:rStyle w:val="FootnoteReference"/>
          <w:b w:val="0"/>
          <w:sz w:val="20"/>
          <w:vertAlign w:val="baseline"/>
        </w:rPr>
        <w:footnoteReference w:customMarkFollows="1" w:id="2"/>
        <w:t>**</w:t>
      </w:r>
    </w:p>
    <w:p w14:paraId="578ECA63" w14:textId="51889826" w:rsidR="00E90844" w:rsidRPr="00E124CE" w:rsidRDefault="00505A3F" w:rsidP="00DC4941">
      <w:pPr>
        <w:pStyle w:val="SingleTxtG"/>
        <w:ind w:left="4536" w:hanging="3402"/>
      </w:pPr>
      <w:r>
        <w:rPr>
          <w:i/>
        </w:rPr>
        <w:t>Communication s</w:t>
      </w:r>
      <w:r w:rsidR="00E90844" w:rsidRPr="00E124CE">
        <w:rPr>
          <w:i/>
        </w:rPr>
        <w:t>ubmitted by:</w:t>
      </w:r>
      <w:r w:rsidR="00E90844" w:rsidRPr="00E124CE">
        <w:tab/>
      </w:r>
      <w:r w:rsidR="005F2C34">
        <w:rPr>
          <w:bCs/>
        </w:rPr>
        <w:t>V.D.</w:t>
      </w:r>
      <w:r w:rsidR="00B84B78" w:rsidRPr="00B84B78">
        <w:rPr>
          <w:bCs/>
          <w:lang w:val="en-CA"/>
        </w:rPr>
        <w:t xml:space="preserve"> </w:t>
      </w:r>
      <w:r w:rsidR="00E90844" w:rsidRPr="00E124CE">
        <w:t>(</w:t>
      </w:r>
      <w:r w:rsidR="00DC4941">
        <w:t>represented by</w:t>
      </w:r>
      <w:r>
        <w:t xml:space="preserve"> counsel,</w:t>
      </w:r>
      <w:r w:rsidR="00DC4941">
        <w:t xml:space="preserve"> </w:t>
      </w:r>
      <w:r w:rsidR="00B84B78" w:rsidRPr="00B84B78">
        <w:t>Alexia Gertrude Amesbury</w:t>
      </w:r>
      <w:r w:rsidR="00E90844" w:rsidRPr="00E124CE">
        <w:t>)</w:t>
      </w:r>
    </w:p>
    <w:p w14:paraId="1BF71A46" w14:textId="03068DA5" w:rsidR="00E90844" w:rsidRPr="008704B6" w:rsidRDefault="00E90844" w:rsidP="00E90844">
      <w:pPr>
        <w:pStyle w:val="SingleTxtG"/>
        <w:ind w:left="4536" w:hanging="3402"/>
        <w:rPr>
          <w:lang w:val="en-US"/>
        </w:rPr>
      </w:pPr>
      <w:r w:rsidRPr="00E124CE">
        <w:rPr>
          <w:i/>
        </w:rPr>
        <w:t>Alleged victim:</w:t>
      </w:r>
      <w:r>
        <w:tab/>
        <w:t>The author</w:t>
      </w:r>
      <w:r w:rsidRPr="00E124CE">
        <w:t xml:space="preserve"> </w:t>
      </w:r>
    </w:p>
    <w:p w14:paraId="71B7AEE4" w14:textId="41D1DAFD" w:rsidR="00E90844" w:rsidRPr="00E124CE" w:rsidRDefault="00505A3F" w:rsidP="00E90844">
      <w:pPr>
        <w:pStyle w:val="SingleTxtG"/>
        <w:ind w:left="4536" w:hanging="3402"/>
      </w:pPr>
      <w:r>
        <w:rPr>
          <w:i/>
        </w:rPr>
        <w:t>State p</w:t>
      </w:r>
      <w:r w:rsidR="00E90844" w:rsidRPr="00E124CE">
        <w:rPr>
          <w:i/>
        </w:rPr>
        <w:t>arty:</w:t>
      </w:r>
      <w:r w:rsidR="00E90844" w:rsidRPr="00E124CE">
        <w:tab/>
      </w:r>
      <w:r w:rsidR="00B84B78">
        <w:t>Seychelles</w:t>
      </w:r>
    </w:p>
    <w:p w14:paraId="2EBD5B43" w14:textId="024AD834" w:rsidR="00E90844" w:rsidRPr="00E124CE" w:rsidRDefault="00E90844" w:rsidP="00E90844">
      <w:pPr>
        <w:pStyle w:val="SingleTxtG"/>
        <w:ind w:left="4536" w:hanging="3402"/>
      </w:pPr>
      <w:r w:rsidRPr="00E124CE">
        <w:rPr>
          <w:i/>
        </w:rPr>
        <w:t>Date of communication:</w:t>
      </w:r>
      <w:r w:rsidRPr="00E124CE">
        <w:tab/>
      </w:r>
      <w:r w:rsidR="00B84B78">
        <w:t>7 March 2014</w:t>
      </w:r>
      <w:r w:rsidRPr="00E124CE">
        <w:t xml:space="preserve"> (initial submission)</w:t>
      </w:r>
    </w:p>
    <w:p w14:paraId="3162EBB0" w14:textId="3CC9ECA7" w:rsidR="00E90844" w:rsidRPr="00432BCB" w:rsidRDefault="00E90844" w:rsidP="005F498F">
      <w:pPr>
        <w:pStyle w:val="SingleTxtG"/>
        <w:ind w:left="4524" w:hanging="3390"/>
      </w:pPr>
      <w:r w:rsidRPr="00E124CE">
        <w:rPr>
          <w:i/>
        </w:rPr>
        <w:t>Document references:</w:t>
      </w:r>
      <w:r w:rsidRPr="00E124CE">
        <w:tab/>
      </w:r>
      <w:r>
        <w:t xml:space="preserve">Decision taken pursuant to rule </w:t>
      </w:r>
      <w:r w:rsidRPr="00432BCB">
        <w:t>9</w:t>
      </w:r>
      <w:r w:rsidR="00356699">
        <w:t>2</w:t>
      </w:r>
      <w:r w:rsidRPr="00432BCB">
        <w:t xml:space="preserve"> of the Committee’s rules of procedure, transmitted to the State party on </w:t>
      </w:r>
      <w:r w:rsidR="00B84B78">
        <w:t>28 May 2014</w:t>
      </w:r>
      <w:r w:rsidRPr="00432BCB">
        <w:t xml:space="preserve"> (not issued in document form)</w:t>
      </w:r>
    </w:p>
    <w:p w14:paraId="3AF88A51" w14:textId="77BBCE6F" w:rsidR="00E90844" w:rsidRPr="00E124CE" w:rsidRDefault="00E90844" w:rsidP="00E90844">
      <w:pPr>
        <w:pStyle w:val="SingleTxtG"/>
        <w:ind w:left="4536" w:hanging="3402"/>
      </w:pPr>
      <w:r w:rsidRPr="00E124CE">
        <w:rPr>
          <w:i/>
        </w:rPr>
        <w:t xml:space="preserve">Date of adoption </w:t>
      </w:r>
      <w:r w:rsidRPr="008004F4">
        <w:rPr>
          <w:i/>
        </w:rPr>
        <w:t xml:space="preserve">of </w:t>
      </w:r>
      <w:r w:rsidR="00C30837" w:rsidRPr="008004F4">
        <w:rPr>
          <w:i/>
        </w:rPr>
        <w:t>decision</w:t>
      </w:r>
      <w:r w:rsidRPr="00D47F51">
        <w:rPr>
          <w:i/>
        </w:rPr>
        <w:t>:</w:t>
      </w:r>
      <w:r w:rsidRPr="00E124CE">
        <w:tab/>
      </w:r>
      <w:r w:rsidR="005F2C34">
        <w:t>26</w:t>
      </w:r>
      <w:r w:rsidR="005F2C34" w:rsidRPr="00E124CE">
        <w:t xml:space="preserve"> </w:t>
      </w:r>
      <w:r w:rsidR="00B84B78">
        <w:t>July</w:t>
      </w:r>
      <w:r w:rsidR="00472291">
        <w:t xml:space="preserve"> 2019</w:t>
      </w:r>
    </w:p>
    <w:p w14:paraId="6BDF14EC" w14:textId="4CB300A5" w:rsidR="00E90844" w:rsidRPr="008004F4" w:rsidRDefault="00E90844" w:rsidP="00417B41">
      <w:pPr>
        <w:pStyle w:val="SingleTxtG"/>
        <w:ind w:left="4536" w:hanging="3402"/>
        <w:jc w:val="left"/>
        <w:rPr>
          <w:i/>
          <w:iCs/>
        </w:rPr>
      </w:pPr>
      <w:r w:rsidRPr="008004F4">
        <w:rPr>
          <w:i/>
          <w:iCs/>
        </w:rPr>
        <w:t xml:space="preserve">Subject matter: </w:t>
      </w:r>
      <w:r w:rsidRPr="008004F4">
        <w:rPr>
          <w:i/>
          <w:iCs/>
        </w:rPr>
        <w:tab/>
      </w:r>
      <w:r w:rsidR="00015801" w:rsidRPr="00015801">
        <w:rPr>
          <w:iCs/>
          <w:lang w:val="en-CA"/>
        </w:rPr>
        <w:t>Participation in presidential elections</w:t>
      </w:r>
    </w:p>
    <w:p w14:paraId="68329738" w14:textId="38449BE7" w:rsidR="00E90844" w:rsidRPr="008004F4" w:rsidRDefault="00E90844" w:rsidP="00E90844">
      <w:pPr>
        <w:pStyle w:val="SingleTxtG"/>
        <w:ind w:left="4536" w:hanging="3402"/>
        <w:jc w:val="left"/>
        <w:rPr>
          <w:iCs/>
        </w:rPr>
      </w:pPr>
      <w:r w:rsidRPr="008004F4">
        <w:rPr>
          <w:i/>
          <w:iCs/>
        </w:rPr>
        <w:t>Procedural issues</w:t>
      </w:r>
      <w:r w:rsidRPr="008004F4">
        <w:t xml:space="preserve">: </w:t>
      </w:r>
      <w:r w:rsidRPr="008004F4">
        <w:tab/>
      </w:r>
      <w:r w:rsidR="008004F4" w:rsidRPr="008004F4">
        <w:rPr>
          <w:iCs/>
        </w:rPr>
        <w:t>Victim status</w:t>
      </w:r>
      <w:r w:rsidRPr="008004F4">
        <w:rPr>
          <w:iCs/>
        </w:rPr>
        <w:t xml:space="preserve">; </w:t>
      </w:r>
      <w:r w:rsidR="00E7577E">
        <w:rPr>
          <w:iCs/>
        </w:rPr>
        <w:t xml:space="preserve">exhaustion of domestic remedies; </w:t>
      </w:r>
      <w:r w:rsidRPr="008004F4">
        <w:rPr>
          <w:iCs/>
        </w:rPr>
        <w:t>level of substantiation of claims</w:t>
      </w:r>
    </w:p>
    <w:p w14:paraId="3AC97DE3" w14:textId="6C31B265" w:rsidR="00015801" w:rsidRDefault="00E90844" w:rsidP="00015801">
      <w:pPr>
        <w:pStyle w:val="SingleTxtG"/>
        <w:ind w:left="4536" w:hanging="3402"/>
        <w:jc w:val="left"/>
        <w:rPr>
          <w:lang w:val="en-CA"/>
        </w:rPr>
      </w:pPr>
      <w:r w:rsidRPr="00015801">
        <w:rPr>
          <w:i/>
        </w:rPr>
        <w:lastRenderedPageBreak/>
        <w:t>Substantive issues:</w:t>
      </w:r>
      <w:r w:rsidRPr="00015801">
        <w:rPr>
          <w:i/>
        </w:rPr>
        <w:tab/>
      </w:r>
      <w:r w:rsidR="00015801">
        <w:t>Taking</w:t>
      </w:r>
      <w:r w:rsidR="00015801" w:rsidRPr="00015801">
        <w:rPr>
          <w:lang w:val="en-CA"/>
        </w:rPr>
        <w:t xml:space="preserve"> part in</w:t>
      </w:r>
      <w:r w:rsidR="004C5D16">
        <w:rPr>
          <w:lang w:val="en-CA"/>
        </w:rPr>
        <w:t xml:space="preserve"> the</w:t>
      </w:r>
      <w:r w:rsidR="00015801" w:rsidRPr="00015801">
        <w:rPr>
          <w:lang w:val="en-CA"/>
        </w:rPr>
        <w:t xml:space="preserve"> conduct of public affairs; </w:t>
      </w:r>
      <w:r w:rsidR="00015801">
        <w:rPr>
          <w:lang w:val="en-CA"/>
        </w:rPr>
        <w:t xml:space="preserve">right to </w:t>
      </w:r>
      <w:proofErr w:type="gramStart"/>
      <w:r w:rsidR="00015801">
        <w:rPr>
          <w:lang w:val="en-CA"/>
        </w:rPr>
        <w:t>be elected</w:t>
      </w:r>
      <w:proofErr w:type="gramEnd"/>
      <w:r w:rsidR="004C5D16">
        <w:rPr>
          <w:lang w:val="en-CA"/>
        </w:rPr>
        <w:t xml:space="preserve"> to public office</w:t>
      </w:r>
    </w:p>
    <w:p w14:paraId="6FDEBBF2" w14:textId="041BD510" w:rsidR="00E90844" w:rsidRPr="00285370" w:rsidRDefault="00E90844" w:rsidP="00015801">
      <w:pPr>
        <w:pStyle w:val="SingleTxtG"/>
        <w:ind w:left="4536" w:hanging="3402"/>
        <w:jc w:val="left"/>
      </w:pPr>
      <w:r w:rsidRPr="00015801">
        <w:rPr>
          <w:i/>
          <w:iCs/>
        </w:rPr>
        <w:t>Articles of the Covenant:</w:t>
      </w:r>
      <w:r w:rsidRPr="00285370">
        <w:rPr>
          <w:i/>
          <w:iCs/>
        </w:rPr>
        <w:t xml:space="preserve">  </w:t>
      </w:r>
      <w:r w:rsidRPr="00285370">
        <w:rPr>
          <w:i/>
          <w:iCs/>
        </w:rPr>
        <w:tab/>
      </w:r>
      <w:r w:rsidR="00290534">
        <w:rPr>
          <w:iCs/>
        </w:rPr>
        <w:t>25</w:t>
      </w:r>
    </w:p>
    <w:p w14:paraId="69ECC6E1" w14:textId="6DE95EE3" w:rsidR="0013389C" w:rsidRPr="0013389C" w:rsidRDefault="00E90844" w:rsidP="0013389C">
      <w:pPr>
        <w:pStyle w:val="SingleTxtG"/>
        <w:ind w:left="4536" w:hanging="3402"/>
        <w:rPr>
          <w:iCs/>
          <w:lang w:val="x-none"/>
        </w:rPr>
      </w:pPr>
      <w:r w:rsidRPr="008004F4">
        <w:rPr>
          <w:i/>
          <w:iCs/>
        </w:rPr>
        <w:t>Articles of the Optional Protocol:</w:t>
      </w:r>
      <w:r w:rsidRPr="00C5602A">
        <w:rPr>
          <w:i/>
          <w:iCs/>
        </w:rPr>
        <w:t xml:space="preserve"> </w:t>
      </w:r>
      <w:r w:rsidRPr="00C5602A">
        <w:rPr>
          <w:i/>
          <w:iCs/>
        </w:rPr>
        <w:tab/>
      </w:r>
      <w:proofErr w:type="gramStart"/>
      <w:r w:rsidR="008004F4" w:rsidRPr="008004F4">
        <w:rPr>
          <w:iCs/>
        </w:rPr>
        <w:t>1</w:t>
      </w:r>
      <w:proofErr w:type="gramEnd"/>
      <w:r w:rsidR="0013389C">
        <w:rPr>
          <w:iCs/>
        </w:rPr>
        <w:t>,</w:t>
      </w:r>
      <w:r w:rsidR="008004F4" w:rsidRPr="008004F4">
        <w:rPr>
          <w:iCs/>
        </w:rPr>
        <w:t xml:space="preserve"> </w:t>
      </w:r>
      <w:r w:rsidR="009B1FF3" w:rsidRPr="008004F4">
        <w:rPr>
          <w:iCs/>
        </w:rPr>
        <w:t>2</w:t>
      </w:r>
      <w:r w:rsidR="009B1FF3">
        <w:rPr>
          <w:iCs/>
        </w:rPr>
        <w:t xml:space="preserve"> </w:t>
      </w:r>
      <w:r w:rsidR="0013389C">
        <w:rPr>
          <w:iCs/>
          <w:lang w:val="en-CA"/>
        </w:rPr>
        <w:t>and</w:t>
      </w:r>
      <w:r w:rsidR="0013389C" w:rsidRPr="0013389C">
        <w:rPr>
          <w:iCs/>
          <w:lang w:val="x-none"/>
        </w:rPr>
        <w:t xml:space="preserve"> 5 (2) (b) </w:t>
      </w:r>
    </w:p>
    <w:p w14:paraId="56C950D5" w14:textId="77777777" w:rsidR="000A488B" w:rsidRDefault="000A488B">
      <w:pPr>
        <w:rPr>
          <w:rFonts w:eastAsia="SimSun"/>
          <w:sz w:val="20"/>
          <w:szCs w:val="20"/>
          <w:lang w:val="x-none" w:eastAsia="zh-CN"/>
        </w:rPr>
      </w:pPr>
      <w:r>
        <w:rPr>
          <w:lang w:val="x-none"/>
        </w:rPr>
        <w:br w:type="page"/>
      </w:r>
    </w:p>
    <w:p w14:paraId="3E257623" w14:textId="170A7016" w:rsidR="00B84B78" w:rsidRPr="00B84B78" w:rsidRDefault="006F29C3" w:rsidP="006F29C3">
      <w:pPr>
        <w:pStyle w:val="SingleTxtG"/>
        <w:ind w:left="993"/>
        <w:rPr>
          <w:rFonts w:eastAsia="MS Mincho"/>
        </w:rPr>
      </w:pPr>
      <w:r w:rsidRPr="00B84B78">
        <w:rPr>
          <w:rFonts w:eastAsia="MS Mincho"/>
        </w:rPr>
        <w:lastRenderedPageBreak/>
        <w:t>1.</w:t>
      </w:r>
      <w:r w:rsidRPr="00B84B78">
        <w:rPr>
          <w:rFonts w:eastAsia="MS Mincho"/>
        </w:rPr>
        <w:tab/>
      </w:r>
      <w:r w:rsidR="00B84B78" w:rsidRPr="00B84B78">
        <w:rPr>
          <w:rFonts w:eastAsia="MS Mincho"/>
        </w:rPr>
        <w:t>T</w:t>
      </w:r>
      <w:r w:rsidR="007E7C77">
        <w:rPr>
          <w:rFonts w:eastAsia="MS Mincho"/>
        </w:rPr>
        <w:t xml:space="preserve">he author of the communication </w:t>
      </w:r>
      <w:r w:rsidR="00B84B78" w:rsidRPr="00B84B78">
        <w:rPr>
          <w:rFonts w:eastAsia="MS Mincho"/>
        </w:rPr>
        <w:t xml:space="preserve">is </w:t>
      </w:r>
      <w:r w:rsidR="005F2C34">
        <w:rPr>
          <w:rFonts w:eastAsia="MS Mincho"/>
        </w:rPr>
        <w:t>V.D.</w:t>
      </w:r>
      <w:r w:rsidR="00B84B78" w:rsidRPr="00B84B78">
        <w:rPr>
          <w:rFonts w:eastAsia="MS Mincho"/>
        </w:rPr>
        <w:t xml:space="preserve">, </w:t>
      </w:r>
      <w:r w:rsidR="007E7C77">
        <w:rPr>
          <w:rFonts w:eastAsia="MS Mincho"/>
        </w:rPr>
        <w:t>a national of the Seychelles born in</w:t>
      </w:r>
      <w:r w:rsidR="00B84B78" w:rsidRPr="00B84B78">
        <w:rPr>
          <w:rFonts w:eastAsia="MS Mincho"/>
        </w:rPr>
        <w:t xml:space="preserve"> 1955. </w:t>
      </w:r>
      <w:r w:rsidR="007E7C77">
        <w:rPr>
          <w:rFonts w:eastAsia="MS Mincho"/>
        </w:rPr>
        <w:t>He</w:t>
      </w:r>
      <w:r w:rsidR="00B84B78" w:rsidRPr="00B84B78">
        <w:rPr>
          <w:rFonts w:eastAsia="MS Mincho"/>
        </w:rPr>
        <w:t xml:space="preserve"> </w:t>
      </w:r>
      <w:r w:rsidR="007E7C77">
        <w:rPr>
          <w:rFonts w:eastAsia="MS Mincho"/>
        </w:rPr>
        <w:t xml:space="preserve">claims a violation of his rights </w:t>
      </w:r>
      <w:r w:rsidR="007E7C77" w:rsidRPr="005910FE">
        <w:rPr>
          <w:rFonts w:eastAsia="MS Mincho"/>
        </w:rPr>
        <w:t xml:space="preserve">under </w:t>
      </w:r>
      <w:r w:rsidR="00812E4C" w:rsidRPr="005910FE">
        <w:rPr>
          <w:rFonts w:eastAsia="MS Mincho"/>
        </w:rPr>
        <w:t>article</w:t>
      </w:r>
      <w:r w:rsidR="00B84B78" w:rsidRPr="005910FE">
        <w:rPr>
          <w:rFonts w:eastAsia="MS Mincho"/>
        </w:rPr>
        <w:t xml:space="preserve"> 25</w:t>
      </w:r>
      <w:r w:rsidR="00B84B78" w:rsidRPr="00B84B78">
        <w:rPr>
          <w:rFonts w:eastAsia="MS Mincho"/>
        </w:rPr>
        <w:t xml:space="preserve"> of </w:t>
      </w:r>
      <w:r w:rsidR="007E7C77">
        <w:rPr>
          <w:rFonts w:eastAsia="MS Mincho"/>
        </w:rPr>
        <w:t xml:space="preserve">the </w:t>
      </w:r>
      <w:r w:rsidR="00B84B78" w:rsidRPr="00B84B78">
        <w:rPr>
          <w:rFonts w:eastAsia="MS Mincho"/>
        </w:rPr>
        <w:t xml:space="preserve">Covenant. The Optional Protocol entered into force for </w:t>
      </w:r>
      <w:r w:rsidR="007E7C77">
        <w:rPr>
          <w:rFonts w:eastAsia="MS Mincho"/>
        </w:rPr>
        <w:t>the State party</w:t>
      </w:r>
      <w:r w:rsidR="00B84B78" w:rsidRPr="00B84B78">
        <w:rPr>
          <w:rFonts w:eastAsia="MS Mincho"/>
        </w:rPr>
        <w:t xml:space="preserve"> on </w:t>
      </w:r>
      <w:r w:rsidR="005910FE" w:rsidRPr="005910FE">
        <w:rPr>
          <w:rFonts w:eastAsia="MS Mincho"/>
        </w:rPr>
        <w:t xml:space="preserve">5 August </w:t>
      </w:r>
      <w:r w:rsidR="00B84B78" w:rsidRPr="005910FE">
        <w:rPr>
          <w:rFonts w:eastAsia="MS Mincho"/>
        </w:rPr>
        <w:t>1992.</w:t>
      </w:r>
      <w:r w:rsidR="007E7C77" w:rsidRPr="007E7C77">
        <w:rPr>
          <w:rFonts w:eastAsia="MS Mincho"/>
          <w:sz w:val="24"/>
          <w:szCs w:val="24"/>
          <w:lang w:val="en-CA" w:eastAsia="en-US"/>
        </w:rPr>
        <w:t xml:space="preserve"> </w:t>
      </w:r>
      <w:proofErr w:type="gramStart"/>
      <w:r w:rsidR="007E7C77" w:rsidRPr="007E7C77">
        <w:rPr>
          <w:rFonts w:eastAsia="MS Mincho"/>
          <w:lang w:val="en-CA"/>
        </w:rPr>
        <w:t>The aut</w:t>
      </w:r>
      <w:r w:rsidR="00AB60D2">
        <w:rPr>
          <w:rFonts w:eastAsia="MS Mincho"/>
          <w:lang w:val="en-CA"/>
        </w:rPr>
        <w:t>hor is represented by counsel</w:t>
      </w:r>
      <w:proofErr w:type="gramEnd"/>
      <w:r w:rsidR="00AB60D2">
        <w:rPr>
          <w:rFonts w:eastAsia="MS Mincho"/>
          <w:lang w:val="en-CA"/>
        </w:rPr>
        <w:t>.</w:t>
      </w:r>
    </w:p>
    <w:p w14:paraId="405EE9C8" w14:textId="0FCCC15A" w:rsidR="00E90844" w:rsidRPr="00087244" w:rsidRDefault="00AB60D2" w:rsidP="00065C3A">
      <w:pPr>
        <w:pStyle w:val="H23G"/>
        <w:ind w:left="993"/>
        <w:rPr>
          <w:rFonts w:eastAsia="MS Mincho"/>
        </w:rPr>
      </w:pPr>
      <w:r>
        <w:rPr>
          <w:rFonts w:eastAsia="MS Mincho"/>
        </w:rPr>
        <w:tab/>
      </w:r>
      <w:r>
        <w:rPr>
          <w:rFonts w:eastAsia="MS Mincho"/>
        </w:rPr>
        <w:tab/>
      </w:r>
      <w:r w:rsidR="00E90844" w:rsidRPr="00087244">
        <w:rPr>
          <w:rFonts w:eastAsia="MS Mincho"/>
        </w:rPr>
        <w:t xml:space="preserve">The facts as submitted by </w:t>
      </w:r>
      <w:r w:rsidR="00E90844" w:rsidRPr="00AB60D2">
        <w:rPr>
          <w:rFonts w:eastAsia="MS Mincho"/>
        </w:rPr>
        <w:t>the</w:t>
      </w:r>
      <w:r w:rsidR="00E90844" w:rsidRPr="00087244">
        <w:rPr>
          <w:rFonts w:eastAsia="MS Mincho"/>
        </w:rPr>
        <w:t xml:space="preserve"> author</w:t>
      </w:r>
    </w:p>
    <w:p w14:paraId="0D07DFD0" w14:textId="067ABAF0" w:rsidR="00CF6F0A" w:rsidRDefault="0059691C" w:rsidP="007E7C77">
      <w:pPr>
        <w:pStyle w:val="SingleTxtG"/>
        <w:ind w:left="993"/>
        <w:rPr>
          <w:rFonts w:eastAsia="MS Mincho"/>
          <w:lang w:val="en-US"/>
        </w:rPr>
      </w:pPr>
      <w:r w:rsidRPr="0059691C">
        <w:rPr>
          <w:rFonts w:eastAsia="MS Mincho"/>
        </w:rPr>
        <w:t>2.1</w:t>
      </w:r>
      <w:r w:rsidRPr="0059691C">
        <w:rPr>
          <w:rFonts w:eastAsia="MS Mincho"/>
        </w:rPr>
        <w:tab/>
      </w:r>
      <w:r w:rsidR="007E7C77" w:rsidRPr="007E7C77">
        <w:rPr>
          <w:rFonts w:eastAsia="MS Mincho"/>
          <w:lang w:val="en-US"/>
        </w:rPr>
        <w:t xml:space="preserve">The author </w:t>
      </w:r>
      <w:r w:rsidR="00591E9A">
        <w:rPr>
          <w:rFonts w:eastAsia="MS Mincho"/>
          <w:lang w:val="en-US"/>
        </w:rPr>
        <w:t xml:space="preserve">stood as a candidate in the </w:t>
      </w:r>
      <w:r w:rsidR="00591E9A" w:rsidRPr="00591E9A">
        <w:rPr>
          <w:rFonts w:eastAsia="MS Mincho"/>
          <w:lang w:val="en-US"/>
        </w:rPr>
        <w:t>2011 presidential elections</w:t>
      </w:r>
      <w:r w:rsidR="00591E9A">
        <w:rPr>
          <w:rFonts w:eastAsia="MS Mincho"/>
          <w:lang w:val="en-US"/>
        </w:rPr>
        <w:t xml:space="preserve"> in the Seychelles. </w:t>
      </w:r>
      <w:r w:rsidR="004C5D16">
        <w:rPr>
          <w:rFonts w:eastAsia="MS Mincho"/>
          <w:lang w:val="en-US"/>
        </w:rPr>
        <w:t>During the election period</w:t>
      </w:r>
      <w:r w:rsidR="00591E9A">
        <w:rPr>
          <w:rFonts w:eastAsia="MS Mincho"/>
          <w:lang w:val="en-US"/>
        </w:rPr>
        <w:t xml:space="preserve">, the Electoral Commission designated 27 April 2011 as the nomination day for all candidates to submit their </w:t>
      </w:r>
      <w:r w:rsidR="004C5D16">
        <w:rPr>
          <w:rFonts w:eastAsia="MS Mincho"/>
          <w:lang w:val="en-US"/>
        </w:rPr>
        <w:t xml:space="preserve">election </w:t>
      </w:r>
      <w:r w:rsidR="00591E9A">
        <w:rPr>
          <w:rFonts w:eastAsia="MS Mincho"/>
          <w:lang w:val="en-US"/>
        </w:rPr>
        <w:t>nomination documents</w:t>
      </w:r>
      <w:r w:rsidR="00290534">
        <w:rPr>
          <w:rFonts w:eastAsia="MS Mincho"/>
          <w:lang w:val="en-US"/>
        </w:rPr>
        <w:t xml:space="preserve">, </w:t>
      </w:r>
      <w:r w:rsidR="004C5D16">
        <w:rPr>
          <w:rFonts w:eastAsia="MS Mincho"/>
          <w:lang w:val="en-US"/>
        </w:rPr>
        <w:t>in conformity with</w:t>
      </w:r>
      <w:r w:rsidR="00290534">
        <w:rPr>
          <w:rFonts w:eastAsia="MS Mincho"/>
          <w:lang w:val="en-US"/>
        </w:rPr>
        <w:t xml:space="preserve"> the </w:t>
      </w:r>
      <w:r w:rsidR="004C5D16">
        <w:rPr>
          <w:rFonts w:eastAsia="MS Mincho"/>
          <w:lang w:val="en-US"/>
        </w:rPr>
        <w:t xml:space="preserve">1995 </w:t>
      </w:r>
      <w:r w:rsidR="00290534">
        <w:rPr>
          <w:rFonts w:eastAsia="MS Mincho"/>
          <w:lang w:val="en-US"/>
        </w:rPr>
        <w:t>Elections Act</w:t>
      </w:r>
      <w:r w:rsidR="00591E9A">
        <w:rPr>
          <w:rFonts w:eastAsia="MS Mincho"/>
          <w:lang w:val="en-US"/>
        </w:rPr>
        <w:t xml:space="preserve">. Each potential candidate </w:t>
      </w:r>
      <w:proofErr w:type="gramStart"/>
      <w:r w:rsidR="00591E9A">
        <w:rPr>
          <w:rFonts w:eastAsia="MS Mincho"/>
          <w:lang w:val="en-US"/>
        </w:rPr>
        <w:t>was assigned</w:t>
      </w:r>
      <w:proofErr w:type="gramEnd"/>
      <w:r w:rsidR="00591E9A">
        <w:rPr>
          <w:rFonts w:eastAsia="MS Mincho"/>
          <w:lang w:val="en-US"/>
        </w:rPr>
        <w:t xml:space="preserve"> a specific time</w:t>
      </w:r>
      <w:r w:rsidR="00D54833">
        <w:rPr>
          <w:rFonts w:eastAsia="MS Mincho"/>
          <w:lang w:val="en-US"/>
        </w:rPr>
        <w:t xml:space="preserve"> slot</w:t>
      </w:r>
      <w:r w:rsidR="00591E9A">
        <w:rPr>
          <w:rFonts w:eastAsia="MS Mincho"/>
          <w:lang w:val="en-US"/>
        </w:rPr>
        <w:t xml:space="preserve"> between 9 a.m. and 2 p.m. to submit the documents in question. The author </w:t>
      </w:r>
      <w:proofErr w:type="gramStart"/>
      <w:r w:rsidR="00591E9A">
        <w:rPr>
          <w:rFonts w:eastAsia="MS Mincho"/>
          <w:lang w:val="en-US"/>
        </w:rPr>
        <w:t>was assigned</w:t>
      </w:r>
      <w:proofErr w:type="gramEnd"/>
      <w:r w:rsidR="00591E9A">
        <w:rPr>
          <w:rFonts w:eastAsia="MS Mincho"/>
          <w:lang w:val="en-US"/>
        </w:rPr>
        <w:t xml:space="preserve"> the time slot of 1 p.m. </w:t>
      </w:r>
      <w:r w:rsidR="004C5D16">
        <w:rPr>
          <w:rFonts w:eastAsia="MS Mincho"/>
          <w:lang w:val="en-US"/>
        </w:rPr>
        <w:t>He claims that the time slot allocation</w:t>
      </w:r>
      <w:r w:rsidR="007E7C77" w:rsidRPr="007E7C77">
        <w:rPr>
          <w:rFonts w:eastAsia="MS Mincho"/>
          <w:lang w:val="en-US"/>
        </w:rPr>
        <w:t xml:space="preserve"> is important since it allows a candidate with </w:t>
      </w:r>
      <w:r w:rsidR="005473FF">
        <w:rPr>
          <w:rFonts w:eastAsia="MS Mincho"/>
          <w:lang w:val="en-US"/>
        </w:rPr>
        <w:t>potential errors or irregularities</w:t>
      </w:r>
      <w:r w:rsidR="007E7C77" w:rsidRPr="007E7C77">
        <w:rPr>
          <w:rFonts w:eastAsia="MS Mincho"/>
          <w:lang w:val="en-US"/>
        </w:rPr>
        <w:t xml:space="preserve"> in the nomination documents t</w:t>
      </w:r>
      <w:r w:rsidR="00B317DD">
        <w:rPr>
          <w:rFonts w:eastAsia="MS Mincho"/>
          <w:lang w:val="en-US"/>
        </w:rPr>
        <w:t xml:space="preserve">o rectify </w:t>
      </w:r>
      <w:r w:rsidR="005473FF">
        <w:rPr>
          <w:rFonts w:eastAsia="MS Mincho"/>
          <w:lang w:val="en-US"/>
        </w:rPr>
        <w:t xml:space="preserve">said </w:t>
      </w:r>
      <w:r w:rsidR="00B317DD">
        <w:rPr>
          <w:rFonts w:eastAsia="MS Mincho"/>
          <w:lang w:val="en-US"/>
        </w:rPr>
        <w:t xml:space="preserve">errors </w:t>
      </w:r>
      <w:r w:rsidR="007E7C77" w:rsidRPr="007E7C77">
        <w:rPr>
          <w:rFonts w:eastAsia="MS Mincho"/>
          <w:lang w:val="en-US"/>
        </w:rPr>
        <w:t xml:space="preserve">before </w:t>
      </w:r>
      <w:r w:rsidR="00591E9A">
        <w:rPr>
          <w:rFonts w:eastAsia="MS Mincho"/>
          <w:lang w:val="en-US"/>
        </w:rPr>
        <w:t>the end</w:t>
      </w:r>
      <w:r w:rsidR="007E7C77" w:rsidRPr="007E7C77">
        <w:rPr>
          <w:rFonts w:eastAsia="MS Mincho"/>
          <w:lang w:val="en-US"/>
        </w:rPr>
        <w:t xml:space="preserve"> of the submission period</w:t>
      </w:r>
      <w:r w:rsidR="005473FF">
        <w:rPr>
          <w:rFonts w:eastAsia="MS Mincho"/>
          <w:lang w:val="en-US"/>
        </w:rPr>
        <w:t xml:space="preserve"> on the nomination day</w:t>
      </w:r>
      <w:r w:rsidR="007E7C77" w:rsidRPr="007E7C77">
        <w:rPr>
          <w:rFonts w:eastAsia="MS Mincho"/>
          <w:lang w:val="en-US"/>
        </w:rPr>
        <w:t xml:space="preserve">. </w:t>
      </w:r>
    </w:p>
    <w:p w14:paraId="0B9DFC5B" w14:textId="03FE0998" w:rsidR="007E7C77" w:rsidRPr="007E7C77" w:rsidRDefault="00CF6F0A" w:rsidP="007E7C77">
      <w:pPr>
        <w:pStyle w:val="SingleTxtG"/>
        <w:ind w:left="993"/>
        <w:rPr>
          <w:rFonts w:eastAsia="MS Mincho"/>
          <w:lang w:val="en-US"/>
        </w:rPr>
      </w:pPr>
      <w:r>
        <w:rPr>
          <w:rFonts w:eastAsia="MS Mincho"/>
          <w:lang w:val="en-US"/>
        </w:rPr>
        <w:t>2.2</w:t>
      </w:r>
      <w:r>
        <w:rPr>
          <w:rFonts w:eastAsia="MS Mincho"/>
          <w:lang w:val="en-US"/>
        </w:rPr>
        <w:tab/>
      </w:r>
      <w:r w:rsidR="007E7C77" w:rsidRPr="007E7C77">
        <w:rPr>
          <w:rFonts w:eastAsia="MS Mincho"/>
          <w:lang w:val="en-US"/>
        </w:rPr>
        <w:t>The author presented all the documents required for nomination</w:t>
      </w:r>
      <w:r>
        <w:rPr>
          <w:rFonts w:eastAsia="MS Mincho"/>
          <w:lang w:val="en-US"/>
        </w:rPr>
        <w:t xml:space="preserve"> under</w:t>
      </w:r>
      <w:r w:rsidR="007E7C77" w:rsidRPr="007E7C77">
        <w:rPr>
          <w:rFonts w:eastAsia="MS Mincho"/>
          <w:lang w:val="en-US"/>
        </w:rPr>
        <w:t xml:space="preserve"> the Elections Act</w:t>
      </w:r>
      <w:r w:rsidR="00290534">
        <w:rPr>
          <w:rFonts w:eastAsia="MS Mincho"/>
          <w:lang w:val="en-US"/>
        </w:rPr>
        <w:t xml:space="preserve"> at his assigned time slot on 27 April 2011 and t</w:t>
      </w:r>
      <w:r>
        <w:rPr>
          <w:rFonts w:eastAsia="MS Mincho"/>
          <w:lang w:val="en-US"/>
        </w:rPr>
        <w:t>he Chief Electoral O</w:t>
      </w:r>
      <w:r w:rsidR="007E7C77" w:rsidRPr="007E7C77">
        <w:rPr>
          <w:rFonts w:eastAsia="MS Mincho"/>
          <w:lang w:val="en-US"/>
        </w:rPr>
        <w:t>fficer</w:t>
      </w:r>
      <w:r>
        <w:rPr>
          <w:rFonts w:eastAsia="MS Mincho"/>
          <w:lang w:val="en-US"/>
        </w:rPr>
        <w:t xml:space="preserve"> acknowledge</w:t>
      </w:r>
      <w:r w:rsidR="00290534">
        <w:rPr>
          <w:rFonts w:eastAsia="MS Mincho"/>
          <w:lang w:val="en-US"/>
        </w:rPr>
        <w:t>d</w:t>
      </w:r>
      <w:r>
        <w:rPr>
          <w:rFonts w:eastAsia="MS Mincho"/>
          <w:lang w:val="en-US"/>
        </w:rPr>
        <w:t xml:space="preserve"> receipt of the documents</w:t>
      </w:r>
      <w:r w:rsidR="007E7C77" w:rsidRPr="007E7C77">
        <w:rPr>
          <w:rFonts w:eastAsia="MS Mincho"/>
          <w:lang w:val="en-US"/>
        </w:rPr>
        <w:t xml:space="preserve">. The author </w:t>
      </w:r>
      <w:r>
        <w:rPr>
          <w:rFonts w:eastAsia="MS Mincho"/>
          <w:lang w:val="en-US"/>
        </w:rPr>
        <w:t xml:space="preserve">notes that he therefore believed that the documents were in order and that his candidature </w:t>
      </w:r>
      <w:proofErr w:type="gramStart"/>
      <w:r>
        <w:rPr>
          <w:rFonts w:eastAsia="MS Mincho"/>
          <w:lang w:val="en-US"/>
        </w:rPr>
        <w:t>had been validly accepted</w:t>
      </w:r>
      <w:proofErr w:type="gramEnd"/>
      <w:r>
        <w:rPr>
          <w:rFonts w:eastAsia="MS Mincho"/>
          <w:lang w:val="en-US"/>
        </w:rPr>
        <w:t xml:space="preserve">. </w:t>
      </w:r>
      <w:r w:rsidR="007E7C77" w:rsidRPr="007E7C77">
        <w:rPr>
          <w:rFonts w:eastAsia="MS Mincho"/>
          <w:lang w:val="en-US"/>
        </w:rPr>
        <w:t>However, on the same day, at 5.15 p</w:t>
      </w:r>
      <w:r>
        <w:rPr>
          <w:rFonts w:eastAsia="MS Mincho"/>
          <w:lang w:val="en-US"/>
        </w:rPr>
        <w:t>.</w:t>
      </w:r>
      <w:r w:rsidR="007E7C77" w:rsidRPr="007E7C77">
        <w:rPr>
          <w:rFonts w:eastAsia="MS Mincho"/>
          <w:lang w:val="en-US"/>
        </w:rPr>
        <w:t>m</w:t>
      </w:r>
      <w:r>
        <w:rPr>
          <w:rFonts w:eastAsia="MS Mincho"/>
          <w:lang w:val="en-US"/>
        </w:rPr>
        <w:t>.</w:t>
      </w:r>
      <w:r w:rsidR="007E7C77" w:rsidRPr="007E7C77">
        <w:rPr>
          <w:rFonts w:eastAsia="MS Mincho"/>
          <w:lang w:val="en-US"/>
        </w:rPr>
        <w:t xml:space="preserve">, after the closing time for submissions, </w:t>
      </w:r>
      <w:proofErr w:type="gramStart"/>
      <w:r w:rsidR="007E7C77" w:rsidRPr="007E7C77">
        <w:rPr>
          <w:rFonts w:eastAsia="MS Mincho"/>
          <w:lang w:val="en-US"/>
        </w:rPr>
        <w:t>he was n</w:t>
      </w:r>
      <w:r>
        <w:rPr>
          <w:rFonts w:eastAsia="MS Mincho"/>
          <w:lang w:val="en-US"/>
        </w:rPr>
        <w:t>otified in writing by the Chief Electoral O</w:t>
      </w:r>
      <w:r w:rsidR="007E7C77" w:rsidRPr="007E7C77">
        <w:rPr>
          <w:rFonts w:eastAsia="MS Mincho"/>
          <w:lang w:val="en-US"/>
        </w:rPr>
        <w:t>fficer</w:t>
      </w:r>
      <w:proofErr w:type="gramEnd"/>
      <w:r w:rsidR="007E7C77" w:rsidRPr="007E7C77">
        <w:rPr>
          <w:rFonts w:eastAsia="MS Mincho"/>
          <w:lang w:val="en-US"/>
        </w:rPr>
        <w:t xml:space="preserve"> that </w:t>
      </w:r>
      <w:r>
        <w:rPr>
          <w:rFonts w:eastAsia="MS Mincho"/>
          <w:lang w:val="en-US"/>
        </w:rPr>
        <w:t xml:space="preserve">he had </w:t>
      </w:r>
      <w:r w:rsidR="00290534">
        <w:rPr>
          <w:rFonts w:eastAsia="MS Mincho"/>
          <w:lang w:val="en-US"/>
        </w:rPr>
        <w:t xml:space="preserve">been </w:t>
      </w:r>
      <w:r>
        <w:rPr>
          <w:rFonts w:eastAsia="MS Mincho"/>
          <w:lang w:val="en-US"/>
        </w:rPr>
        <w:t xml:space="preserve">disqualified as a candidate in the elections as he had failed to comply with </w:t>
      </w:r>
      <w:r w:rsidR="00290534">
        <w:rPr>
          <w:rFonts w:eastAsia="MS Mincho"/>
          <w:lang w:val="en-US"/>
        </w:rPr>
        <w:t xml:space="preserve">the </w:t>
      </w:r>
      <w:r>
        <w:rPr>
          <w:rFonts w:eastAsia="MS Mincho"/>
          <w:lang w:val="en-US"/>
        </w:rPr>
        <w:t xml:space="preserve">requirements under the Elections Act. No information on which </w:t>
      </w:r>
      <w:r w:rsidR="00290534">
        <w:rPr>
          <w:rFonts w:eastAsia="MS Mincho"/>
          <w:lang w:val="en-US"/>
        </w:rPr>
        <w:t xml:space="preserve">specific </w:t>
      </w:r>
      <w:r>
        <w:rPr>
          <w:rFonts w:eastAsia="MS Mincho"/>
          <w:lang w:val="en-US"/>
        </w:rPr>
        <w:t xml:space="preserve">requirement he had failed to comply with </w:t>
      </w:r>
      <w:proofErr w:type="gramStart"/>
      <w:r>
        <w:rPr>
          <w:rFonts w:eastAsia="MS Mincho"/>
          <w:lang w:val="en-US"/>
        </w:rPr>
        <w:t>was provided</w:t>
      </w:r>
      <w:proofErr w:type="gramEnd"/>
      <w:r w:rsidR="00290534">
        <w:rPr>
          <w:rFonts w:eastAsia="MS Mincho"/>
          <w:lang w:val="en-US"/>
        </w:rPr>
        <w:t xml:space="preserve"> in th</w:t>
      </w:r>
      <w:r w:rsidR="00387678">
        <w:rPr>
          <w:rFonts w:eastAsia="MS Mincho"/>
          <w:lang w:val="en-US"/>
        </w:rPr>
        <w:t>at</w:t>
      </w:r>
      <w:r w:rsidR="00290534">
        <w:rPr>
          <w:rFonts w:eastAsia="MS Mincho"/>
          <w:lang w:val="en-US"/>
        </w:rPr>
        <w:t xml:space="preserve"> letter</w:t>
      </w:r>
      <w:r>
        <w:rPr>
          <w:rFonts w:eastAsia="MS Mincho"/>
          <w:lang w:val="en-US"/>
        </w:rPr>
        <w:t>.</w:t>
      </w:r>
    </w:p>
    <w:p w14:paraId="20DB66F9" w14:textId="2D622C7B" w:rsidR="007E7C77" w:rsidRPr="007E7C77" w:rsidRDefault="007E7C77" w:rsidP="007E7C77">
      <w:pPr>
        <w:pStyle w:val="SingleTxtG"/>
        <w:ind w:left="993"/>
        <w:rPr>
          <w:rFonts w:eastAsia="MS Mincho"/>
          <w:lang w:val="en-US"/>
        </w:rPr>
      </w:pPr>
      <w:r w:rsidRPr="007E7C77">
        <w:rPr>
          <w:rFonts w:eastAsia="MS Mincho"/>
          <w:lang w:val="en-US"/>
        </w:rPr>
        <w:t>2.3</w:t>
      </w:r>
      <w:r w:rsidRPr="007E7C77">
        <w:rPr>
          <w:rFonts w:eastAsia="MS Mincho"/>
          <w:lang w:val="en-US"/>
        </w:rPr>
        <w:tab/>
      </w:r>
      <w:r w:rsidRPr="005711E7">
        <w:rPr>
          <w:rFonts w:eastAsia="MS Mincho"/>
          <w:lang w:val="en-US"/>
        </w:rPr>
        <w:t>O</w:t>
      </w:r>
      <w:r w:rsidR="00A53BC2" w:rsidRPr="005711E7">
        <w:rPr>
          <w:rFonts w:eastAsia="MS Mincho"/>
          <w:lang w:val="en-US"/>
        </w:rPr>
        <w:t xml:space="preserve">n </w:t>
      </w:r>
      <w:r w:rsidRPr="005711E7">
        <w:rPr>
          <w:rFonts w:eastAsia="MS Mincho"/>
          <w:lang w:val="en-US"/>
        </w:rPr>
        <w:t xml:space="preserve">3 May 2011, the author petitioned the Constitutional Court alleging that his </w:t>
      </w:r>
      <w:r w:rsidR="00387678" w:rsidRPr="005711E7">
        <w:rPr>
          <w:rFonts w:eastAsia="MS Mincho"/>
          <w:lang w:val="en-US"/>
        </w:rPr>
        <w:t>c</w:t>
      </w:r>
      <w:r w:rsidRPr="005711E7">
        <w:rPr>
          <w:rFonts w:eastAsia="MS Mincho"/>
          <w:lang w:val="en-US"/>
        </w:rPr>
        <w:t xml:space="preserve">onstitutional right to </w:t>
      </w:r>
      <w:proofErr w:type="gramStart"/>
      <w:r w:rsidRPr="005711E7">
        <w:rPr>
          <w:rFonts w:eastAsia="MS Mincho"/>
          <w:lang w:val="en-US"/>
        </w:rPr>
        <w:t>be elected</w:t>
      </w:r>
      <w:proofErr w:type="gramEnd"/>
      <w:r w:rsidRPr="005711E7">
        <w:rPr>
          <w:rFonts w:eastAsia="MS Mincho"/>
          <w:lang w:val="en-US"/>
        </w:rPr>
        <w:t xml:space="preserve"> </w:t>
      </w:r>
      <w:r w:rsidR="00CF6F0A" w:rsidRPr="005711E7">
        <w:rPr>
          <w:rFonts w:eastAsia="MS Mincho"/>
          <w:lang w:val="en-US"/>
        </w:rPr>
        <w:t xml:space="preserve">to office </w:t>
      </w:r>
      <w:r w:rsidRPr="005711E7">
        <w:rPr>
          <w:rFonts w:eastAsia="MS Mincho"/>
          <w:lang w:val="en-US"/>
        </w:rPr>
        <w:t xml:space="preserve">had been violated. He argued that, </w:t>
      </w:r>
      <w:r w:rsidR="00290534" w:rsidRPr="005711E7">
        <w:rPr>
          <w:rFonts w:eastAsia="MS Mincho"/>
          <w:lang w:val="en-US"/>
        </w:rPr>
        <w:t>under</w:t>
      </w:r>
      <w:r w:rsidRPr="005711E7">
        <w:rPr>
          <w:rFonts w:eastAsia="MS Mincho"/>
          <w:lang w:val="en-US"/>
        </w:rPr>
        <w:t xml:space="preserve"> the Elections Act, the Electoral Officer did not have the power to disqualify </w:t>
      </w:r>
      <w:r w:rsidR="00290534" w:rsidRPr="005711E7">
        <w:rPr>
          <w:rFonts w:eastAsia="MS Mincho"/>
          <w:lang w:val="en-US"/>
        </w:rPr>
        <w:t xml:space="preserve">candidates </w:t>
      </w:r>
      <w:r w:rsidR="00F85BF2" w:rsidRPr="005711E7">
        <w:rPr>
          <w:rFonts w:eastAsia="MS Mincho"/>
          <w:lang w:val="en-US"/>
        </w:rPr>
        <w:t>in</w:t>
      </w:r>
      <w:r w:rsidR="00290534" w:rsidRPr="005711E7">
        <w:rPr>
          <w:rFonts w:eastAsia="MS Mincho"/>
          <w:lang w:val="en-US"/>
        </w:rPr>
        <w:t xml:space="preserve"> the election</w:t>
      </w:r>
      <w:r w:rsidRPr="005711E7">
        <w:rPr>
          <w:rFonts w:eastAsia="MS Mincho"/>
          <w:lang w:val="en-US"/>
        </w:rPr>
        <w:t xml:space="preserve"> – only other candidates could object</w:t>
      </w:r>
      <w:r w:rsidR="00CF6F0A" w:rsidRPr="005711E7">
        <w:rPr>
          <w:rFonts w:eastAsia="MS Mincho"/>
          <w:lang w:val="en-US"/>
        </w:rPr>
        <w:t xml:space="preserve"> to</w:t>
      </w:r>
      <w:r w:rsidRPr="005711E7">
        <w:rPr>
          <w:rFonts w:eastAsia="MS Mincho"/>
          <w:lang w:val="en-US"/>
        </w:rPr>
        <w:t xml:space="preserve"> nom</w:t>
      </w:r>
      <w:r w:rsidR="00290534" w:rsidRPr="005711E7">
        <w:rPr>
          <w:rFonts w:eastAsia="MS Mincho"/>
          <w:lang w:val="en-US"/>
        </w:rPr>
        <w:t>inations.</w:t>
      </w:r>
      <w:r w:rsidR="00290534">
        <w:rPr>
          <w:rFonts w:eastAsia="MS Mincho"/>
          <w:lang w:val="en-US"/>
        </w:rPr>
        <w:t xml:space="preserve"> </w:t>
      </w:r>
      <w:r w:rsidR="005711E7">
        <w:rPr>
          <w:rFonts w:eastAsia="MS Mincho"/>
          <w:lang w:val="en-US"/>
        </w:rPr>
        <w:t xml:space="preserve">He further argued that he </w:t>
      </w:r>
      <w:proofErr w:type="gramStart"/>
      <w:r w:rsidR="005711E7">
        <w:rPr>
          <w:rFonts w:eastAsia="MS Mincho"/>
          <w:lang w:val="en-US"/>
        </w:rPr>
        <w:t>should have been given</w:t>
      </w:r>
      <w:proofErr w:type="gramEnd"/>
      <w:r w:rsidR="00A22F5E">
        <w:rPr>
          <w:rFonts w:eastAsia="MS Mincho"/>
          <w:lang w:val="en-US"/>
        </w:rPr>
        <w:t xml:space="preserve"> until midnight on the nomination day </w:t>
      </w:r>
      <w:r w:rsidR="002C2749">
        <w:rPr>
          <w:rFonts w:eastAsia="MS Mincho"/>
          <w:lang w:val="en-US"/>
        </w:rPr>
        <w:t>to rectify any errors fou</w:t>
      </w:r>
      <w:r w:rsidR="005711E7">
        <w:rPr>
          <w:rFonts w:eastAsia="MS Mincho"/>
          <w:lang w:val="en-US"/>
        </w:rPr>
        <w:t xml:space="preserve">nd in the nomination documents. </w:t>
      </w:r>
      <w:proofErr w:type="gramStart"/>
      <w:r w:rsidR="00290534">
        <w:rPr>
          <w:rFonts w:eastAsia="MS Mincho"/>
          <w:lang w:val="en-US"/>
        </w:rPr>
        <w:t xml:space="preserve">The author requested </w:t>
      </w:r>
      <w:r w:rsidR="00CF6F0A">
        <w:rPr>
          <w:rFonts w:eastAsia="MS Mincho"/>
          <w:lang w:val="en-US"/>
        </w:rPr>
        <w:t xml:space="preserve">the </w:t>
      </w:r>
      <w:r w:rsidR="00290534">
        <w:rPr>
          <w:rFonts w:eastAsia="MS Mincho"/>
          <w:lang w:val="en-US"/>
        </w:rPr>
        <w:t xml:space="preserve">Constitutional </w:t>
      </w:r>
      <w:r w:rsidR="00CF6F0A">
        <w:rPr>
          <w:rFonts w:eastAsia="MS Mincho"/>
          <w:lang w:val="en-US"/>
        </w:rPr>
        <w:t>Court</w:t>
      </w:r>
      <w:r w:rsidR="00290534">
        <w:rPr>
          <w:rFonts w:eastAsia="MS Mincho"/>
          <w:lang w:val="en-US"/>
        </w:rPr>
        <w:t xml:space="preserve"> to</w:t>
      </w:r>
      <w:r w:rsidR="00805C14">
        <w:rPr>
          <w:rFonts w:eastAsia="MS Mincho"/>
          <w:lang w:val="en-US"/>
        </w:rPr>
        <w:t>:</w:t>
      </w:r>
      <w:r w:rsidR="00CF6F0A">
        <w:rPr>
          <w:rFonts w:eastAsia="MS Mincho"/>
          <w:lang w:val="en-US"/>
        </w:rPr>
        <w:t xml:space="preserve"> declare that his</w:t>
      </w:r>
      <w:r w:rsidRPr="007E7C77">
        <w:rPr>
          <w:rFonts w:eastAsia="MS Mincho"/>
          <w:lang w:val="en-US"/>
        </w:rPr>
        <w:t xml:space="preserve"> disqualification </w:t>
      </w:r>
      <w:r w:rsidR="00CF6F0A">
        <w:rPr>
          <w:rFonts w:eastAsia="MS Mincho"/>
          <w:lang w:val="en-US"/>
        </w:rPr>
        <w:t xml:space="preserve">from the election </w:t>
      </w:r>
      <w:r w:rsidRPr="007E7C77">
        <w:rPr>
          <w:rFonts w:eastAsia="MS Mincho"/>
          <w:lang w:val="en-US"/>
        </w:rPr>
        <w:t>was illegal</w:t>
      </w:r>
      <w:r w:rsidR="00CF6F0A">
        <w:rPr>
          <w:rFonts w:eastAsia="MS Mincho"/>
          <w:lang w:val="en-US"/>
        </w:rPr>
        <w:t xml:space="preserve">; </w:t>
      </w:r>
      <w:r w:rsidR="00805C14">
        <w:rPr>
          <w:rFonts w:eastAsia="MS Mincho"/>
          <w:lang w:val="en-US"/>
        </w:rPr>
        <w:t xml:space="preserve">declare </w:t>
      </w:r>
      <w:r w:rsidR="00CF6F0A">
        <w:rPr>
          <w:rFonts w:eastAsia="MS Mincho"/>
          <w:lang w:val="en-US"/>
        </w:rPr>
        <w:t>that t</w:t>
      </w:r>
      <w:r w:rsidRPr="007E7C77">
        <w:rPr>
          <w:rFonts w:eastAsia="MS Mincho"/>
          <w:lang w:val="en-US"/>
        </w:rPr>
        <w:t xml:space="preserve">he failure to give him until midnight </w:t>
      </w:r>
      <w:r w:rsidR="00290534">
        <w:rPr>
          <w:rFonts w:eastAsia="MS Mincho"/>
          <w:lang w:val="en-US"/>
        </w:rPr>
        <w:t xml:space="preserve">on the nomination day </w:t>
      </w:r>
      <w:r w:rsidRPr="007E7C77">
        <w:rPr>
          <w:rFonts w:eastAsia="MS Mincho"/>
          <w:lang w:val="en-US"/>
        </w:rPr>
        <w:t xml:space="preserve">to </w:t>
      </w:r>
      <w:r w:rsidR="00CF6F0A">
        <w:rPr>
          <w:rFonts w:eastAsia="MS Mincho"/>
          <w:lang w:val="en-US"/>
        </w:rPr>
        <w:t>remedy</w:t>
      </w:r>
      <w:r w:rsidRPr="007E7C77">
        <w:rPr>
          <w:rFonts w:eastAsia="MS Mincho"/>
          <w:lang w:val="en-US"/>
        </w:rPr>
        <w:t xml:space="preserve"> any irregularity </w:t>
      </w:r>
      <w:r w:rsidR="00CF6F0A">
        <w:rPr>
          <w:rFonts w:eastAsia="MS Mincho"/>
          <w:lang w:val="en-US"/>
        </w:rPr>
        <w:t>in the</w:t>
      </w:r>
      <w:r w:rsidRPr="007E7C77">
        <w:rPr>
          <w:rFonts w:eastAsia="MS Mincho"/>
          <w:lang w:val="en-US"/>
        </w:rPr>
        <w:t xml:space="preserve"> nomination </w:t>
      </w:r>
      <w:r w:rsidR="00CF6F0A">
        <w:rPr>
          <w:rFonts w:eastAsia="MS Mincho"/>
          <w:lang w:val="en-US"/>
        </w:rPr>
        <w:t xml:space="preserve">documents </w:t>
      </w:r>
      <w:r w:rsidRPr="007E7C77">
        <w:rPr>
          <w:rFonts w:eastAsia="MS Mincho"/>
          <w:lang w:val="en-US"/>
        </w:rPr>
        <w:t>contravened his constitutional right</w:t>
      </w:r>
      <w:r w:rsidR="00F85BF2">
        <w:rPr>
          <w:rFonts w:eastAsia="MS Mincho"/>
          <w:lang w:val="en-US"/>
        </w:rPr>
        <w:t>s</w:t>
      </w:r>
      <w:r w:rsidR="00CF6F0A">
        <w:rPr>
          <w:rFonts w:eastAsia="MS Mincho"/>
          <w:lang w:val="en-US"/>
        </w:rPr>
        <w:t xml:space="preserve">; </w:t>
      </w:r>
      <w:r w:rsidR="00805C14">
        <w:rPr>
          <w:rFonts w:eastAsia="MS Mincho"/>
          <w:lang w:val="en-US"/>
        </w:rPr>
        <w:t xml:space="preserve">order that </w:t>
      </w:r>
      <w:r w:rsidR="00CF6F0A">
        <w:rPr>
          <w:rFonts w:eastAsia="MS Mincho"/>
          <w:lang w:val="en-US"/>
        </w:rPr>
        <w:t xml:space="preserve">he be “returned the list of endorsements”; </w:t>
      </w:r>
      <w:r w:rsidR="00805C14">
        <w:rPr>
          <w:rFonts w:eastAsia="MS Mincho"/>
          <w:lang w:val="en-US"/>
        </w:rPr>
        <w:t xml:space="preserve">order </w:t>
      </w:r>
      <w:r w:rsidR="00CF6F0A">
        <w:rPr>
          <w:rFonts w:eastAsia="MS Mincho"/>
          <w:lang w:val="en-US"/>
        </w:rPr>
        <w:t xml:space="preserve">that the </w:t>
      </w:r>
      <w:r w:rsidRPr="007E7C77">
        <w:rPr>
          <w:rFonts w:eastAsia="MS Mincho"/>
          <w:lang w:val="en-US"/>
        </w:rPr>
        <w:t>presidential elections be postponed unt</w:t>
      </w:r>
      <w:r w:rsidR="00CF6F0A">
        <w:rPr>
          <w:rFonts w:eastAsia="MS Mincho"/>
          <w:lang w:val="en-US"/>
        </w:rPr>
        <w:t>il</w:t>
      </w:r>
      <w:r w:rsidR="00290534">
        <w:rPr>
          <w:rFonts w:eastAsia="MS Mincho"/>
          <w:lang w:val="en-US"/>
        </w:rPr>
        <w:t xml:space="preserve"> a</w:t>
      </w:r>
      <w:r w:rsidR="00CF6F0A">
        <w:rPr>
          <w:rFonts w:eastAsia="MS Mincho"/>
          <w:lang w:val="en-US"/>
        </w:rPr>
        <w:t xml:space="preserve"> final decision on the matter</w:t>
      </w:r>
      <w:r w:rsidR="00290534">
        <w:rPr>
          <w:rFonts w:eastAsia="MS Mincho"/>
          <w:lang w:val="en-US"/>
        </w:rPr>
        <w:t xml:space="preserve"> by the Court</w:t>
      </w:r>
      <w:r w:rsidR="00CF6F0A">
        <w:rPr>
          <w:rFonts w:eastAsia="MS Mincho"/>
          <w:lang w:val="en-US"/>
        </w:rPr>
        <w:t>;</w:t>
      </w:r>
      <w:r w:rsidR="00805C14">
        <w:rPr>
          <w:rFonts w:eastAsia="MS Mincho"/>
          <w:lang w:val="en-US"/>
        </w:rPr>
        <w:t xml:space="preserve"> and grant such other orders or</w:t>
      </w:r>
      <w:r w:rsidRPr="007E7C77">
        <w:rPr>
          <w:rFonts w:eastAsia="MS Mincho"/>
          <w:lang w:val="en-US"/>
        </w:rPr>
        <w:t xml:space="preserve"> writs </w:t>
      </w:r>
      <w:r w:rsidR="00805C14">
        <w:rPr>
          <w:rFonts w:eastAsia="MS Mincho"/>
          <w:lang w:val="en-US"/>
        </w:rPr>
        <w:t xml:space="preserve">as may be appropriate to </w:t>
      </w:r>
      <w:r w:rsidR="00CA18F9">
        <w:rPr>
          <w:rFonts w:eastAsia="MS Mincho"/>
          <w:lang w:val="en-US"/>
        </w:rPr>
        <w:t xml:space="preserve">enforce the </w:t>
      </w:r>
      <w:r w:rsidR="00805C14">
        <w:rPr>
          <w:rFonts w:eastAsia="MS Mincho"/>
          <w:lang w:val="en-US"/>
        </w:rPr>
        <w:t>protect</w:t>
      </w:r>
      <w:r w:rsidR="00CA18F9">
        <w:rPr>
          <w:rFonts w:eastAsia="MS Mincho"/>
          <w:lang w:val="en-US"/>
        </w:rPr>
        <w:t>ion of</w:t>
      </w:r>
      <w:r w:rsidR="00805C14">
        <w:rPr>
          <w:rFonts w:eastAsia="MS Mincho"/>
          <w:lang w:val="en-US"/>
        </w:rPr>
        <w:t xml:space="preserve"> </w:t>
      </w:r>
      <w:r w:rsidRPr="007E7C77">
        <w:rPr>
          <w:rFonts w:eastAsia="MS Mincho"/>
          <w:lang w:val="en-US"/>
        </w:rPr>
        <w:t>his constitutional right</w:t>
      </w:r>
      <w:r w:rsidR="00805C14">
        <w:rPr>
          <w:rFonts w:eastAsia="MS Mincho"/>
          <w:lang w:val="en-US"/>
        </w:rPr>
        <w:t>s</w:t>
      </w:r>
      <w:r w:rsidRPr="007E7C77">
        <w:rPr>
          <w:rFonts w:eastAsia="MS Mincho"/>
          <w:lang w:val="en-US"/>
        </w:rPr>
        <w:t>.</w:t>
      </w:r>
      <w:proofErr w:type="gramEnd"/>
    </w:p>
    <w:p w14:paraId="4A9261A8" w14:textId="51C76132" w:rsidR="007E7C77" w:rsidRPr="007E7C77" w:rsidRDefault="00A53BC2" w:rsidP="007E7C77">
      <w:pPr>
        <w:pStyle w:val="SingleTxtG"/>
        <w:ind w:left="993"/>
        <w:rPr>
          <w:rFonts w:eastAsia="MS Mincho"/>
          <w:lang w:val="en-US"/>
        </w:rPr>
      </w:pPr>
      <w:r>
        <w:rPr>
          <w:rFonts w:eastAsia="MS Mincho"/>
          <w:lang w:val="en-US"/>
        </w:rPr>
        <w:t>2.4</w:t>
      </w:r>
      <w:r>
        <w:rPr>
          <w:rFonts w:eastAsia="MS Mincho"/>
          <w:lang w:val="en-US"/>
        </w:rPr>
        <w:tab/>
        <w:t xml:space="preserve">On </w:t>
      </w:r>
      <w:r w:rsidR="007E7C77" w:rsidRPr="007E7C77">
        <w:rPr>
          <w:rFonts w:eastAsia="MS Mincho"/>
          <w:lang w:val="en-US"/>
        </w:rPr>
        <w:t xml:space="preserve">6 May 2011, </w:t>
      </w:r>
      <w:r>
        <w:rPr>
          <w:rFonts w:eastAsia="MS Mincho"/>
          <w:lang w:val="en-US"/>
        </w:rPr>
        <w:t xml:space="preserve">a hearing </w:t>
      </w:r>
      <w:proofErr w:type="gramStart"/>
      <w:r>
        <w:rPr>
          <w:rFonts w:eastAsia="MS Mincho"/>
          <w:lang w:val="en-US"/>
        </w:rPr>
        <w:t>was held</w:t>
      </w:r>
      <w:proofErr w:type="gramEnd"/>
      <w:r>
        <w:rPr>
          <w:rFonts w:eastAsia="MS Mincho"/>
          <w:lang w:val="en-US"/>
        </w:rPr>
        <w:t xml:space="preserve"> before the </w:t>
      </w:r>
      <w:r w:rsidR="007E7C77" w:rsidRPr="007E7C77">
        <w:rPr>
          <w:rFonts w:eastAsia="MS Mincho"/>
          <w:lang w:val="en-US"/>
        </w:rPr>
        <w:t>Constitutional Court</w:t>
      </w:r>
      <w:r>
        <w:rPr>
          <w:rFonts w:eastAsia="MS Mincho"/>
          <w:lang w:val="en-US"/>
        </w:rPr>
        <w:t>. The respondents, namely the Chief Electoral Officer, the Electoral Commissioner and the Attorney-General</w:t>
      </w:r>
      <w:r w:rsidR="00BE1D36">
        <w:rPr>
          <w:rFonts w:eastAsia="MS Mincho"/>
          <w:lang w:val="en-US"/>
        </w:rPr>
        <w:t>,</w:t>
      </w:r>
      <w:r>
        <w:rPr>
          <w:rFonts w:eastAsia="MS Mincho"/>
          <w:lang w:val="en-US"/>
        </w:rPr>
        <w:t xml:space="preserve"> noted that the</w:t>
      </w:r>
      <w:r w:rsidR="007E7C77" w:rsidRPr="007E7C77">
        <w:rPr>
          <w:rFonts w:eastAsia="MS Mincho"/>
          <w:lang w:val="en-US"/>
        </w:rPr>
        <w:t xml:space="preserve"> </w:t>
      </w:r>
      <w:r>
        <w:rPr>
          <w:rFonts w:eastAsia="MS Mincho"/>
          <w:lang w:val="en-US"/>
        </w:rPr>
        <w:t xml:space="preserve">author’s nomination had been </w:t>
      </w:r>
      <w:proofErr w:type="gramStart"/>
      <w:r>
        <w:rPr>
          <w:rFonts w:eastAsia="MS Mincho"/>
          <w:lang w:val="en-US"/>
        </w:rPr>
        <w:t>rejected</w:t>
      </w:r>
      <w:proofErr w:type="gramEnd"/>
      <w:r>
        <w:rPr>
          <w:rFonts w:eastAsia="MS Mincho"/>
          <w:lang w:val="en-US"/>
        </w:rPr>
        <w:t xml:space="preserve"> as his nomination documents did not fulfill the requirements under the Elections Act. Specifically, the </w:t>
      </w:r>
      <w:r w:rsidR="007E7C77" w:rsidRPr="007E7C77">
        <w:rPr>
          <w:rFonts w:eastAsia="MS Mincho"/>
          <w:lang w:val="en-US"/>
        </w:rPr>
        <w:t xml:space="preserve">author’s list of </w:t>
      </w:r>
      <w:r w:rsidR="007D07B4">
        <w:rPr>
          <w:rFonts w:eastAsia="MS Mincho"/>
          <w:lang w:val="en-US"/>
        </w:rPr>
        <w:t>endorsements</w:t>
      </w:r>
      <w:r w:rsidR="00CB3F6D">
        <w:rPr>
          <w:rFonts w:eastAsia="MS Mincho"/>
          <w:lang w:val="en-US"/>
        </w:rPr>
        <w:t xml:space="preserve"> by the electorate</w:t>
      </w:r>
      <w:r w:rsidR="007E7C77" w:rsidRPr="007E7C77">
        <w:rPr>
          <w:rFonts w:eastAsia="MS Mincho"/>
          <w:lang w:val="en-US"/>
        </w:rPr>
        <w:t xml:space="preserve"> </w:t>
      </w:r>
      <w:proofErr w:type="gramStart"/>
      <w:r w:rsidR="007E7C77" w:rsidRPr="007E7C77">
        <w:rPr>
          <w:rFonts w:eastAsia="MS Mincho"/>
          <w:lang w:val="en-US"/>
        </w:rPr>
        <w:t>had been found</w:t>
      </w:r>
      <w:proofErr w:type="gramEnd"/>
      <w:r w:rsidR="007E7C77" w:rsidRPr="007E7C77">
        <w:rPr>
          <w:rFonts w:eastAsia="MS Mincho"/>
          <w:lang w:val="en-US"/>
        </w:rPr>
        <w:t xml:space="preserve"> </w:t>
      </w:r>
      <w:r>
        <w:rPr>
          <w:rFonts w:eastAsia="MS Mincho"/>
          <w:lang w:val="en-US"/>
        </w:rPr>
        <w:t>not</w:t>
      </w:r>
      <w:r w:rsidR="00E43784">
        <w:rPr>
          <w:rFonts w:eastAsia="MS Mincho"/>
          <w:lang w:val="en-US"/>
        </w:rPr>
        <w:t xml:space="preserve"> to</w:t>
      </w:r>
      <w:r>
        <w:rPr>
          <w:rFonts w:eastAsia="MS Mincho"/>
          <w:lang w:val="en-US"/>
        </w:rPr>
        <w:t xml:space="preserve"> comply</w:t>
      </w:r>
      <w:r w:rsidR="007E7C77" w:rsidRPr="007E7C77">
        <w:rPr>
          <w:rFonts w:eastAsia="MS Mincho"/>
          <w:lang w:val="en-US"/>
        </w:rPr>
        <w:t xml:space="preserve"> with the minimum requirement of 500</w:t>
      </w:r>
      <w:r w:rsidR="00F85BF2">
        <w:rPr>
          <w:rFonts w:eastAsia="MS Mincho"/>
          <w:lang w:val="en-US"/>
        </w:rPr>
        <w:t xml:space="preserve"> valid</w:t>
      </w:r>
      <w:r w:rsidR="007E7C77" w:rsidRPr="007E7C77">
        <w:rPr>
          <w:rFonts w:eastAsia="MS Mincho"/>
          <w:lang w:val="en-US"/>
        </w:rPr>
        <w:t xml:space="preserve"> signatures. Due to discrepancies, duplications, and signatures of individuals not registered as voters, the validated signatures amounted only to 454.</w:t>
      </w:r>
      <w:r>
        <w:rPr>
          <w:rFonts w:eastAsia="MS Mincho"/>
          <w:lang w:val="en-US"/>
        </w:rPr>
        <w:t xml:space="preserve"> The respondents argued that the Chief Electoral Officer had acted in accordance with the Elections Act in determining whether to accept or reject the </w:t>
      </w:r>
      <w:proofErr w:type="gramStart"/>
      <w:r>
        <w:rPr>
          <w:rFonts w:eastAsia="MS Mincho"/>
          <w:lang w:val="en-US"/>
        </w:rPr>
        <w:t>author’s</w:t>
      </w:r>
      <w:proofErr w:type="gramEnd"/>
      <w:r>
        <w:rPr>
          <w:rFonts w:eastAsia="MS Mincho"/>
          <w:lang w:val="en-US"/>
        </w:rPr>
        <w:t xml:space="preserve"> </w:t>
      </w:r>
      <w:r w:rsidR="00290534">
        <w:rPr>
          <w:rFonts w:eastAsia="MS Mincho"/>
          <w:lang w:val="en-US"/>
        </w:rPr>
        <w:t>candidature</w:t>
      </w:r>
      <w:r>
        <w:rPr>
          <w:rFonts w:eastAsia="MS Mincho"/>
          <w:lang w:val="en-US"/>
        </w:rPr>
        <w:t>.</w:t>
      </w:r>
    </w:p>
    <w:p w14:paraId="5A0CEA20" w14:textId="0366101B" w:rsidR="007E7C77" w:rsidRPr="006A4EF7" w:rsidRDefault="007E7C77" w:rsidP="007E7C77">
      <w:pPr>
        <w:pStyle w:val="SingleTxtG"/>
        <w:ind w:left="993"/>
        <w:rPr>
          <w:rFonts w:eastAsia="MS Mincho"/>
        </w:rPr>
      </w:pPr>
      <w:r w:rsidRPr="00351FAA">
        <w:rPr>
          <w:rFonts w:eastAsia="MS Mincho"/>
          <w:lang w:val="en-US"/>
        </w:rPr>
        <w:t>2.5</w:t>
      </w:r>
      <w:r w:rsidRPr="00351FAA">
        <w:rPr>
          <w:rFonts w:eastAsia="MS Mincho"/>
          <w:lang w:val="en-US"/>
        </w:rPr>
        <w:tab/>
        <w:t xml:space="preserve">On 11 May 2011, the </w:t>
      </w:r>
      <w:r w:rsidR="00351FAA" w:rsidRPr="00351FAA">
        <w:rPr>
          <w:rFonts w:eastAsia="MS Mincho"/>
          <w:lang w:val="en-US"/>
        </w:rPr>
        <w:t xml:space="preserve">Constitutional </w:t>
      </w:r>
      <w:r w:rsidRPr="00351FAA">
        <w:rPr>
          <w:rFonts w:eastAsia="MS Mincho"/>
          <w:lang w:val="en-US"/>
        </w:rPr>
        <w:t xml:space="preserve">Court ruled that </w:t>
      </w:r>
      <w:r w:rsidR="00351FAA">
        <w:rPr>
          <w:rFonts w:eastAsia="MS Mincho"/>
          <w:lang w:val="en-US"/>
        </w:rPr>
        <w:t>the author’s disqualification from the election had been unlawful. The Court noted that there was a two</w:t>
      </w:r>
      <w:r w:rsidR="007B0353">
        <w:rPr>
          <w:rFonts w:eastAsia="MS Mincho"/>
          <w:lang w:val="en-US"/>
        </w:rPr>
        <w:t>-</w:t>
      </w:r>
      <w:r w:rsidR="00351FAA">
        <w:rPr>
          <w:rFonts w:eastAsia="MS Mincho"/>
          <w:lang w:val="en-US"/>
        </w:rPr>
        <w:t xml:space="preserve">stage process </w:t>
      </w:r>
      <w:r w:rsidR="007D07B4">
        <w:rPr>
          <w:rFonts w:eastAsia="MS Mincho"/>
          <w:lang w:val="en-US"/>
        </w:rPr>
        <w:t>in</w:t>
      </w:r>
      <w:r w:rsidR="00351FAA">
        <w:rPr>
          <w:rFonts w:eastAsia="MS Mincho"/>
          <w:lang w:val="en-US"/>
        </w:rPr>
        <w:t xml:space="preserve"> the nomination procedure</w:t>
      </w:r>
      <w:r w:rsidR="00290534">
        <w:rPr>
          <w:rFonts w:eastAsia="MS Mincho"/>
          <w:lang w:val="en-US"/>
        </w:rPr>
        <w:t xml:space="preserve"> of candidates in elections</w:t>
      </w:r>
      <w:r w:rsidR="00351FAA">
        <w:rPr>
          <w:rFonts w:eastAsia="MS Mincho"/>
          <w:lang w:val="en-US"/>
        </w:rPr>
        <w:t xml:space="preserve">. On presentation of nomination </w:t>
      </w:r>
      <w:r w:rsidR="005473FF">
        <w:rPr>
          <w:rFonts w:eastAsia="MS Mincho"/>
          <w:lang w:val="en-US"/>
        </w:rPr>
        <w:t>documents</w:t>
      </w:r>
      <w:r w:rsidR="00351FAA">
        <w:rPr>
          <w:rFonts w:eastAsia="MS Mincho"/>
          <w:lang w:val="en-US"/>
        </w:rPr>
        <w:t xml:space="preserve"> by a candidate</w:t>
      </w:r>
      <w:r w:rsidR="007B0353">
        <w:rPr>
          <w:rFonts w:eastAsia="MS Mincho"/>
          <w:lang w:val="en-US"/>
        </w:rPr>
        <w:t>,</w:t>
      </w:r>
      <w:r w:rsidR="00351FAA">
        <w:rPr>
          <w:rFonts w:eastAsia="MS Mincho"/>
          <w:lang w:val="en-US"/>
        </w:rPr>
        <w:t xml:space="preserve"> the </w:t>
      </w:r>
      <w:r w:rsidR="00351FAA" w:rsidRPr="00351FAA">
        <w:rPr>
          <w:rFonts w:eastAsia="MS Mincho"/>
          <w:lang w:val="en-US"/>
        </w:rPr>
        <w:t>Chief Electoral Officer</w:t>
      </w:r>
      <w:r w:rsidR="00351FAA">
        <w:rPr>
          <w:rFonts w:eastAsia="MS Mincho"/>
          <w:lang w:val="en-US"/>
        </w:rPr>
        <w:t xml:space="preserve"> </w:t>
      </w:r>
      <w:r w:rsidR="00290534">
        <w:rPr>
          <w:rFonts w:eastAsia="MS Mincho"/>
          <w:lang w:val="en-US"/>
        </w:rPr>
        <w:t xml:space="preserve">was to </w:t>
      </w:r>
      <w:r w:rsidR="00351FAA">
        <w:rPr>
          <w:rFonts w:eastAsia="MS Mincho"/>
          <w:lang w:val="en-US"/>
        </w:rPr>
        <w:t xml:space="preserve">satisfy himself that the documents </w:t>
      </w:r>
      <w:proofErr w:type="gramStart"/>
      <w:r w:rsidR="00290534">
        <w:rPr>
          <w:rFonts w:eastAsia="MS Mincho"/>
          <w:lang w:val="en-US"/>
        </w:rPr>
        <w:t>were</w:t>
      </w:r>
      <w:r w:rsidR="00351FAA">
        <w:rPr>
          <w:rFonts w:eastAsia="MS Mincho"/>
          <w:lang w:val="en-US"/>
        </w:rPr>
        <w:t xml:space="preserve"> in compliance</w:t>
      </w:r>
      <w:proofErr w:type="gramEnd"/>
      <w:r w:rsidR="00351FAA">
        <w:rPr>
          <w:rFonts w:eastAsia="MS Mincho"/>
          <w:lang w:val="en-US"/>
        </w:rPr>
        <w:t xml:space="preserve"> with the requirements under the Elections Act. If he </w:t>
      </w:r>
      <w:r w:rsidR="00290534">
        <w:rPr>
          <w:rFonts w:eastAsia="MS Mincho"/>
          <w:lang w:val="en-US"/>
        </w:rPr>
        <w:t>was</w:t>
      </w:r>
      <w:r w:rsidR="00351FAA">
        <w:rPr>
          <w:rFonts w:eastAsia="MS Mincho"/>
          <w:lang w:val="en-US"/>
        </w:rPr>
        <w:t xml:space="preserve"> no</w:t>
      </w:r>
      <w:r w:rsidR="00290534">
        <w:rPr>
          <w:rFonts w:eastAsia="MS Mincho"/>
          <w:lang w:val="en-US"/>
        </w:rPr>
        <w:t>t satisfied that the documents were</w:t>
      </w:r>
      <w:r w:rsidR="00351FAA">
        <w:rPr>
          <w:rFonts w:eastAsia="MS Mincho"/>
          <w:lang w:val="en-US"/>
        </w:rPr>
        <w:t xml:space="preserve"> in order, he </w:t>
      </w:r>
      <w:r w:rsidR="00290534">
        <w:rPr>
          <w:rFonts w:eastAsia="MS Mincho"/>
          <w:lang w:val="en-US"/>
        </w:rPr>
        <w:t xml:space="preserve">was under an obligation to </w:t>
      </w:r>
      <w:r w:rsidR="00351FAA">
        <w:rPr>
          <w:rFonts w:eastAsia="MS Mincho"/>
          <w:lang w:val="en-US"/>
        </w:rPr>
        <w:t xml:space="preserve">hand </w:t>
      </w:r>
      <w:r w:rsidR="00290534">
        <w:rPr>
          <w:rFonts w:eastAsia="MS Mincho"/>
          <w:lang w:val="en-US"/>
        </w:rPr>
        <w:t>them back to the candidate</w:t>
      </w:r>
      <w:r w:rsidR="00E87D68">
        <w:rPr>
          <w:rFonts w:eastAsia="MS Mincho"/>
          <w:lang w:val="en-US"/>
        </w:rPr>
        <w:t>,</w:t>
      </w:r>
      <w:r w:rsidR="00290534">
        <w:rPr>
          <w:rFonts w:eastAsia="MS Mincho"/>
          <w:lang w:val="en-US"/>
        </w:rPr>
        <w:t xml:space="preserve"> who could then</w:t>
      </w:r>
      <w:r w:rsidR="00351FAA">
        <w:rPr>
          <w:rFonts w:eastAsia="MS Mincho"/>
          <w:lang w:val="en-US"/>
        </w:rPr>
        <w:t xml:space="preserve"> choose to rectify any irregularity and resubmit the documents</w:t>
      </w:r>
      <w:r w:rsidR="00290534">
        <w:rPr>
          <w:rFonts w:eastAsia="MS Mincho"/>
          <w:lang w:val="en-US"/>
        </w:rPr>
        <w:t>,</w:t>
      </w:r>
      <w:r w:rsidR="00351FAA">
        <w:rPr>
          <w:rFonts w:eastAsia="MS Mincho"/>
          <w:lang w:val="en-US"/>
        </w:rPr>
        <w:t xml:space="preserve"> if </w:t>
      </w:r>
      <w:r w:rsidR="00290534">
        <w:rPr>
          <w:rFonts w:eastAsia="MS Mincho"/>
          <w:lang w:val="en-US"/>
        </w:rPr>
        <w:t>time allowed for this</w:t>
      </w:r>
      <w:r w:rsidR="00351FAA">
        <w:rPr>
          <w:rFonts w:eastAsia="MS Mincho"/>
          <w:lang w:val="en-US"/>
        </w:rPr>
        <w:t xml:space="preserve">. The </w:t>
      </w:r>
      <w:r w:rsidR="00290534">
        <w:rPr>
          <w:rFonts w:eastAsia="MS Mincho"/>
          <w:lang w:val="en-US"/>
        </w:rPr>
        <w:t xml:space="preserve">Court noted that the </w:t>
      </w:r>
      <w:r w:rsidR="00351FAA">
        <w:rPr>
          <w:rFonts w:eastAsia="MS Mincho"/>
          <w:lang w:val="en-US"/>
        </w:rPr>
        <w:t xml:space="preserve">second stage </w:t>
      </w:r>
      <w:r w:rsidR="00290534">
        <w:rPr>
          <w:rFonts w:eastAsia="MS Mincho"/>
          <w:lang w:val="en-US"/>
        </w:rPr>
        <w:t>of the nomination procedure allowed for the possibility</w:t>
      </w:r>
      <w:r w:rsidR="00351FAA">
        <w:rPr>
          <w:rFonts w:eastAsia="MS Mincho"/>
          <w:lang w:val="en-US"/>
        </w:rPr>
        <w:t xml:space="preserve"> for</w:t>
      </w:r>
      <w:r w:rsidR="00290534">
        <w:rPr>
          <w:rFonts w:eastAsia="MS Mincho"/>
          <w:lang w:val="en-US"/>
        </w:rPr>
        <w:t xml:space="preserve"> </w:t>
      </w:r>
      <w:r w:rsidR="00351FAA">
        <w:rPr>
          <w:rFonts w:eastAsia="MS Mincho"/>
          <w:lang w:val="en-US"/>
        </w:rPr>
        <w:t>candidates to object to the nomination of other candidates</w:t>
      </w:r>
      <w:r w:rsidR="00290534">
        <w:rPr>
          <w:rFonts w:eastAsia="MS Mincho"/>
          <w:lang w:val="en-US"/>
        </w:rPr>
        <w:t>,</w:t>
      </w:r>
      <w:r w:rsidR="00351FAA">
        <w:rPr>
          <w:rFonts w:eastAsia="MS Mincho"/>
          <w:lang w:val="en-US"/>
        </w:rPr>
        <w:t xml:space="preserve"> after which </w:t>
      </w:r>
      <w:r w:rsidR="00290534">
        <w:rPr>
          <w:rFonts w:eastAsia="MS Mincho"/>
          <w:lang w:val="en-US"/>
        </w:rPr>
        <w:t xml:space="preserve">it was for </w:t>
      </w:r>
      <w:r w:rsidR="00351FAA">
        <w:rPr>
          <w:rFonts w:eastAsia="MS Mincho"/>
          <w:lang w:val="en-US"/>
        </w:rPr>
        <w:t xml:space="preserve">the </w:t>
      </w:r>
      <w:r w:rsidR="00351FAA" w:rsidRPr="00351FAA">
        <w:rPr>
          <w:rFonts w:eastAsia="MS Mincho"/>
          <w:lang w:val="en-US"/>
        </w:rPr>
        <w:t>Chief Electoral Officer</w:t>
      </w:r>
      <w:r w:rsidR="00351FAA">
        <w:rPr>
          <w:rFonts w:eastAsia="MS Mincho"/>
          <w:lang w:val="en-US"/>
        </w:rPr>
        <w:t xml:space="preserve"> </w:t>
      </w:r>
      <w:r w:rsidR="00290534">
        <w:rPr>
          <w:rFonts w:eastAsia="MS Mincho"/>
          <w:lang w:val="en-US"/>
        </w:rPr>
        <w:t>to</w:t>
      </w:r>
      <w:r w:rsidR="00351FAA">
        <w:rPr>
          <w:rFonts w:eastAsia="MS Mincho"/>
          <w:lang w:val="en-US"/>
        </w:rPr>
        <w:t xml:space="preserve"> make a determination </w:t>
      </w:r>
      <w:r w:rsidR="00290534">
        <w:rPr>
          <w:rFonts w:eastAsia="MS Mincho"/>
          <w:lang w:val="en-US"/>
        </w:rPr>
        <w:t>as to the validity of the challenged</w:t>
      </w:r>
      <w:r w:rsidR="00351FAA">
        <w:rPr>
          <w:rFonts w:eastAsia="MS Mincho"/>
          <w:lang w:val="en-US"/>
        </w:rPr>
        <w:t xml:space="preserve"> nomination. The Court found that</w:t>
      </w:r>
      <w:r w:rsidR="00E87D68">
        <w:rPr>
          <w:rFonts w:eastAsia="MS Mincho"/>
          <w:lang w:val="en-US"/>
        </w:rPr>
        <w:t>,</w:t>
      </w:r>
      <w:r w:rsidR="00351FAA">
        <w:rPr>
          <w:rFonts w:eastAsia="MS Mincho"/>
          <w:lang w:val="en-US"/>
        </w:rPr>
        <w:t xml:space="preserve"> in the author’s case</w:t>
      </w:r>
      <w:r w:rsidR="00E87D68">
        <w:rPr>
          <w:rFonts w:eastAsia="MS Mincho"/>
          <w:lang w:val="en-US"/>
        </w:rPr>
        <w:t>,</w:t>
      </w:r>
      <w:r w:rsidR="00351FAA">
        <w:rPr>
          <w:rFonts w:eastAsia="MS Mincho"/>
          <w:lang w:val="en-US"/>
        </w:rPr>
        <w:t xml:space="preserve"> the </w:t>
      </w:r>
      <w:r w:rsidR="00351FAA" w:rsidRPr="00351FAA">
        <w:rPr>
          <w:rFonts w:eastAsia="MS Mincho"/>
          <w:lang w:val="en-US"/>
        </w:rPr>
        <w:t>Chief Electoral Officer</w:t>
      </w:r>
      <w:r w:rsidR="00351FAA">
        <w:rPr>
          <w:rFonts w:eastAsia="MS Mincho"/>
          <w:lang w:val="en-US"/>
        </w:rPr>
        <w:t xml:space="preserve"> had failed to conduct the verification process upon</w:t>
      </w:r>
      <w:r w:rsidR="002D5CB0">
        <w:rPr>
          <w:rFonts w:eastAsia="MS Mincho"/>
          <w:lang w:val="en-US"/>
        </w:rPr>
        <w:t xml:space="preserve"> receipt of the</w:t>
      </w:r>
      <w:r w:rsidR="00F85BF2">
        <w:rPr>
          <w:rFonts w:eastAsia="MS Mincho"/>
          <w:lang w:val="en-US"/>
        </w:rPr>
        <w:t xml:space="preserve"> author’s</w:t>
      </w:r>
      <w:r w:rsidR="002D5CB0">
        <w:rPr>
          <w:rFonts w:eastAsia="MS Mincho"/>
          <w:lang w:val="en-US"/>
        </w:rPr>
        <w:t xml:space="preserve"> nomination documents</w:t>
      </w:r>
      <w:r w:rsidR="00ED5A61">
        <w:rPr>
          <w:rFonts w:eastAsia="MS Mincho"/>
          <w:lang w:val="en-US"/>
        </w:rPr>
        <w:t xml:space="preserve"> and</w:t>
      </w:r>
      <w:r w:rsidR="002D5CB0">
        <w:rPr>
          <w:rFonts w:eastAsia="MS Mincho"/>
          <w:lang w:val="en-US"/>
        </w:rPr>
        <w:t xml:space="preserve"> had erred in law by disqualifying the author as a candidate in the elections in the absence of any objection filed by any of the other candidates. </w:t>
      </w:r>
      <w:r w:rsidR="00ED5A61">
        <w:rPr>
          <w:rFonts w:eastAsia="MS Mincho"/>
          <w:lang w:val="en-US"/>
        </w:rPr>
        <w:t>The Court</w:t>
      </w:r>
      <w:r w:rsidR="002D5CB0">
        <w:rPr>
          <w:rFonts w:eastAsia="MS Mincho"/>
          <w:lang w:val="en-US"/>
        </w:rPr>
        <w:t xml:space="preserve"> </w:t>
      </w:r>
      <w:r w:rsidR="00ED5A61">
        <w:rPr>
          <w:rFonts w:eastAsia="MS Mincho"/>
          <w:lang w:val="en-US"/>
        </w:rPr>
        <w:t>concluded</w:t>
      </w:r>
      <w:r w:rsidR="002D5CB0">
        <w:rPr>
          <w:rFonts w:eastAsia="MS Mincho"/>
          <w:lang w:val="en-US"/>
        </w:rPr>
        <w:t xml:space="preserve"> t</w:t>
      </w:r>
      <w:r w:rsidRPr="007E7C77">
        <w:rPr>
          <w:rFonts w:eastAsia="MS Mincho"/>
          <w:lang w:val="en-US"/>
        </w:rPr>
        <w:t>h</w:t>
      </w:r>
      <w:r w:rsidR="002D5CB0">
        <w:rPr>
          <w:rFonts w:eastAsia="MS Mincho"/>
          <w:lang w:val="en-US"/>
        </w:rPr>
        <w:t xml:space="preserve">at the author’s </w:t>
      </w:r>
      <w:r w:rsidRPr="007E7C77">
        <w:rPr>
          <w:rFonts w:eastAsia="MS Mincho"/>
          <w:lang w:val="en-US"/>
        </w:rPr>
        <w:t xml:space="preserve">disqualification </w:t>
      </w:r>
      <w:r w:rsidR="002D5CB0">
        <w:rPr>
          <w:rFonts w:eastAsia="MS Mincho"/>
          <w:lang w:val="en-US"/>
        </w:rPr>
        <w:t xml:space="preserve">from the election </w:t>
      </w:r>
      <w:r w:rsidR="00290534">
        <w:rPr>
          <w:rFonts w:eastAsia="MS Mincho"/>
          <w:lang w:val="en-US"/>
        </w:rPr>
        <w:t>amounted to a violation of his c</w:t>
      </w:r>
      <w:r w:rsidRPr="007E7C77">
        <w:rPr>
          <w:rFonts w:eastAsia="MS Mincho"/>
          <w:lang w:val="en-US"/>
        </w:rPr>
        <w:t>onstitutional right</w:t>
      </w:r>
      <w:r w:rsidR="00290534">
        <w:rPr>
          <w:rFonts w:eastAsia="MS Mincho"/>
          <w:lang w:val="en-US"/>
        </w:rPr>
        <w:t>s</w:t>
      </w:r>
      <w:r w:rsidRPr="007E7C77">
        <w:rPr>
          <w:rFonts w:eastAsia="MS Mincho"/>
          <w:lang w:val="en-US"/>
        </w:rPr>
        <w:t xml:space="preserve">. However, the Court found that the author had not sought </w:t>
      </w:r>
      <w:r w:rsidR="00290534">
        <w:rPr>
          <w:rFonts w:eastAsia="MS Mincho"/>
          <w:lang w:val="en-US"/>
        </w:rPr>
        <w:t>a specific remedy to redress this</w:t>
      </w:r>
      <w:r w:rsidRPr="007E7C77">
        <w:rPr>
          <w:rFonts w:eastAsia="MS Mincho"/>
          <w:lang w:val="en-US"/>
        </w:rPr>
        <w:t xml:space="preserve"> violatio</w:t>
      </w:r>
      <w:r w:rsidR="00F85BF2">
        <w:rPr>
          <w:rFonts w:eastAsia="MS Mincho"/>
          <w:lang w:val="en-US"/>
        </w:rPr>
        <w:t>n</w:t>
      </w:r>
      <w:r w:rsidRPr="007E7C77">
        <w:rPr>
          <w:rFonts w:eastAsia="MS Mincho"/>
          <w:lang w:val="en-US"/>
        </w:rPr>
        <w:t xml:space="preserve">. </w:t>
      </w:r>
      <w:r w:rsidR="006A4EF7">
        <w:rPr>
          <w:rFonts w:eastAsia="MS Mincho"/>
          <w:lang w:val="en-US"/>
        </w:rPr>
        <w:t xml:space="preserve">It noted </w:t>
      </w:r>
      <w:proofErr w:type="gramStart"/>
      <w:r w:rsidR="006A4EF7">
        <w:rPr>
          <w:rFonts w:eastAsia="MS Mincho"/>
          <w:lang w:val="en-US"/>
        </w:rPr>
        <w:t>that:</w:t>
      </w:r>
      <w:proofErr w:type="gramEnd"/>
      <w:r w:rsidR="006A4EF7">
        <w:rPr>
          <w:rFonts w:eastAsia="MS Mincho"/>
          <w:lang w:val="en-US"/>
        </w:rPr>
        <w:t xml:space="preserve"> “</w:t>
      </w:r>
      <w:r w:rsidRPr="0067289A">
        <w:rPr>
          <w:rFonts w:eastAsia="MS Mincho"/>
        </w:rPr>
        <w:t xml:space="preserve">In this particular case the petitioner has not, on the petition, sought any relief that would have the effect of erasing the transgression of his constitutional rights and freedoms. </w:t>
      </w:r>
      <w:proofErr w:type="gramStart"/>
      <w:r w:rsidRPr="0067289A">
        <w:rPr>
          <w:rFonts w:eastAsia="MS Mincho"/>
        </w:rPr>
        <w:t>He basically</w:t>
      </w:r>
      <w:proofErr w:type="gramEnd"/>
      <w:r w:rsidRPr="0067289A">
        <w:rPr>
          <w:rFonts w:eastAsia="MS Mincho"/>
        </w:rPr>
        <w:t xml:space="preserve"> so</w:t>
      </w:r>
      <w:r w:rsidR="006A4EF7" w:rsidRPr="0067289A">
        <w:rPr>
          <w:rFonts w:eastAsia="MS Mincho"/>
        </w:rPr>
        <w:t>ught only declaratory orders. He did not seek the quashing of the decisions made.”</w:t>
      </w:r>
      <w:r w:rsidR="006A4EF7">
        <w:rPr>
          <w:rFonts w:eastAsia="MS Mincho"/>
          <w:i/>
        </w:rPr>
        <w:t xml:space="preserve"> </w:t>
      </w:r>
      <w:r w:rsidR="006A4EF7">
        <w:rPr>
          <w:rFonts w:eastAsia="MS Mincho"/>
        </w:rPr>
        <w:t xml:space="preserve">The author argues that the Court failed to consider </w:t>
      </w:r>
      <w:r w:rsidR="00CA18F9">
        <w:rPr>
          <w:rFonts w:eastAsia="MS Mincho"/>
        </w:rPr>
        <w:t>that in his prayer for relief he had requested the Court to</w:t>
      </w:r>
      <w:r w:rsidR="00CA18F9" w:rsidRPr="00CA18F9">
        <w:rPr>
          <w:rFonts w:eastAsia="MS Mincho"/>
          <w:sz w:val="24"/>
          <w:szCs w:val="24"/>
          <w:lang w:val="en-US" w:eastAsia="en-US"/>
        </w:rPr>
        <w:t xml:space="preserve"> </w:t>
      </w:r>
      <w:r w:rsidR="00CA18F9">
        <w:rPr>
          <w:rFonts w:eastAsia="MS Mincho"/>
          <w:sz w:val="24"/>
          <w:szCs w:val="24"/>
          <w:lang w:val="en-US" w:eastAsia="en-US"/>
        </w:rPr>
        <w:t>“</w:t>
      </w:r>
      <w:r w:rsidR="00CA18F9">
        <w:rPr>
          <w:rFonts w:eastAsia="MS Mincho"/>
          <w:lang w:val="en-US"/>
        </w:rPr>
        <w:t>grant</w:t>
      </w:r>
      <w:r w:rsidR="00CA18F9" w:rsidRPr="00CA18F9">
        <w:rPr>
          <w:rFonts w:eastAsia="MS Mincho"/>
          <w:lang w:val="en-US"/>
        </w:rPr>
        <w:t xml:space="preserve"> such other orders or writs as may be appropriate to</w:t>
      </w:r>
      <w:r w:rsidR="00CA18F9">
        <w:rPr>
          <w:rFonts w:eastAsia="MS Mincho"/>
          <w:lang w:val="en-US"/>
        </w:rPr>
        <w:t xml:space="preserve"> enforce the</w:t>
      </w:r>
      <w:r w:rsidR="00CA18F9" w:rsidRPr="00CA18F9">
        <w:rPr>
          <w:rFonts w:eastAsia="MS Mincho"/>
          <w:lang w:val="en-US"/>
        </w:rPr>
        <w:t xml:space="preserve"> protect</w:t>
      </w:r>
      <w:r w:rsidR="00CA18F9">
        <w:rPr>
          <w:rFonts w:eastAsia="MS Mincho"/>
          <w:lang w:val="en-US"/>
        </w:rPr>
        <w:t>ion of</w:t>
      </w:r>
      <w:r w:rsidR="00CA18F9" w:rsidRPr="00CA18F9">
        <w:rPr>
          <w:rFonts w:eastAsia="MS Mincho"/>
          <w:lang w:val="en-US"/>
        </w:rPr>
        <w:t xml:space="preserve"> his constitutional rights</w:t>
      </w:r>
      <w:r w:rsidR="0067289A">
        <w:rPr>
          <w:rFonts w:eastAsia="MS Mincho"/>
          <w:lang w:val="en-US"/>
        </w:rPr>
        <w:t>”</w:t>
      </w:r>
      <w:r w:rsidR="00CA18F9">
        <w:rPr>
          <w:rFonts w:eastAsia="MS Mincho"/>
          <w:lang w:val="en-US"/>
        </w:rPr>
        <w:t>.</w:t>
      </w:r>
    </w:p>
    <w:p w14:paraId="63ABBDBA" w14:textId="3DBE8EA9" w:rsidR="007E7C77" w:rsidRPr="007E7C77" w:rsidRDefault="007E7C77" w:rsidP="007E7C77">
      <w:pPr>
        <w:pStyle w:val="SingleTxtG"/>
        <w:ind w:left="993"/>
        <w:rPr>
          <w:rFonts w:eastAsia="MS Mincho"/>
          <w:lang w:val="en-US"/>
        </w:rPr>
      </w:pPr>
      <w:r w:rsidRPr="007E7C77">
        <w:rPr>
          <w:rFonts w:eastAsia="MS Mincho"/>
          <w:lang w:val="en-US"/>
        </w:rPr>
        <w:t>2.6</w:t>
      </w:r>
      <w:r w:rsidRPr="007E7C77">
        <w:rPr>
          <w:rFonts w:eastAsia="MS Mincho"/>
          <w:lang w:val="en-US"/>
        </w:rPr>
        <w:tab/>
        <w:t>On 13 May 2011, the author appealed</w:t>
      </w:r>
      <w:r w:rsidR="00F85BF2">
        <w:rPr>
          <w:rFonts w:eastAsia="MS Mincho"/>
          <w:lang w:val="en-US"/>
        </w:rPr>
        <w:t xml:space="preserve"> the judgment of the Constitutional Court</w:t>
      </w:r>
      <w:r w:rsidR="005473FF">
        <w:rPr>
          <w:rFonts w:eastAsia="MS Mincho"/>
          <w:lang w:val="en-US"/>
        </w:rPr>
        <w:t xml:space="preserve"> </w:t>
      </w:r>
      <w:r w:rsidR="005473FF" w:rsidRPr="005711E7">
        <w:rPr>
          <w:rFonts w:eastAsia="MS Mincho"/>
          <w:lang w:val="en-US"/>
        </w:rPr>
        <w:t>to the Court of Appeal</w:t>
      </w:r>
      <w:r w:rsidRPr="005711E7">
        <w:rPr>
          <w:rFonts w:eastAsia="MS Mincho"/>
          <w:lang w:val="en-US"/>
        </w:rPr>
        <w:t xml:space="preserve"> requesting </w:t>
      </w:r>
      <w:r w:rsidR="00F85BF2" w:rsidRPr="005711E7">
        <w:rPr>
          <w:rFonts w:eastAsia="MS Mincho"/>
          <w:lang w:val="en-US"/>
        </w:rPr>
        <w:t>the latter to reinstate him</w:t>
      </w:r>
      <w:r w:rsidRPr="005711E7">
        <w:rPr>
          <w:rFonts w:eastAsia="MS Mincho"/>
          <w:lang w:val="en-US"/>
        </w:rPr>
        <w:t xml:space="preserve"> as a validly nominated candidate</w:t>
      </w:r>
      <w:r w:rsidR="00F85BF2" w:rsidRPr="005711E7">
        <w:rPr>
          <w:rFonts w:eastAsia="MS Mincho"/>
          <w:lang w:val="en-US"/>
        </w:rPr>
        <w:t xml:space="preserve"> in the presidential elections</w:t>
      </w:r>
      <w:r w:rsidRPr="005711E7">
        <w:rPr>
          <w:rFonts w:eastAsia="MS Mincho"/>
          <w:lang w:val="en-US"/>
        </w:rPr>
        <w:t>.</w:t>
      </w:r>
      <w:r w:rsidRPr="007E7C77">
        <w:rPr>
          <w:rFonts w:eastAsia="MS Mincho"/>
          <w:lang w:val="en-US"/>
        </w:rPr>
        <w:t xml:space="preserve"> The author also </w:t>
      </w:r>
      <w:r w:rsidR="00657A7F">
        <w:rPr>
          <w:rFonts w:eastAsia="MS Mincho"/>
          <w:lang w:val="en-US"/>
        </w:rPr>
        <w:t xml:space="preserve">submitted an </w:t>
      </w:r>
      <w:r w:rsidRPr="007E7C77">
        <w:rPr>
          <w:rFonts w:eastAsia="MS Mincho"/>
          <w:lang w:val="en-US"/>
        </w:rPr>
        <w:t xml:space="preserve">interlocutory injunction </w:t>
      </w:r>
      <w:r w:rsidR="00657A7F">
        <w:rPr>
          <w:rFonts w:eastAsia="MS Mincho"/>
          <w:lang w:val="en-US"/>
        </w:rPr>
        <w:t>on 16 May 2011, requesting the Court</w:t>
      </w:r>
      <w:r w:rsidR="005473FF">
        <w:rPr>
          <w:rFonts w:eastAsia="MS Mincho"/>
          <w:lang w:val="en-US"/>
        </w:rPr>
        <w:t xml:space="preserve"> of Appeal</w:t>
      </w:r>
      <w:r w:rsidR="00657A7F">
        <w:rPr>
          <w:rFonts w:eastAsia="MS Mincho"/>
          <w:lang w:val="en-US"/>
        </w:rPr>
        <w:t xml:space="preserve"> </w:t>
      </w:r>
      <w:r w:rsidRPr="007E7C77">
        <w:rPr>
          <w:rFonts w:eastAsia="MS Mincho"/>
          <w:lang w:val="en-US"/>
        </w:rPr>
        <w:t xml:space="preserve">to prevent the authorities </w:t>
      </w:r>
      <w:r w:rsidR="00F85BF2">
        <w:rPr>
          <w:rFonts w:eastAsia="MS Mincho"/>
          <w:lang w:val="en-US"/>
        </w:rPr>
        <w:t>from</w:t>
      </w:r>
      <w:r w:rsidRPr="007E7C77">
        <w:rPr>
          <w:rFonts w:eastAsia="MS Mincho"/>
          <w:lang w:val="en-US"/>
        </w:rPr>
        <w:t xml:space="preserve"> proceed</w:t>
      </w:r>
      <w:r w:rsidR="00F85BF2">
        <w:rPr>
          <w:rFonts w:eastAsia="MS Mincho"/>
          <w:lang w:val="en-US"/>
        </w:rPr>
        <w:t>ing</w:t>
      </w:r>
      <w:r w:rsidRPr="007E7C77">
        <w:rPr>
          <w:rFonts w:eastAsia="MS Mincho"/>
          <w:lang w:val="en-US"/>
        </w:rPr>
        <w:t xml:space="preserve"> with the elections before the final determination of </w:t>
      </w:r>
      <w:r w:rsidR="00657A7F">
        <w:rPr>
          <w:rFonts w:eastAsia="MS Mincho"/>
          <w:lang w:val="en-US"/>
        </w:rPr>
        <w:t>his</w:t>
      </w:r>
      <w:r w:rsidRPr="007E7C77">
        <w:rPr>
          <w:rFonts w:eastAsia="MS Mincho"/>
          <w:lang w:val="en-US"/>
        </w:rPr>
        <w:t xml:space="preserve"> appeal</w:t>
      </w:r>
      <w:r w:rsidR="007D07B4">
        <w:rPr>
          <w:rFonts w:eastAsia="MS Mincho"/>
          <w:lang w:val="en-US"/>
        </w:rPr>
        <w:t>, as polling was due to begin on 18 May 2011</w:t>
      </w:r>
      <w:r w:rsidRPr="007E7C77">
        <w:rPr>
          <w:rFonts w:eastAsia="MS Mincho"/>
          <w:lang w:val="en-US"/>
        </w:rPr>
        <w:t>.</w:t>
      </w:r>
    </w:p>
    <w:p w14:paraId="1511588F" w14:textId="1AB7EC40" w:rsidR="007E7C77" w:rsidRPr="007E7C77" w:rsidRDefault="007E7C77" w:rsidP="007E7C77">
      <w:pPr>
        <w:pStyle w:val="SingleTxtG"/>
        <w:ind w:left="993"/>
        <w:rPr>
          <w:rFonts w:eastAsia="MS Mincho"/>
          <w:lang w:val="en-US"/>
        </w:rPr>
      </w:pPr>
      <w:r w:rsidRPr="007E7C77">
        <w:rPr>
          <w:rFonts w:eastAsia="MS Mincho"/>
          <w:lang w:val="en-US"/>
        </w:rPr>
        <w:t>2.7</w:t>
      </w:r>
      <w:r w:rsidRPr="007E7C77">
        <w:rPr>
          <w:rFonts w:eastAsia="MS Mincho"/>
          <w:lang w:val="en-US"/>
        </w:rPr>
        <w:tab/>
        <w:t xml:space="preserve">The </w:t>
      </w:r>
      <w:r w:rsidR="0067289A">
        <w:rPr>
          <w:rFonts w:eastAsia="MS Mincho"/>
          <w:lang w:val="en-US"/>
        </w:rPr>
        <w:t xml:space="preserve">author’s request for an </w:t>
      </w:r>
      <w:r w:rsidRPr="007E7C77">
        <w:rPr>
          <w:rFonts w:eastAsia="MS Mincho"/>
          <w:lang w:val="en-US"/>
        </w:rPr>
        <w:t xml:space="preserve">injunction was </w:t>
      </w:r>
      <w:r w:rsidR="007D07B4">
        <w:rPr>
          <w:rFonts w:eastAsia="MS Mincho"/>
          <w:lang w:val="en-US"/>
        </w:rPr>
        <w:t>heard</w:t>
      </w:r>
      <w:r w:rsidRPr="007E7C77">
        <w:rPr>
          <w:rFonts w:eastAsia="MS Mincho"/>
          <w:lang w:val="en-US"/>
        </w:rPr>
        <w:t xml:space="preserve"> by the Presi</w:t>
      </w:r>
      <w:r w:rsidR="007D07B4">
        <w:rPr>
          <w:rFonts w:eastAsia="MS Mincho"/>
          <w:lang w:val="en-US"/>
        </w:rPr>
        <w:t>dent of the Court of Appeal on 19</w:t>
      </w:r>
      <w:r w:rsidRPr="007E7C77">
        <w:rPr>
          <w:rFonts w:eastAsia="MS Mincho"/>
          <w:lang w:val="en-US"/>
        </w:rPr>
        <w:t xml:space="preserve"> May 2011, and </w:t>
      </w:r>
      <w:r w:rsidR="007D07B4">
        <w:rPr>
          <w:rFonts w:eastAsia="MS Mincho"/>
          <w:lang w:val="en-US"/>
        </w:rPr>
        <w:t xml:space="preserve">a preliminary ruling was rendered on 20 May 2011, dismissing the author’s application </w:t>
      </w:r>
      <w:r w:rsidRPr="007E7C77">
        <w:rPr>
          <w:rFonts w:eastAsia="MS Mincho"/>
          <w:lang w:val="en-US"/>
        </w:rPr>
        <w:t xml:space="preserve">on the grounds </w:t>
      </w:r>
      <w:r w:rsidR="0067289A">
        <w:rPr>
          <w:rFonts w:eastAsia="MS Mincho"/>
          <w:lang w:val="en-US"/>
        </w:rPr>
        <w:t>that</w:t>
      </w:r>
      <w:r w:rsidRPr="007E7C77">
        <w:rPr>
          <w:rFonts w:eastAsia="MS Mincho"/>
          <w:lang w:val="en-US"/>
        </w:rPr>
        <w:t xml:space="preserve"> the author’s right to be elected </w:t>
      </w:r>
      <w:r w:rsidR="0067289A">
        <w:rPr>
          <w:rFonts w:eastAsia="MS Mincho"/>
          <w:lang w:val="en-US"/>
        </w:rPr>
        <w:t xml:space="preserve">did not supersede the </w:t>
      </w:r>
      <w:r w:rsidRPr="007E7C77">
        <w:rPr>
          <w:rFonts w:eastAsia="MS Mincho"/>
          <w:lang w:val="en-US"/>
        </w:rPr>
        <w:t xml:space="preserve">electorates’ right to have elections held </w:t>
      </w:r>
      <w:r w:rsidR="0067289A">
        <w:rPr>
          <w:rFonts w:eastAsia="MS Mincho"/>
          <w:lang w:val="en-US"/>
        </w:rPr>
        <w:t>as</w:t>
      </w:r>
      <w:r w:rsidRPr="007E7C77">
        <w:rPr>
          <w:rFonts w:eastAsia="MS Mincho"/>
          <w:lang w:val="en-US"/>
        </w:rPr>
        <w:t xml:space="preserve"> scheduled</w:t>
      </w:r>
      <w:r w:rsidR="0067289A">
        <w:rPr>
          <w:rFonts w:eastAsia="MS Mincho"/>
          <w:lang w:val="en-US"/>
        </w:rPr>
        <w:t xml:space="preserve">. </w:t>
      </w:r>
      <w:proofErr w:type="gramStart"/>
      <w:r w:rsidR="0067289A">
        <w:rPr>
          <w:rFonts w:eastAsia="MS Mincho"/>
          <w:lang w:val="en-US"/>
        </w:rPr>
        <w:t>This</w:t>
      </w:r>
      <w:proofErr w:type="gramEnd"/>
      <w:r w:rsidRPr="007E7C77">
        <w:rPr>
          <w:rFonts w:eastAsia="MS Mincho"/>
          <w:lang w:val="en-US"/>
        </w:rPr>
        <w:t xml:space="preserve"> decision that was later confirmed by the Court of Appeal on 27 May 2011.</w:t>
      </w:r>
    </w:p>
    <w:p w14:paraId="0FB25C06" w14:textId="2A51335E" w:rsidR="007E7C77" w:rsidRPr="00AB250F" w:rsidRDefault="007E7C77" w:rsidP="00AB250F">
      <w:pPr>
        <w:pStyle w:val="SingleTxtG"/>
        <w:ind w:left="993"/>
        <w:rPr>
          <w:rFonts w:eastAsia="MS Mincho"/>
          <w:lang w:val="en-US"/>
        </w:rPr>
      </w:pPr>
      <w:r w:rsidRPr="007E7C77">
        <w:rPr>
          <w:rFonts w:eastAsia="MS Mincho"/>
          <w:lang w:val="en-US"/>
        </w:rPr>
        <w:t>2.8</w:t>
      </w:r>
      <w:r w:rsidRPr="007E7C77">
        <w:rPr>
          <w:rFonts w:eastAsia="MS Mincho"/>
          <w:lang w:val="en-US"/>
        </w:rPr>
        <w:tab/>
        <w:t>On 2 September 2011, the Court of Appeal</w:t>
      </w:r>
      <w:r w:rsidR="00EF1804">
        <w:rPr>
          <w:rFonts w:eastAsia="MS Mincho"/>
          <w:lang w:val="en-US"/>
        </w:rPr>
        <w:t xml:space="preserve"> rendered two judgments on the author’s appeal, as well as the respondents’ cross-appeal. It found that</w:t>
      </w:r>
      <w:r w:rsidR="0067289A">
        <w:rPr>
          <w:rFonts w:eastAsia="MS Mincho"/>
          <w:lang w:val="en-US"/>
        </w:rPr>
        <w:t xml:space="preserve"> the</w:t>
      </w:r>
      <w:r w:rsidR="00EF1804">
        <w:rPr>
          <w:rFonts w:eastAsia="MS Mincho"/>
          <w:lang w:val="en-US"/>
        </w:rPr>
        <w:t xml:space="preserve"> </w:t>
      </w:r>
      <w:r w:rsidR="00EF1804" w:rsidRPr="00EF1804">
        <w:rPr>
          <w:rFonts w:eastAsia="MS Mincho"/>
          <w:lang w:val="en-US"/>
        </w:rPr>
        <w:t xml:space="preserve">Chief Electoral Officer was entitled to verify, accept, or reject nominations after the closing period of </w:t>
      </w:r>
      <w:r w:rsidR="00B317DD">
        <w:rPr>
          <w:rFonts w:eastAsia="MS Mincho"/>
          <w:lang w:val="en-US"/>
        </w:rPr>
        <w:t xml:space="preserve">nomination </w:t>
      </w:r>
      <w:r w:rsidR="00EF1804" w:rsidRPr="00EF1804">
        <w:rPr>
          <w:rFonts w:eastAsia="MS Mincho"/>
          <w:lang w:val="en-US"/>
        </w:rPr>
        <w:t xml:space="preserve">submissions, and concurred </w:t>
      </w:r>
      <w:r w:rsidR="0067289A">
        <w:rPr>
          <w:rFonts w:eastAsia="MS Mincho"/>
          <w:lang w:val="en-US"/>
        </w:rPr>
        <w:t xml:space="preserve">with the Chief Electoral Officer’s finding </w:t>
      </w:r>
      <w:r w:rsidR="00EF1804" w:rsidRPr="00EF1804">
        <w:rPr>
          <w:rFonts w:eastAsia="MS Mincho"/>
          <w:lang w:val="en-US"/>
        </w:rPr>
        <w:t xml:space="preserve">that the list of </w:t>
      </w:r>
      <w:r w:rsidR="007D07B4">
        <w:rPr>
          <w:rFonts w:eastAsia="MS Mincho"/>
          <w:lang w:val="en-US"/>
        </w:rPr>
        <w:t>endorsements</w:t>
      </w:r>
      <w:r w:rsidR="0067289A">
        <w:rPr>
          <w:rFonts w:eastAsia="MS Mincho"/>
          <w:lang w:val="en-US"/>
        </w:rPr>
        <w:t xml:space="preserve"> submitted by the author did not fulfill the requirements of the Election Act</w:t>
      </w:r>
      <w:r w:rsidR="00EF1804" w:rsidRPr="00EF1804">
        <w:rPr>
          <w:rFonts w:eastAsia="MS Mincho"/>
          <w:lang w:val="en-US"/>
        </w:rPr>
        <w:t>.</w:t>
      </w:r>
      <w:r w:rsidR="00EF1804">
        <w:rPr>
          <w:rFonts w:eastAsia="MS Mincho"/>
          <w:lang w:val="en-US"/>
        </w:rPr>
        <w:t xml:space="preserve"> It found that the author’s constitutional rights </w:t>
      </w:r>
      <w:proofErr w:type="gramStart"/>
      <w:r w:rsidR="00EF1804">
        <w:rPr>
          <w:rFonts w:eastAsia="MS Mincho"/>
          <w:lang w:val="en-US"/>
        </w:rPr>
        <w:t>had not been violated</w:t>
      </w:r>
      <w:proofErr w:type="gramEnd"/>
      <w:r w:rsidR="00EF1804">
        <w:rPr>
          <w:rFonts w:eastAsia="MS Mincho"/>
          <w:lang w:val="en-US"/>
        </w:rPr>
        <w:t>. It</w:t>
      </w:r>
      <w:r w:rsidR="007D07B4">
        <w:rPr>
          <w:rFonts w:eastAsia="MS Mincho"/>
          <w:lang w:val="en-US"/>
        </w:rPr>
        <w:t>,</w:t>
      </w:r>
      <w:r w:rsidR="00EF1804">
        <w:rPr>
          <w:rFonts w:eastAsia="MS Mincho"/>
          <w:lang w:val="en-US"/>
        </w:rPr>
        <w:t xml:space="preserve"> however</w:t>
      </w:r>
      <w:r w:rsidR="007D07B4">
        <w:rPr>
          <w:rFonts w:eastAsia="MS Mincho"/>
          <w:lang w:val="en-US"/>
        </w:rPr>
        <w:t>,</w:t>
      </w:r>
      <w:r w:rsidR="00EF1804">
        <w:rPr>
          <w:rFonts w:eastAsia="MS Mincho"/>
          <w:lang w:val="en-US"/>
        </w:rPr>
        <w:t xml:space="preserve"> found that </w:t>
      </w:r>
      <w:r w:rsidR="00AB250F">
        <w:rPr>
          <w:rFonts w:eastAsia="MS Mincho"/>
          <w:lang w:val="en-US"/>
        </w:rPr>
        <w:t xml:space="preserve">the author had not been under an obligation to </w:t>
      </w:r>
      <w:r w:rsidR="0067289A">
        <w:rPr>
          <w:rFonts w:eastAsia="MS Mincho"/>
          <w:lang w:val="en-US"/>
        </w:rPr>
        <w:t>specify</w:t>
      </w:r>
      <w:r w:rsidR="00AB250F">
        <w:rPr>
          <w:rFonts w:eastAsia="MS Mincho"/>
          <w:lang w:val="en-US"/>
        </w:rPr>
        <w:t xml:space="preserve"> the exact remedy sought</w:t>
      </w:r>
      <w:r w:rsidR="0067289A">
        <w:rPr>
          <w:rFonts w:eastAsia="MS Mincho"/>
          <w:lang w:val="en-US"/>
        </w:rPr>
        <w:t xml:space="preserve"> in his complaint </w:t>
      </w:r>
      <w:r w:rsidR="00B317DD">
        <w:rPr>
          <w:rFonts w:eastAsia="MS Mincho"/>
          <w:lang w:val="en-US"/>
        </w:rPr>
        <w:t>before the Constitutional Court</w:t>
      </w:r>
      <w:r w:rsidR="005473FF">
        <w:rPr>
          <w:rFonts w:eastAsia="MS Mincho"/>
          <w:lang w:val="en-US"/>
        </w:rPr>
        <w:t>,</w:t>
      </w:r>
      <w:r w:rsidR="00AB250F">
        <w:rPr>
          <w:rFonts w:eastAsia="MS Mincho"/>
          <w:lang w:val="en-US"/>
        </w:rPr>
        <w:t xml:space="preserve"> as it was within the power of the </w:t>
      </w:r>
      <w:r w:rsidR="0067289A">
        <w:rPr>
          <w:rFonts w:eastAsia="MS Mincho"/>
          <w:lang w:val="en-US"/>
        </w:rPr>
        <w:t>Constitutional</w:t>
      </w:r>
      <w:r w:rsidR="00AB250F">
        <w:rPr>
          <w:rFonts w:eastAsia="MS Mincho"/>
          <w:lang w:val="en-US"/>
        </w:rPr>
        <w:t xml:space="preserve"> Court to provide applicants with </w:t>
      </w:r>
      <w:r w:rsidR="0067289A">
        <w:rPr>
          <w:rFonts w:eastAsia="MS Mincho"/>
          <w:lang w:val="en-US"/>
        </w:rPr>
        <w:t xml:space="preserve">appropriate </w:t>
      </w:r>
      <w:r w:rsidR="00AB250F">
        <w:rPr>
          <w:rFonts w:eastAsia="MS Mincho"/>
          <w:lang w:val="en-US"/>
        </w:rPr>
        <w:t>remedies</w:t>
      </w:r>
      <w:r w:rsidRPr="007E7C77">
        <w:rPr>
          <w:rFonts w:eastAsia="MS Mincho"/>
          <w:lang w:val="en-US"/>
        </w:rPr>
        <w:t xml:space="preserve">. </w:t>
      </w:r>
      <w:r w:rsidR="00AB250F">
        <w:rPr>
          <w:rFonts w:eastAsia="MS Mincho"/>
          <w:lang w:val="en-US"/>
        </w:rPr>
        <w:t>It h</w:t>
      </w:r>
      <w:r w:rsidR="0067289A">
        <w:rPr>
          <w:rFonts w:eastAsia="MS Mincho"/>
          <w:lang w:val="en-US"/>
        </w:rPr>
        <w:t>owever</w:t>
      </w:r>
      <w:r w:rsidRPr="007E7C77">
        <w:rPr>
          <w:rFonts w:eastAsia="MS Mincho"/>
          <w:lang w:val="en-US"/>
        </w:rPr>
        <w:t xml:space="preserve"> </w:t>
      </w:r>
      <w:r w:rsidR="00AB250F">
        <w:rPr>
          <w:rFonts w:eastAsia="MS Mincho"/>
          <w:lang w:val="en-US"/>
        </w:rPr>
        <w:t xml:space="preserve">noted that this matter was </w:t>
      </w:r>
      <w:r w:rsidR="0067289A">
        <w:rPr>
          <w:rFonts w:eastAsia="MS Mincho"/>
          <w:lang w:val="en-US"/>
        </w:rPr>
        <w:t>“</w:t>
      </w:r>
      <w:r w:rsidR="00AB250F">
        <w:rPr>
          <w:rFonts w:eastAsia="MS Mincho"/>
          <w:lang w:val="en-US"/>
        </w:rPr>
        <w:t>purely academic</w:t>
      </w:r>
      <w:r w:rsidR="0067289A">
        <w:rPr>
          <w:rFonts w:eastAsia="MS Mincho"/>
          <w:lang w:val="en-US"/>
        </w:rPr>
        <w:t>”</w:t>
      </w:r>
      <w:r w:rsidR="00AB250F">
        <w:rPr>
          <w:rFonts w:eastAsia="MS Mincho"/>
          <w:lang w:val="en-US"/>
        </w:rPr>
        <w:t xml:space="preserve"> considering its findings</w:t>
      </w:r>
      <w:r w:rsidR="0067289A" w:rsidRPr="0067289A">
        <w:rPr>
          <w:rFonts w:eastAsia="MS Mincho"/>
          <w:sz w:val="24"/>
          <w:szCs w:val="24"/>
          <w:lang w:val="en-US" w:eastAsia="en-US"/>
        </w:rPr>
        <w:t xml:space="preserve"> </w:t>
      </w:r>
      <w:r w:rsidR="0067289A" w:rsidRPr="0067289A">
        <w:rPr>
          <w:rFonts w:eastAsia="MS Mincho"/>
          <w:lang w:val="en-US"/>
        </w:rPr>
        <w:t xml:space="preserve">that the author’s constitutional rights </w:t>
      </w:r>
      <w:proofErr w:type="gramStart"/>
      <w:r w:rsidR="0067289A" w:rsidRPr="0067289A">
        <w:rPr>
          <w:rFonts w:eastAsia="MS Mincho"/>
          <w:lang w:val="en-US"/>
        </w:rPr>
        <w:t>had not been violated</w:t>
      </w:r>
      <w:proofErr w:type="gramEnd"/>
      <w:r w:rsidR="0067289A" w:rsidRPr="0067289A">
        <w:rPr>
          <w:rFonts w:eastAsia="MS Mincho"/>
          <w:lang w:val="en-US"/>
        </w:rPr>
        <w:t xml:space="preserve"> by his disqualification as a candidate in the presidential elections</w:t>
      </w:r>
      <w:r w:rsidRPr="005711E7">
        <w:rPr>
          <w:rFonts w:eastAsia="MS Mincho"/>
          <w:lang w:val="en-US"/>
        </w:rPr>
        <w:t>. Nevertheless, the</w:t>
      </w:r>
      <w:r w:rsidR="005711E7">
        <w:rPr>
          <w:rFonts w:eastAsia="MS Mincho"/>
          <w:lang w:val="en-US"/>
        </w:rPr>
        <w:t xml:space="preserve"> author notes that the</w:t>
      </w:r>
      <w:r w:rsidRPr="005711E7">
        <w:rPr>
          <w:rFonts w:eastAsia="MS Mincho"/>
          <w:lang w:val="en-US"/>
        </w:rPr>
        <w:t xml:space="preserve"> Court called the attention of </w:t>
      </w:r>
      <w:r w:rsidR="00AB250F" w:rsidRPr="005711E7">
        <w:rPr>
          <w:rFonts w:eastAsia="MS Mincho"/>
          <w:lang w:val="en-US"/>
        </w:rPr>
        <w:t xml:space="preserve">the </w:t>
      </w:r>
      <w:r w:rsidRPr="005711E7">
        <w:rPr>
          <w:rFonts w:eastAsia="MS Mincho"/>
          <w:lang w:val="en-US"/>
        </w:rPr>
        <w:t xml:space="preserve">legislative branches to the fact that the Elections Act </w:t>
      </w:r>
      <w:proofErr w:type="gramStart"/>
      <w:r w:rsidR="00AB250F" w:rsidRPr="005711E7">
        <w:rPr>
          <w:rFonts w:eastAsia="MS Mincho"/>
          <w:lang w:val="en-US"/>
        </w:rPr>
        <w:t>was</w:t>
      </w:r>
      <w:r w:rsidRPr="005711E7">
        <w:rPr>
          <w:rFonts w:eastAsia="MS Mincho"/>
          <w:lang w:val="en-US"/>
        </w:rPr>
        <w:t xml:space="preserve"> flawed</w:t>
      </w:r>
      <w:proofErr w:type="gramEnd"/>
      <w:r w:rsidRPr="005711E7">
        <w:rPr>
          <w:rFonts w:eastAsia="MS Mincho"/>
          <w:lang w:val="en-US"/>
        </w:rPr>
        <w:t xml:space="preserve"> because it d</w:t>
      </w:r>
      <w:r w:rsidR="00AB250F" w:rsidRPr="005711E7">
        <w:rPr>
          <w:rFonts w:eastAsia="MS Mincho"/>
          <w:lang w:val="en-US"/>
        </w:rPr>
        <w:t>id not</w:t>
      </w:r>
      <w:r w:rsidRPr="005711E7">
        <w:rPr>
          <w:rFonts w:eastAsia="MS Mincho"/>
          <w:lang w:val="en-US"/>
        </w:rPr>
        <w:t xml:space="preserve"> provide a procedure and time limit for amendments when </w:t>
      </w:r>
      <w:r w:rsidR="00AB250F" w:rsidRPr="005711E7">
        <w:rPr>
          <w:rFonts w:eastAsia="MS Mincho"/>
          <w:lang w:val="en-US"/>
        </w:rPr>
        <w:t>irregularities or mistakes were</w:t>
      </w:r>
      <w:r w:rsidRPr="005711E7">
        <w:rPr>
          <w:rFonts w:eastAsia="MS Mincho"/>
          <w:lang w:val="en-US"/>
        </w:rPr>
        <w:t xml:space="preserve"> detected in nomination papers</w:t>
      </w:r>
      <w:r w:rsidR="00AB250F" w:rsidRPr="005711E7">
        <w:rPr>
          <w:rFonts w:eastAsia="MS Mincho"/>
          <w:lang w:val="en-US"/>
        </w:rPr>
        <w:t>.</w:t>
      </w:r>
      <w:r w:rsidR="005711E7">
        <w:rPr>
          <w:rStyle w:val="FootnoteReference"/>
          <w:rFonts w:eastAsia="MS Mincho"/>
          <w:lang w:val="en-US"/>
        </w:rPr>
        <w:footnoteReference w:id="3"/>
      </w:r>
      <w:r w:rsidR="00AB250F" w:rsidRPr="00AB250F">
        <w:rPr>
          <w:rFonts w:eastAsia="MS Mincho"/>
          <w:lang w:val="en-US"/>
        </w:rPr>
        <w:t xml:space="preserve"> </w:t>
      </w:r>
    </w:p>
    <w:p w14:paraId="3A5536DC" w14:textId="082C57F9" w:rsidR="0059691C" w:rsidRPr="0059691C" w:rsidRDefault="00AB60D2" w:rsidP="00065C3A">
      <w:pPr>
        <w:pStyle w:val="H23G"/>
        <w:ind w:left="993"/>
        <w:rPr>
          <w:rFonts w:eastAsia="MS Mincho"/>
        </w:rPr>
      </w:pPr>
      <w:r>
        <w:rPr>
          <w:rFonts w:eastAsia="MS Mincho"/>
        </w:rPr>
        <w:tab/>
      </w:r>
      <w:r>
        <w:rPr>
          <w:rFonts w:eastAsia="MS Mincho"/>
        </w:rPr>
        <w:tab/>
      </w:r>
      <w:r w:rsidR="0059691C" w:rsidRPr="001B7C5E">
        <w:rPr>
          <w:rFonts w:eastAsia="MS Mincho"/>
        </w:rPr>
        <w:t>The complaint</w:t>
      </w:r>
    </w:p>
    <w:p w14:paraId="79922DD3" w14:textId="7D512C98" w:rsidR="007E7C77" w:rsidRPr="007E7C77" w:rsidRDefault="000A488B" w:rsidP="007E7C77">
      <w:pPr>
        <w:pStyle w:val="SingleTxtG"/>
        <w:ind w:left="993"/>
        <w:rPr>
          <w:rFonts w:eastAsia="MS Mincho"/>
          <w:lang w:val="en-US"/>
        </w:rPr>
      </w:pPr>
      <w:r>
        <w:rPr>
          <w:rFonts w:eastAsia="MS Mincho"/>
        </w:rPr>
        <w:t>3.1</w:t>
      </w:r>
      <w:r w:rsidR="0059691C" w:rsidRPr="0059691C">
        <w:rPr>
          <w:rFonts w:eastAsia="MS Mincho"/>
        </w:rPr>
        <w:tab/>
      </w:r>
      <w:r w:rsidR="007E7C77" w:rsidRPr="007E7C77">
        <w:rPr>
          <w:rFonts w:eastAsia="MS Mincho"/>
          <w:lang w:val="en-US"/>
        </w:rPr>
        <w:t xml:space="preserve">The author submits that </w:t>
      </w:r>
      <w:r w:rsidR="005473FF">
        <w:rPr>
          <w:rFonts w:eastAsia="MS Mincho"/>
          <w:lang w:val="en-US"/>
        </w:rPr>
        <w:t xml:space="preserve">the </w:t>
      </w:r>
      <w:r w:rsidR="007E7C77" w:rsidRPr="007E7C77">
        <w:rPr>
          <w:rFonts w:eastAsia="MS Mincho"/>
          <w:lang w:val="en-US"/>
        </w:rPr>
        <w:t>Seychelle</w:t>
      </w:r>
      <w:r w:rsidR="00571664">
        <w:rPr>
          <w:rFonts w:eastAsia="MS Mincho"/>
          <w:lang w:val="en-US"/>
        </w:rPr>
        <w:t xml:space="preserve">s </w:t>
      </w:r>
      <w:r w:rsidR="005473FF">
        <w:rPr>
          <w:rFonts w:eastAsia="MS Mincho"/>
          <w:lang w:val="en-US"/>
        </w:rPr>
        <w:t xml:space="preserve">have </w:t>
      </w:r>
      <w:r w:rsidR="00571664">
        <w:rPr>
          <w:rFonts w:eastAsia="MS Mincho"/>
          <w:lang w:val="en-US"/>
        </w:rPr>
        <w:t>vi</w:t>
      </w:r>
      <w:r w:rsidR="00812E4C">
        <w:rPr>
          <w:rFonts w:eastAsia="MS Mincho"/>
          <w:lang w:val="en-US"/>
        </w:rPr>
        <w:t>olated his rights under article</w:t>
      </w:r>
      <w:r w:rsidR="007E7C77" w:rsidRPr="007E7C77">
        <w:rPr>
          <w:rFonts w:eastAsia="MS Mincho"/>
          <w:lang w:val="en-US"/>
        </w:rPr>
        <w:t xml:space="preserve"> 25 of the Covenant</w:t>
      </w:r>
      <w:r w:rsidR="0095710B">
        <w:rPr>
          <w:rFonts w:eastAsia="MS Mincho"/>
          <w:lang w:val="en-US"/>
        </w:rPr>
        <w:t xml:space="preserve"> by disqualifying him from running in the 2011 presidential elections</w:t>
      </w:r>
      <w:r w:rsidR="007E7C77" w:rsidRPr="007E7C77">
        <w:rPr>
          <w:rFonts w:eastAsia="MS Mincho"/>
          <w:lang w:val="en-US"/>
        </w:rPr>
        <w:t xml:space="preserve">. </w:t>
      </w:r>
      <w:r w:rsidR="007E7C77" w:rsidRPr="00F8253E">
        <w:rPr>
          <w:rFonts w:eastAsia="MS Mincho"/>
          <w:lang w:val="en-US"/>
        </w:rPr>
        <w:t xml:space="preserve">He claims that he </w:t>
      </w:r>
      <w:proofErr w:type="gramStart"/>
      <w:r w:rsidR="007E7C77" w:rsidRPr="00F8253E">
        <w:rPr>
          <w:rFonts w:eastAsia="MS Mincho"/>
          <w:lang w:val="en-US"/>
        </w:rPr>
        <w:t>should have been promptly informed</w:t>
      </w:r>
      <w:proofErr w:type="gramEnd"/>
      <w:r w:rsidR="007E7C77" w:rsidRPr="00F8253E">
        <w:rPr>
          <w:rFonts w:eastAsia="MS Mincho"/>
          <w:lang w:val="en-US"/>
        </w:rPr>
        <w:t xml:space="preserve"> of the acceptance or rejection of his nomination</w:t>
      </w:r>
      <w:r w:rsidR="0095710B" w:rsidRPr="00F8253E">
        <w:rPr>
          <w:rFonts w:eastAsia="MS Mincho"/>
          <w:lang w:val="en-US"/>
        </w:rPr>
        <w:t xml:space="preserve"> as a candidate in the election</w:t>
      </w:r>
      <w:r w:rsidR="007E7C77" w:rsidRPr="00F8253E">
        <w:rPr>
          <w:rFonts w:eastAsia="MS Mincho"/>
          <w:lang w:val="en-US"/>
        </w:rPr>
        <w:t xml:space="preserve">. </w:t>
      </w:r>
      <w:r w:rsidR="00571664" w:rsidRPr="00F8253E">
        <w:rPr>
          <w:rFonts w:eastAsia="MS Mincho"/>
          <w:lang w:val="en-US"/>
        </w:rPr>
        <w:t>He further claims that</w:t>
      </w:r>
      <w:r w:rsidR="007E7C77" w:rsidRPr="00F8253E">
        <w:rPr>
          <w:rFonts w:eastAsia="MS Mincho"/>
          <w:lang w:val="en-US"/>
        </w:rPr>
        <w:t xml:space="preserve"> the</w:t>
      </w:r>
      <w:r w:rsidR="0095710B" w:rsidRPr="00F8253E">
        <w:rPr>
          <w:rFonts w:eastAsia="MS Mincho"/>
          <w:lang w:val="en-US"/>
        </w:rPr>
        <w:t xml:space="preserve"> </w:t>
      </w:r>
      <w:r w:rsidR="00571664" w:rsidRPr="00F8253E">
        <w:rPr>
          <w:rFonts w:eastAsia="MS Mincho"/>
          <w:lang w:val="en-US"/>
        </w:rPr>
        <w:t xml:space="preserve">1995 </w:t>
      </w:r>
      <w:r w:rsidR="007E7C77" w:rsidRPr="00F8253E">
        <w:rPr>
          <w:rFonts w:eastAsia="MS Mincho"/>
          <w:lang w:val="en-US"/>
        </w:rPr>
        <w:t xml:space="preserve">Elections Act is fundamentally </w:t>
      </w:r>
      <w:proofErr w:type="gramStart"/>
      <w:r w:rsidR="007E7C77" w:rsidRPr="00F8253E">
        <w:rPr>
          <w:rFonts w:eastAsia="MS Mincho"/>
          <w:lang w:val="en-US"/>
        </w:rPr>
        <w:t>flawed</w:t>
      </w:r>
      <w:proofErr w:type="gramEnd"/>
      <w:r w:rsidR="007E7C77" w:rsidRPr="00F8253E">
        <w:rPr>
          <w:rFonts w:eastAsia="MS Mincho"/>
          <w:lang w:val="en-US"/>
        </w:rPr>
        <w:t xml:space="preserve"> as it makes no provisions granting candidates the opportunity to rectify errors</w:t>
      </w:r>
      <w:r w:rsidR="0095710B" w:rsidRPr="00F8253E">
        <w:rPr>
          <w:rFonts w:eastAsia="MS Mincho"/>
          <w:lang w:val="en-US"/>
        </w:rPr>
        <w:t xml:space="preserve"> in submitted nomination documents</w:t>
      </w:r>
      <w:r w:rsidR="007E7C77" w:rsidRPr="00F8253E">
        <w:rPr>
          <w:rFonts w:eastAsia="MS Mincho"/>
          <w:lang w:val="en-US"/>
        </w:rPr>
        <w:t>.</w:t>
      </w:r>
    </w:p>
    <w:p w14:paraId="3F06CAC7" w14:textId="61517700" w:rsidR="001D6B1C" w:rsidRPr="007E7C77" w:rsidRDefault="007E7C77" w:rsidP="007E7C77">
      <w:pPr>
        <w:pStyle w:val="SingleTxtG"/>
        <w:ind w:left="993"/>
        <w:rPr>
          <w:bCs/>
          <w:lang w:val="en-US"/>
        </w:rPr>
      </w:pPr>
      <w:r w:rsidRPr="007E7C77">
        <w:rPr>
          <w:rFonts w:eastAsia="MS Mincho"/>
          <w:lang w:val="en-US"/>
        </w:rPr>
        <w:t>3.2</w:t>
      </w:r>
      <w:r w:rsidRPr="007E7C77">
        <w:rPr>
          <w:rFonts w:eastAsia="MS Mincho"/>
          <w:lang w:val="en-US"/>
        </w:rPr>
        <w:tab/>
      </w:r>
      <w:r w:rsidR="00571664">
        <w:rPr>
          <w:rFonts w:eastAsia="MS Mincho"/>
          <w:lang w:val="en-US"/>
        </w:rPr>
        <w:t>The author</w:t>
      </w:r>
      <w:r w:rsidRPr="007E7C77">
        <w:rPr>
          <w:rFonts w:eastAsia="MS Mincho"/>
          <w:lang w:val="en-US"/>
        </w:rPr>
        <w:t xml:space="preserve"> also claims that his rights </w:t>
      </w:r>
      <w:r w:rsidR="00812E4C">
        <w:rPr>
          <w:rFonts w:eastAsia="MS Mincho"/>
          <w:lang w:val="en-US"/>
        </w:rPr>
        <w:t>under article</w:t>
      </w:r>
      <w:r w:rsidR="00571664" w:rsidRPr="00571664">
        <w:rPr>
          <w:rFonts w:eastAsia="MS Mincho"/>
          <w:lang w:val="en-US"/>
        </w:rPr>
        <w:t xml:space="preserve"> 25 of the Covenant </w:t>
      </w:r>
      <w:proofErr w:type="gramStart"/>
      <w:r w:rsidRPr="007E7C77">
        <w:rPr>
          <w:rFonts w:eastAsia="MS Mincho"/>
          <w:lang w:val="en-US"/>
        </w:rPr>
        <w:t>were violated</w:t>
      </w:r>
      <w:proofErr w:type="gramEnd"/>
      <w:r w:rsidRPr="007E7C77">
        <w:rPr>
          <w:rFonts w:eastAsia="MS Mincho"/>
          <w:lang w:val="en-US"/>
        </w:rPr>
        <w:t xml:space="preserve"> as the Constit</w:t>
      </w:r>
      <w:r w:rsidR="00571664">
        <w:rPr>
          <w:rFonts w:eastAsia="MS Mincho"/>
          <w:lang w:val="en-US"/>
        </w:rPr>
        <w:t xml:space="preserve">utional Court, </w:t>
      </w:r>
      <w:r w:rsidR="00173045">
        <w:rPr>
          <w:rFonts w:eastAsia="MS Mincho"/>
          <w:lang w:val="en-US"/>
        </w:rPr>
        <w:t xml:space="preserve">while </w:t>
      </w:r>
      <w:r w:rsidR="00571664">
        <w:rPr>
          <w:rFonts w:eastAsia="MS Mincho"/>
          <w:lang w:val="en-US"/>
        </w:rPr>
        <w:t>recognizing</w:t>
      </w:r>
      <w:r w:rsidRPr="007E7C77">
        <w:rPr>
          <w:rFonts w:eastAsia="MS Mincho"/>
          <w:lang w:val="en-US"/>
        </w:rPr>
        <w:t xml:space="preserve"> </w:t>
      </w:r>
      <w:r w:rsidR="0095710B">
        <w:rPr>
          <w:rFonts w:eastAsia="MS Mincho"/>
          <w:lang w:val="en-US"/>
        </w:rPr>
        <w:t>a</w:t>
      </w:r>
      <w:r w:rsidRPr="007E7C77">
        <w:rPr>
          <w:rFonts w:eastAsia="MS Mincho"/>
          <w:lang w:val="en-US"/>
        </w:rPr>
        <w:t xml:space="preserve"> violation of his constitutional rights, </w:t>
      </w:r>
      <w:r w:rsidRPr="00F8253E">
        <w:rPr>
          <w:rFonts w:eastAsia="MS Mincho"/>
          <w:lang w:val="en-US"/>
        </w:rPr>
        <w:t xml:space="preserve">refused to </w:t>
      </w:r>
      <w:r w:rsidR="00571664" w:rsidRPr="00F8253E">
        <w:rPr>
          <w:rFonts w:eastAsia="MS Mincho"/>
          <w:lang w:val="en-US"/>
        </w:rPr>
        <w:t>provide him with</w:t>
      </w:r>
      <w:r w:rsidR="00B317DD" w:rsidRPr="00F8253E">
        <w:rPr>
          <w:rFonts w:eastAsia="MS Mincho"/>
          <w:lang w:val="en-US"/>
        </w:rPr>
        <w:t xml:space="preserve"> an</w:t>
      </w:r>
      <w:r w:rsidR="00571664" w:rsidRPr="00F8253E">
        <w:rPr>
          <w:rFonts w:eastAsia="MS Mincho"/>
          <w:lang w:val="en-US"/>
        </w:rPr>
        <w:t xml:space="preserve"> </w:t>
      </w:r>
      <w:r w:rsidR="0095710B" w:rsidRPr="00F8253E">
        <w:rPr>
          <w:rFonts w:eastAsia="MS Mincho"/>
          <w:lang w:val="en-US"/>
        </w:rPr>
        <w:t>effective remedy by reinstating</w:t>
      </w:r>
      <w:r w:rsidRPr="00F8253E">
        <w:rPr>
          <w:rFonts w:eastAsia="MS Mincho"/>
          <w:lang w:val="en-US"/>
        </w:rPr>
        <w:t xml:space="preserve"> him as a validly nominated candidate </w:t>
      </w:r>
      <w:r w:rsidR="0095710B" w:rsidRPr="00F8253E">
        <w:rPr>
          <w:rFonts w:eastAsia="MS Mincho"/>
          <w:lang w:val="en-US"/>
        </w:rPr>
        <w:t>in</w:t>
      </w:r>
      <w:r w:rsidRPr="00F8253E">
        <w:rPr>
          <w:rFonts w:eastAsia="MS Mincho"/>
          <w:lang w:val="en-US"/>
        </w:rPr>
        <w:t xml:space="preserve"> the 2011 </w:t>
      </w:r>
      <w:r w:rsidR="00571664" w:rsidRPr="00F8253E">
        <w:rPr>
          <w:rFonts w:eastAsia="MS Mincho"/>
          <w:lang w:val="en-US"/>
        </w:rPr>
        <w:t>p</w:t>
      </w:r>
      <w:r w:rsidRPr="00F8253E">
        <w:rPr>
          <w:rFonts w:eastAsia="MS Mincho"/>
          <w:lang w:val="en-US"/>
        </w:rPr>
        <w:t>residential elections. Moreover</w:t>
      </w:r>
      <w:r w:rsidRPr="007E7C77">
        <w:rPr>
          <w:rFonts w:eastAsia="MS Mincho"/>
          <w:lang w:val="en-US"/>
        </w:rPr>
        <w:t xml:space="preserve">, the Court of Appeal confirmed that the Constitutional Court </w:t>
      </w:r>
      <w:r w:rsidR="00571664">
        <w:rPr>
          <w:rFonts w:eastAsia="MS Mincho"/>
          <w:lang w:val="en-US"/>
        </w:rPr>
        <w:t xml:space="preserve">should have </w:t>
      </w:r>
      <w:r w:rsidRPr="007E7C77">
        <w:rPr>
          <w:rFonts w:eastAsia="MS Mincho"/>
          <w:lang w:val="en-US"/>
        </w:rPr>
        <w:t>provide</w:t>
      </w:r>
      <w:r w:rsidR="00571664">
        <w:rPr>
          <w:rFonts w:eastAsia="MS Mincho"/>
          <w:lang w:val="en-US"/>
        </w:rPr>
        <w:t xml:space="preserve">d </w:t>
      </w:r>
      <w:r w:rsidR="0095710B">
        <w:rPr>
          <w:rFonts w:eastAsia="MS Mincho"/>
          <w:lang w:val="en-US"/>
        </w:rPr>
        <w:t xml:space="preserve">him </w:t>
      </w:r>
      <w:r w:rsidR="00571664">
        <w:rPr>
          <w:rFonts w:eastAsia="MS Mincho"/>
          <w:lang w:val="en-US"/>
        </w:rPr>
        <w:t>such</w:t>
      </w:r>
      <w:r w:rsidRPr="007E7C77">
        <w:rPr>
          <w:rFonts w:eastAsia="MS Mincho"/>
          <w:lang w:val="en-US"/>
        </w:rPr>
        <w:t xml:space="preserve"> </w:t>
      </w:r>
      <w:r w:rsidR="0095710B">
        <w:rPr>
          <w:rFonts w:eastAsia="MS Mincho"/>
          <w:lang w:val="en-US"/>
        </w:rPr>
        <w:t>a remedy</w:t>
      </w:r>
      <w:r w:rsidRPr="007E7C77">
        <w:rPr>
          <w:rFonts w:eastAsia="MS Mincho"/>
          <w:lang w:val="en-US"/>
        </w:rPr>
        <w:t>, but th</w:t>
      </w:r>
      <w:r w:rsidR="0095710B">
        <w:rPr>
          <w:rFonts w:eastAsia="MS Mincho"/>
          <w:lang w:val="en-US"/>
        </w:rPr>
        <w:t>is</w:t>
      </w:r>
      <w:r w:rsidRPr="007E7C77">
        <w:rPr>
          <w:rFonts w:eastAsia="MS Mincho"/>
          <w:lang w:val="en-US"/>
        </w:rPr>
        <w:t xml:space="preserve"> decision </w:t>
      </w:r>
      <w:proofErr w:type="gramStart"/>
      <w:r w:rsidRPr="007E7C77">
        <w:rPr>
          <w:rFonts w:eastAsia="MS Mincho"/>
          <w:lang w:val="en-US"/>
        </w:rPr>
        <w:t>was rendered</w:t>
      </w:r>
      <w:proofErr w:type="gramEnd"/>
      <w:r w:rsidRPr="007E7C77">
        <w:rPr>
          <w:rFonts w:eastAsia="MS Mincho"/>
          <w:lang w:val="en-US"/>
        </w:rPr>
        <w:t xml:space="preserve"> without effect because the Court</w:t>
      </w:r>
      <w:r w:rsidR="00B317DD">
        <w:rPr>
          <w:rFonts w:eastAsia="MS Mincho"/>
          <w:lang w:val="en-US"/>
        </w:rPr>
        <w:t xml:space="preserve"> of Appeal</w:t>
      </w:r>
      <w:r w:rsidRPr="007E7C77">
        <w:rPr>
          <w:rFonts w:eastAsia="MS Mincho"/>
          <w:lang w:val="en-US"/>
        </w:rPr>
        <w:t xml:space="preserve"> also found that his </w:t>
      </w:r>
      <w:r w:rsidR="00173045">
        <w:rPr>
          <w:rFonts w:eastAsia="MS Mincho"/>
          <w:lang w:val="en-US"/>
        </w:rPr>
        <w:t>c</w:t>
      </w:r>
      <w:r w:rsidRPr="007E7C77">
        <w:rPr>
          <w:rFonts w:eastAsia="MS Mincho"/>
          <w:lang w:val="en-US"/>
        </w:rPr>
        <w:t>onstitutional right</w:t>
      </w:r>
      <w:r w:rsidR="0095710B">
        <w:rPr>
          <w:rFonts w:eastAsia="MS Mincho"/>
          <w:lang w:val="en-US"/>
        </w:rPr>
        <w:t>s</w:t>
      </w:r>
      <w:r w:rsidRPr="007E7C77">
        <w:rPr>
          <w:rFonts w:eastAsia="MS Mincho"/>
          <w:lang w:val="en-US"/>
        </w:rPr>
        <w:t xml:space="preserve"> had not been violated. </w:t>
      </w:r>
      <w:r w:rsidR="00571664">
        <w:rPr>
          <w:rFonts w:eastAsia="MS Mincho"/>
          <w:lang w:val="en-US"/>
        </w:rPr>
        <w:t xml:space="preserve">The author argues that the judgments of the Constitutional Court and the Court of Appeal </w:t>
      </w:r>
      <w:r w:rsidRPr="007E7C77">
        <w:rPr>
          <w:rFonts w:eastAsia="MS Mincho"/>
          <w:lang w:val="en-US"/>
        </w:rPr>
        <w:t xml:space="preserve">had no effect </w:t>
      </w:r>
      <w:r w:rsidR="00571664">
        <w:rPr>
          <w:rFonts w:eastAsia="MS Mincho"/>
          <w:lang w:val="en-US"/>
        </w:rPr>
        <w:t>in practice,</w:t>
      </w:r>
      <w:r w:rsidRPr="007E7C77">
        <w:rPr>
          <w:rFonts w:eastAsia="MS Mincho"/>
          <w:lang w:val="en-US"/>
        </w:rPr>
        <w:t xml:space="preserve"> which resulted in him </w:t>
      </w:r>
      <w:proofErr w:type="gramStart"/>
      <w:r w:rsidRPr="007E7C77">
        <w:rPr>
          <w:rFonts w:eastAsia="MS Mincho"/>
          <w:lang w:val="en-US"/>
        </w:rPr>
        <w:t>being prevented</w:t>
      </w:r>
      <w:proofErr w:type="gramEnd"/>
      <w:r w:rsidRPr="007E7C77">
        <w:rPr>
          <w:rFonts w:eastAsia="MS Mincho"/>
          <w:lang w:val="en-US"/>
        </w:rPr>
        <w:t xml:space="preserve"> from participating in elections to public office. </w:t>
      </w:r>
    </w:p>
    <w:p w14:paraId="02B9953D" w14:textId="60D85CA3" w:rsidR="00E90844" w:rsidRPr="00087244" w:rsidRDefault="00E90844" w:rsidP="00065C3A">
      <w:pPr>
        <w:pStyle w:val="H23G"/>
        <w:ind w:left="993"/>
        <w:rPr>
          <w:rFonts w:eastAsia="MS Mincho"/>
        </w:rPr>
      </w:pPr>
      <w:r w:rsidRPr="00087244">
        <w:rPr>
          <w:rFonts w:eastAsia="MS Mincho"/>
        </w:rPr>
        <w:tab/>
      </w:r>
      <w:r w:rsidR="000A488B">
        <w:rPr>
          <w:rFonts w:eastAsia="MS Mincho"/>
        </w:rPr>
        <w:tab/>
      </w:r>
      <w:r w:rsidR="00B550A7">
        <w:rPr>
          <w:rFonts w:eastAsia="MS Mincho"/>
        </w:rPr>
        <w:t xml:space="preserve">State party’s observations on </w:t>
      </w:r>
      <w:r w:rsidRPr="00087244">
        <w:rPr>
          <w:rFonts w:eastAsia="MS Mincho"/>
        </w:rPr>
        <w:t xml:space="preserve">admissibility </w:t>
      </w:r>
      <w:r w:rsidR="006B47ED">
        <w:rPr>
          <w:rFonts w:eastAsia="MS Mincho"/>
        </w:rPr>
        <w:t>and the merits</w:t>
      </w:r>
    </w:p>
    <w:p w14:paraId="78FAC444" w14:textId="767A83C8" w:rsidR="002765BD" w:rsidRPr="00461A9C" w:rsidRDefault="00E90844" w:rsidP="00461A9C">
      <w:pPr>
        <w:pStyle w:val="SingleTxtG"/>
        <w:ind w:left="993"/>
        <w:rPr>
          <w:rFonts w:eastAsia="MS Mincho"/>
          <w:bCs/>
        </w:rPr>
      </w:pPr>
      <w:r w:rsidRPr="00087244">
        <w:rPr>
          <w:rFonts w:eastAsia="MS Mincho"/>
        </w:rPr>
        <w:t>4.1</w:t>
      </w:r>
      <w:r w:rsidRPr="00087244">
        <w:rPr>
          <w:rFonts w:eastAsia="MS Mincho"/>
        </w:rPr>
        <w:tab/>
      </w:r>
      <w:r w:rsidR="00B550A7" w:rsidRPr="00B550A7">
        <w:rPr>
          <w:rFonts w:eastAsia="MS Mincho"/>
          <w:bCs/>
        </w:rPr>
        <w:t xml:space="preserve">On </w:t>
      </w:r>
      <w:r w:rsidR="006B47ED">
        <w:rPr>
          <w:rFonts w:eastAsia="MS Mincho"/>
          <w:bCs/>
        </w:rPr>
        <w:t xml:space="preserve">24 July and </w:t>
      </w:r>
      <w:r w:rsidR="00B0160A">
        <w:rPr>
          <w:rFonts w:eastAsia="MS Mincho"/>
          <w:bCs/>
        </w:rPr>
        <w:t>27 November 2014</w:t>
      </w:r>
      <w:r w:rsidR="001D78DB">
        <w:rPr>
          <w:rFonts w:eastAsia="MS Mincho"/>
          <w:bCs/>
        </w:rPr>
        <w:t>,</w:t>
      </w:r>
      <w:r w:rsidR="006B47ED">
        <w:rPr>
          <w:rFonts w:eastAsia="MS Mincho"/>
          <w:bCs/>
        </w:rPr>
        <w:t xml:space="preserve"> </w:t>
      </w:r>
      <w:r w:rsidR="00B550A7" w:rsidRPr="00B550A7">
        <w:rPr>
          <w:rFonts w:eastAsia="MS Mincho"/>
          <w:bCs/>
        </w:rPr>
        <w:t xml:space="preserve">the State party submitted its observations on the admissibility </w:t>
      </w:r>
      <w:r w:rsidR="006B47ED">
        <w:rPr>
          <w:rFonts w:eastAsia="MS Mincho"/>
          <w:bCs/>
        </w:rPr>
        <w:t xml:space="preserve">and merits </w:t>
      </w:r>
      <w:r w:rsidR="00B550A7" w:rsidRPr="00B550A7">
        <w:rPr>
          <w:rFonts w:eastAsia="MS Mincho"/>
          <w:bCs/>
        </w:rPr>
        <w:t>of the communication</w:t>
      </w:r>
      <w:r w:rsidR="00382B64" w:rsidRPr="00382B64">
        <w:rPr>
          <w:rFonts w:eastAsia="MS Mincho"/>
          <w:bCs/>
        </w:rPr>
        <w:t xml:space="preserve"> </w:t>
      </w:r>
      <w:r w:rsidR="00382B64">
        <w:rPr>
          <w:rFonts w:eastAsia="MS Mincho"/>
          <w:bCs/>
        </w:rPr>
        <w:t>respectively</w:t>
      </w:r>
      <w:r w:rsidR="00B550A7" w:rsidRPr="00B550A7">
        <w:rPr>
          <w:rFonts w:eastAsia="MS Mincho"/>
          <w:bCs/>
        </w:rPr>
        <w:t xml:space="preserve">. </w:t>
      </w:r>
      <w:r w:rsidR="00261D85" w:rsidRPr="00261D85">
        <w:rPr>
          <w:rFonts w:eastAsia="MS Mincho"/>
          <w:bCs/>
        </w:rPr>
        <w:t xml:space="preserve">The State party submits that the communication is inadmissible on grounds </w:t>
      </w:r>
      <w:r w:rsidR="00FD3CF2">
        <w:rPr>
          <w:rFonts w:eastAsia="MS Mincho"/>
          <w:bCs/>
        </w:rPr>
        <w:t xml:space="preserve">of </w:t>
      </w:r>
      <w:r w:rsidR="00382B64">
        <w:rPr>
          <w:rFonts w:eastAsia="MS Mincho"/>
          <w:bCs/>
        </w:rPr>
        <w:t xml:space="preserve">lack of </w:t>
      </w:r>
      <w:r w:rsidR="00FD3CF2">
        <w:rPr>
          <w:rFonts w:eastAsia="MS Mincho"/>
          <w:bCs/>
        </w:rPr>
        <w:t xml:space="preserve">victim status as well as for failure to substantiate the claims for </w:t>
      </w:r>
      <w:r w:rsidR="00382B64">
        <w:rPr>
          <w:rFonts w:eastAsia="MS Mincho"/>
          <w:bCs/>
        </w:rPr>
        <w:t xml:space="preserve">the </w:t>
      </w:r>
      <w:r w:rsidR="00FD3CF2">
        <w:rPr>
          <w:rFonts w:eastAsia="MS Mincho"/>
          <w:bCs/>
        </w:rPr>
        <w:t>purposes of admissibility.</w:t>
      </w:r>
      <w:r w:rsidR="002765BD">
        <w:rPr>
          <w:rFonts w:eastAsia="MS Mincho"/>
          <w:bCs/>
        </w:rPr>
        <w:t xml:space="preserve"> </w:t>
      </w:r>
      <w:r w:rsidR="00461A9C">
        <w:rPr>
          <w:rFonts w:eastAsia="MS Mincho"/>
          <w:bCs/>
        </w:rPr>
        <w:t xml:space="preserve">In its observations on the merits of the </w:t>
      </w:r>
      <w:r w:rsidR="000C027B">
        <w:rPr>
          <w:rFonts w:eastAsia="MS Mincho"/>
          <w:bCs/>
        </w:rPr>
        <w:t>communication,</w:t>
      </w:r>
      <w:r w:rsidR="00461A9C">
        <w:rPr>
          <w:rFonts w:eastAsia="MS Mincho"/>
          <w:bCs/>
        </w:rPr>
        <w:t xml:space="preserve"> the State party also noted that the author had not raised his claims of alleged discrimination and </w:t>
      </w:r>
      <w:r w:rsidR="00461A9C">
        <w:rPr>
          <w:rFonts w:eastAsia="MS Mincho"/>
          <w:bCs/>
          <w:lang w:val="en-US"/>
        </w:rPr>
        <w:t>the</w:t>
      </w:r>
      <w:r w:rsidR="00461A9C" w:rsidRPr="00461A9C">
        <w:rPr>
          <w:rFonts w:eastAsia="MS Mincho"/>
          <w:bCs/>
          <w:lang w:val="en-US"/>
        </w:rPr>
        <w:t xml:space="preserve"> inadequacies</w:t>
      </w:r>
      <w:r w:rsidR="00461A9C">
        <w:rPr>
          <w:rFonts w:eastAsia="MS Mincho"/>
          <w:bCs/>
          <w:lang w:val="en-US"/>
        </w:rPr>
        <w:t xml:space="preserve"> of the Elections Act before domestic authorities.</w:t>
      </w:r>
    </w:p>
    <w:p w14:paraId="4890906B" w14:textId="30B3AD30" w:rsidR="00B86789" w:rsidRDefault="002765BD" w:rsidP="007E7C77">
      <w:pPr>
        <w:pStyle w:val="SingleTxtG"/>
        <w:ind w:left="993"/>
        <w:rPr>
          <w:rFonts w:eastAsia="MS Mincho"/>
          <w:bCs/>
        </w:rPr>
      </w:pPr>
      <w:r>
        <w:rPr>
          <w:rFonts w:eastAsia="MS Mincho"/>
          <w:bCs/>
        </w:rPr>
        <w:t>4.2</w:t>
      </w:r>
      <w:r>
        <w:rPr>
          <w:rFonts w:eastAsia="MS Mincho"/>
          <w:bCs/>
        </w:rPr>
        <w:tab/>
        <w:t>The State party notes that</w:t>
      </w:r>
      <w:r w:rsidR="00382B64">
        <w:rPr>
          <w:rFonts w:eastAsia="MS Mincho"/>
          <w:bCs/>
        </w:rPr>
        <w:t>,</w:t>
      </w:r>
      <w:r>
        <w:rPr>
          <w:rFonts w:eastAsia="MS Mincho"/>
          <w:bCs/>
        </w:rPr>
        <w:t xml:space="preserve"> in its judgment of 2 September 2011, the Court of Appeal held that the author’s right to participate in public office under article 24 (1) (c)</w:t>
      </w:r>
      <w:r w:rsidR="00B550A7" w:rsidRPr="00315978">
        <w:rPr>
          <w:rFonts w:eastAsia="MS Mincho"/>
          <w:bCs/>
        </w:rPr>
        <w:t xml:space="preserve"> </w:t>
      </w:r>
      <w:r>
        <w:rPr>
          <w:rFonts w:eastAsia="MS Mincho"/>
          <w:bCs/>
        </w:rPr>
        <w:t xml:space="preserve">of the Constitution had not been violated. It notes that the Court found that his candidature was </w:t>
      </w:r>
      <w:r w:rsidR="00EF4501">
        <w:rPr>
          <w:rFonts w:eastAsia="MS Mincho"/>
          <w:bCs/>
        </w:rPr>
        <w:t>validly</w:t>
      </w:r>
      <w:r>
        <w:rPr>
          <w:rFonts w:eastAsia="MS Mincho"/>
          <w:bCs/>
        </w:rPr>
        <w:t xml:space="preserve"> </w:t>
      </w:r>
      <w:proofErr w:type="gramStart"/>
      <w:r>
        <w:rPr>
          <w:rFonts w:eastAsia="MS Mincho"/>
          <w:bCs/>
        </w:rPr>
        <w:t>rejected</w:t>
      </w:r>
      <w:proofErr w:type="gramEnd"/>
      <w:r>
        <w:rPr>
          <w:rFonts w:eastAsia="MS Mincho"/>
          <w:bCs/>
        </w:rPr>
        <w:t xml:space="preserve"> as it did not meet </w:t>
      </w:r>
      <w:r w:rsidR="00EF4501">
        <w:rPr>
          <w:rFonts w:eastAsia="MS Mincho"/>
          <w:bCs/>
        </w:rPr>
        <w:t>the requirements of the Elections Act, specifically the requisite number of endorsements by the electorate.</w:t>
      </w:r>
      <w:r w:rsidR="00FD3CF2">
        <w:rPr>
          <w:rFonts w:eastAsia="MS Mincho"/>
          <w:bCs/>
        </w:rPr>
        <w:t xml:space="preserve"> It argues that the author </w:t>
      </w:r>
      <w:proofErr w:type="gramStart"/>
      <w:r w:rsidR="00FD3CF2">
        <w:rPr>
          <w:rFonts w:eastAsia="MS Mincho"/>
          <w:bCs/>
        </w:rPr>
        <w:t>cannot be considered</w:t>
      </w:r>
      <w:proofErr w:type="gramEnd"/>
      <w:r w:rsidR="00FD3CF2">
        <w:rPr>
          <w:rFonts w:eastAsia="MS Mincho"/>
          <w:bCs/>
        </w:rPr>
        <w:t xml:space="preserve"> to have victim status under the Covenant, as his disqualification from the running in the presidential elections of 2011 stemmed from his own oversight.</w:t>
      </w:r>
    </w:p>
    <w:p w14:paraId="706B701C" w14:textId="7807E120" w:rsidR="002A287F" w:rsidRDefault="00FD3CF2" w:rsidP="00FD3CF2">
      <w:pPr>
        <w:pStyle w:val="SingleTxtG"/>
        <w:ind w:left="993"/>
        <w:rPr>
          <w:rFonts w:eastAsia="MS Mincho"/>
          <w:bCs/>
        </w:rPr>
      </w:pPr>
      <w:r>
        <w:rPr>
          <w:rFonts w:eastAsia="MS Mincho"/>
          <w:bCs/>
        </w:rPr>
        <w:t>4.3</w:t>
      </w:r>
      <w:r>
        <w:rPr>
          <w:rFonts w:eastAsia="MS Mincho"/>
          <w:bCs/>
        </w:rPr>
        <w:tab/>
        <w:t xml:space="preserve">The State party further submits that the communication </w:t>
      </w:r>
      <w:proofErr w:type="gramStart"/>
      <w:r>
        <w:rPr>
          <w:rFonts w:eastAsia="MS Mincho"/>
          <w:bCs/>
        </w:rPr>
        <w:t>should be found</w:t>
      </w:r>
      <w:proofErr w:type="gramEnd"/>
      <w:r>
        <w:rPr>
          <w:rFonts w:eastAsia="MS Mincho"/>
          <w:bCs/>
        </w:rPr>
        <w:t xml:space="preserve"> inadmissible for </w:t>
      </w:r>
      <w:r w:rsidRPr="00FD3CF2">
        <w:rPr>
          <w:rFonts w:eastAsia="MS Mincho"/>
          <w:bCs/>
        </w:rPr>
        <w:t xml:space="preserve">failure to substantiate the claims for </w:t>
      </w:r>
      <w:r w:rsidR="00776089">
        <w:rPr>
          <w:rFonts w:eastAsia="MS Mincho"/>
          <w:bCs/>
        </w:rPr>
        <w:t xml:space="preserve">the </w:t>
      </w:r>
      <w:r w:rsidRPr="00FD3CF2">
        <w:rPr>
          <w:rFonts w:eastAsia="MS Mincho"/>
          <w:bCs/>
        </w:rPr>
        <w:t>purposes of admissibility.</w:t>
      </w:r>
      <w:r>
        <w:rPr>
          <w:rFonts w:eastAsia="MS Mincho"/>
          <w:bCs/>
        </w:rPr>
        <w:t xml:space="preserve"> It argues that the claims raised by the author under article 25 of the </w:t>
      </w:r>
      <w:r w:rsidR="008004F4">
        <w:rPr>
          <w:rFonts w:eastAsia="MS Mincho"/>
          <w:bCs/>
        </w:rPr>
        <w:t>Covenant</w:t>
      </w:r>
      <w:r>
        <w:rPr>
          <w:rFonts w:eastAsia="MS Mincho"/>
          <w:bCs/>
        </w:rPr>
        <w:t xml:space="preserve"> are vague and lacking in detail, and </w:t>
      </w:r>
      <w:proofErr w:type="gramStart"/>
      <w:r>
        <w:rPr>
          <w:rFonts w:eastAsia="MS Mincho"/>
          <w:bCs/>
        </w:rPr>
        <w:t>should therefore be found</w:t>
      </w:r>
      <w:proofErr w:type="gramEnd"/>
      <w:r>
        <w:rPr>
          <w:rFonts w:eastAsia="MS Mincho"/>
          <w:bCs/>
        </w:rPr>
        <w:t xml:space="preserve"> inadmissible.</w:t>
      </w:r>
      <w:r w:rsidR="008004F4">
        <w:rPr>
          <w:rFonts w:eastAsia="MS Mincho"/>
          <w:bCs/>
        </w:rPr>
        <w:t xml:space="preserve"> It further argues that</w:t>
      </w:r>
      <w:r w:rsidR="00BC4AA4">
        <w:rPr>
          <w:rFonts w:eastAsia="MS Mincho"/>
          <w:bCs/>
        </w:rPr>
        <w:t>,</w:t>
      </w:r>
      <w:r w:rsidR="008004F4">
        <w:rPr>
          <w:rFonts w:eastAsia="MS Mincho"/>
          <w:bCs/>
        </w:rPr>
        <w:t xml:space="preserve"> as the Court of Appeal found that the author had not fulfilled the legal requirements for </w:t>
      </w:r>
      <w:proofErr w:type="gramStart"/>
      <w:r w:rsidR="008004F4">
        <w:rPr>
          <w:rFonts w:eastAsia="MS Mincho"/>
          <w:bCs/>
        </w:rPr>
        <w:t>being nominated</w:t>
      </w:r>
      <w:proofErr w:type="gramEnd"/>
      <w:r w:rsidR="008004F4">
        <w:rPr>
          <w:rFonts w:eastAsia="MS Mincho"/>
          <w:bCs/>
        </w:rPr>
        <w:t xml:space="preserve"> as a candidate in the presidential elections, the author is prevented from raising a complaint before the Committee. It submits that this amounts </w:t>
      </w:r>
      <w:r w:rsidR="00BC4AA4">
        <w:rPr>
          <w:rFonts w:eastAsia="MS Mincho"/>
          <w:bCs/>
        </w:rPr>
        <w:t xml:space="preserve">to </w:t>
      </w:r>
      <w:r w:rsidR="008004F4">
        <w:rPr>
          <w:rFonts w:eastAsia="MS Mincho"/>
          <w:bCs/>
        </w:rPr>
        <w:t xml:space="preserve">an abuse of the right of submission of communications before the Committee. </w:t>
      </w:r>
    </w:p>
    <w:p w14:paraId="30E22EEB" w14:textId="1BA3BD6B" w:rsidR="00FD3CF2" w:rsidRPr="00B0160A" w:rsidRDefault="002A287F">
      <w:pPr>
        <w:pStyle w:val="SingleTxtG"/>
        <w:ind w:left="993"/>
        <w:rPr>
          <w:rFonts w:eastAsia="MS Mincho"/>
          <w:bCs/>
          <w:lang w:val="en-US"/>
        </w:rPr>
      </w:pPr>
      <w:r>
        <w:rPr>
          <w:rFonts w:eastAsia="MS Mincho"/>
          <w:bCs/>
        </w:rPr>
        <w:t>4.4</w:t>
      </w:r>
      <w:r>
        <w:rPr>
          <w:rFonts w:eastAsia="MS Mincho"/>
          <w:bCs/>
        </w:rPr>
        <w:tab/>
      </w:r>
      <w:r w:rsidRPr="00B0160A">
        <w:rPr>
          <w:rFonts w:eastAsia="MS Mincho"/>
          <w:bCs/>
        </w:rPr>
        <w:t>As concerns the merits</w:t>
      </w:r>
      <w:r w:rsidR="00FD3CF2" w:rsidRPr="00B0160A">
        <w:rPr>
          <w:rFonts w:eastAsia="MS Mincho"/>
          <w:bCs/>
        </w:rPr>
        <w:t xml:space="preserve"> </w:t>
      </w:r>
      <w:r w:rsidR="00B0160A" w:rsidRPr="00B0160A">
        <w:rPr>
          <w:rFonts w:eastAsia="MS Mincho"/>
          <w:bCs/>
        </w:rPr>
        <w:t>of</w:t>
      </w:r>
      <w:r w:rsidR="00B0160A">
        <w:rPr>
          <w:rFonts w:eastAsia="MS Mincho"/>
          <w:bCs/>
        </w:rPr>
        <w:t xml:space="preserve"> the complaint</w:t>
      </w:r>
      <w:r w:rsidR="00BC4AA4">
        <w:rPr>
          <w:rFonts w:eastAsia="MS Mincho"/>
          <w:bCs/>
        </w:rPr>
        <w:t>,</w:t>
      </w:r>
      <w:r w:rsidR="00B0160A">
        <w:rPr>
          <w:rFonts w:eastAsia="MS Mincho"/>
          <w:bCs/>
        </w:rPr>
        <w:t xml:space="preserve"> the State party submits that the author has failed to explain and substantiate how his rights under article 25 of the Covenant </w:t>
      </w:r>
      <w:proofErr w:type="gramStart"/>
      <w:r w:rsidR="00B0160A">
        <w:rPr>
          <w:rFonts w:eastAsia="MS Mincho"/>
          <w:bCs/>
        </w:rPr>
        <w:t>have been violated</w:t>
      </w:r>
      <w:proofErr w:type="gramEnd"/>
      <w:r w:rsidR="00B0160A">
        <w:rPr>
          <w:rFonts w:eastAsia="MS Mincho"/>
          <w:bCs/>
        </w:rPr>
        <w:t xml:space="preserve">. </w:t>
      </w:r>
      <w:r w:rsidR="00A91214" w:rsidRPr="00A91214">
        <w:rPr>
          <w:rFonts w:eastAsia="MS Mincho"/>
          <w:bCs/>
          <w:lang w:val="en-US"/>
        </w:rPr>
        <w:t>It</w:t>
      </w:r>
      <w:r w:rsidR="00A91214">
        <w:rPr>
          <w:rFonts w:eastAsia="MS Mincho"/>
          <w:bCs/>
          <w:lang w:val="en-US"/>
        </w:rPr>
        <w:t xml:space="preserve"> further notes that the author’s complaint before the domestic authorities concerned the interpretation of the scope of powers of electoral authorities under the Elections Act and argues that the author did not r</w:t>
      </w:r>
      <w:r w:rsidR="00CF20E2">
        <w:rPr>
          <w:rFonts w:eastAsia="MS Mincho"/>
          <w:bCs/>
          <w:lang w:val="en-US"/>
        </w:rPr>
        <w:t>aise the alleged inadequacies or</w:t>
      </w:r>
      <w:r w:rsidR="00A91214">
        <w:rPr>
          <w:rFonts w:eastAsia="MS Mincho"/>
          <w:bCs/>
          <w:lang w:val="en-US"/>
        </w:rPr>
        <w:t xml:space="preserve"> the constitutionality of the Electoral </w:t>
      </w:r>
      <w:r w:rsidR="00251E4C">
        <w:rPr>
          <w:rFonts w:eastAsia="MS Mincho"/>
          <w:bCs/>
          <w:lang w:val="en-US"/>
        </w:rPr>
        <w:t>Act before domestic authorities</w:t>
      </w:r>
      <w:r w:rsidR="00B0160A" w:rsidRPr="00A91214">
        <w:rPr>
          <w:rFonts w:eastAsia="MS Mincho"/>
          <w:bCs/>
          <w:lang w:val="en-US"/>
        </w:rPr>
        <w:t>.</w:t>
      </w:r>
      <w:r w:rsidR="00932D72" w:rsidRPr="00A91214">
        <w:rPr>
          <w:rFonts w:eastAsia="MS Mincho"/>
          <w:bCs/>
          <w:lang w:val="en-US"/>
        </w:rPr>
        <w:t xml:space="preserve"> It notes tha</w:t>
      </w:r>
      <w:r w:rsidR="00932D72">
        <w:rPr>
          <w:rFonts w:eastAsia="MS Mincho"/>
          <w:bCs/>
          <w:lang w:val="en-US"/>
        </w:rPr>
        <w:t xml:space="preserve">t the Court of Appeal held that the author’s rights under the Constitution </w:t>
      </w:r>
      <w:proofErr w:type="gramStart"/>
      <w:r w:rsidR="00932D72">
        <w:rPr>
          <w:rFonts w:eastAsia="MS Mincho"/>
          <w:bCs/>
          <w:lang w:val="en-US"/>
        </w:rPr>
        <w:t>had not been violated</w:t>
      </w:r>
      <w:proofErr w:type="gramEnd"/>
      <w:r w:rsidR="00932D72">
        <w:rPr>
          <w:rFonts w:eastAsia="MS Mincho"/>
          <w:bCs/>
          <w:lang w:val="en-US"/>
        </w:rPr>
        <w:t xml:space="preserve"> as he had been disqualified from running as a candidate in the 2011 presidential elections due to errors attributable to him, namely the failure to submit a list of endorsements corresponding to the requirements stipulated by law. It argues that the author</w:t>
      </w:r>
      <w:r w:rsidR="00CB3F6D">
        <w:rPr>
          <w:rFonts w:eastAsia="MS Mincho"/>
          <w:bCs/>
          <w:lang w:val="en-US"/>
        </w:rPr>
        <w:t>’</w:t>
      </w:r>
      <w:r w:rsidR="00932D72">
        <w:rPr>
          <w:rFonts w:eastAsia="MS Mincho"/>
          <w:bCs/>
          <w:lang w:val="en-US"/>
        </w:rPr>
        <w:t xml:space="preserve">s claims have been thoroughly considered by the Court of </w:t>
      </w:r>
      <w:proofErr w:type="gramStart"/>
      <w:r w:rsidR="00932D72">
        <w:rPr>
          <w:rFonts w:eastAsia="MS Mincho"/>
          <w:bCs/>
          <w:lang w:val="en-US"/>
        </w:rPr>
        <w:t>Appeal which</w:t>
      </w:r>
      <w:proofErr w:type="gramEnd"/>
      <w:r w:rsidR="00932D72">
        <w:rPr>
          <w:rFonts w:eastAsia="MS Mincho"/>
          <w:bCs/>
          <w:lang w:val="en-US"/>
        </w:rPr>
        <w:t xml:space="preserve"> found no violations of his rights under applicable law. </w:t>
      </w:r>
      <w:r w:rsidR="00B0160A">
        <w:rPr>
          <w:rFonts w:eastAsia="MS Mincho"/>
          <w:bCs/>
          <w:lang w:val="en-US"/>
        </w:rPr>
        <w:t xml:space="preserve"> </w:t>
      </w:r>
    </w:p>
    <w:p w14:paraId="6D0137F4" w14:textId="6C851403" w:rsidR="00E90844" w:rsidRPr="00087244" w:rsidRDefault="00E90844" w:rsidP="00065C3A">
      <w:pPr>
        <w:pStyle w:val="H23G"/>
        <w:ind w:left="993"/>
        <w:rPr>
          <w:rFonts w:eastAsia="MS Mincho"/>
        </w:rPr>
      </w:pPr>
      <w:r w:rsidRPr="00087244">
        <w:rPr>
          <w:rFonts w:eastAsia="MS Mincho"/>
        </w:rPr>
        <w:tab/>
      </w:r>
      <w:r w:rsidR="000A488B">
        <w:rPr>
          <w:rFonts w:eastAsia="MS Mincho"/>
        </w:rPr>
        <w:tab/>
      </w:r>
      <w:r w:rsidRPr="00087244">
        <w:rPr>
          <w:rFonts w:eastAsia="MS Mincho"/>
        </w:rPr>
        <w:t>Author</w:t>
      </w:r>
      <w:r w:rsidR="00FC154C">
        <w:rPr>
          <w:rFonts w:eastAsia="MS Mincho"/>
        </w:rPr>
        <w:t>’</w:t>
      </w:r>
      <w:r w:rsidR="007E7C77">
        <w:rPr>
          <w:rFonts w:eastAsia="MS Mincho"/>
        </w:rPr>
        <w:t>s</w:t>
      </w:r>
      <w:r w:rsidRPr="00087244">
        <w:rPr>
          <w:rFonts w:eastAsia="MS Mincho"/>
        </w:rPr>
        <w:t xml:space="preserve"> comments on the State party’s observations</w:t>
      </w:r>
      <w:r w:rsidR="00FC154C">
        <w:rPr>
          <w:rFonts w:eastAsia="MS Mincho"/>
        </w:rPr>
        <w:t xml:space="preserve"> on admissibility</w:t>
      </w:r>
      <w:r w:rsidR="00FD3CF2">
        <w:rPr>
          <w:rFonts w:eastAsia="MS Mincho"/>
        </w:rPr>
        <w:t xml:space="preserve"> and merits</w:t>
      </w:r>
    </w:p>
    <w:p w14:paraId="62CC78BC" w14:textId="551E8298" w:rsidR="00FC154C" w:rsidRPr="00FC154C" w:rsidRDefault="005473FF" w:rsidP="007E7C77">
      <w:pPr>
        <w:pStyle w:val="SingleTxtG"/>
        <w:ind w:left="993"/>
        <w:rPr>
          <w:rFonts w:eastAsia="MS Mincho"/>
          <w:bCs/>
        </w:rPr>
      </w:pPr>
      <w:r>
        <w:rPr>
          <w:rFonts w:eastAsia="MS Mincho"/>
          <w:bCs/>
        </w:rPr>
        <w:t>5.</w:t>
      </w:r>
      <w:r w:rsidR="00FC154C" w:rsidRPr="00FC154C">
        <w:rPr>
          <w:rFonts w:eastAsia="MS Mincho"/>
          <w:bCs/>
        </w:rPr>
        <w:tab/>
        <w:t xml:space="preserve">On </w:t>
      </w:r>
      <w:r w:rsidR="008B03E7">
        <w:rPr>
          <w:rFonts w:eastAsia="MS Mincho"/>
          <w:bCs/>
        </w:rPr>
        <w:t xml:space="preserve">12 October 2014 and </w:t>
      </w:r>
      <w:r w:rsidR="00CC2260">
        <w:rPr>
          <w:rFonts w:eastAsia="MS Mincho"/>
          <w:bCs/>
        </w:rPr>
        <w:t>4 February 2015</w:t>
      </w:r>
      <w:r w:rsidR="008B03E7">
        <w:rPr>
          <w:rFonts w:eastAsia="MS Mincho"/>
          <w:bCs/>
        </w:rPr>
        <w:t xml:space="preserve">, </w:t>
      </w:r>
      <w:r w:rsidR="00FC154C" w:rsidRPr="00FC154C">
        <w:rPr>
          <w:rFonts w:eastAsia="MS Mincho"/>
          <w:bCs/>
        </w:rPr>
        <w:t xml:space="preserve">the </w:t>
      </w:r>
      <w:r w:rsidR="006F3B5B">
        <w:rPr>
          <w:rFonts w:eastAsia="MS Mincho"/>
          <w:bCs/>
        </w:rPr>
        <w:t xml:space="preserve">author submitted </w:t>
      </w:r>
      <w:r w:rsidR="007E7C77">
        <w:rPr>
          <w:rFonts w:eastAsia="MS Mincho"/>
          <w:bCs/>
        </w:rPr>
        <w:t>his</w:t>
      </w:r>
      <w:r w:rsidR="00FC154C" w:rsidRPr="00FC154C">
        <w:rPr>
          <w:rFonts w:eastAsia="MS Mincho"/>
          <w:bCs/>
        </w:rPr>
        <w:t xml:space="preserve"> comments on the State party’s observations </w:t>
      </w:r>
      <w:r w:rsidR="00720121">
        <w:rPr>
          <w:rFonts w:eastAsia="MS Mincho"/>
          <w:bCs/>
        </w:rPr>
        <w:t xml:space="preserve">on the admissibility </w:t>
      </w:r>
      <w:r w:rsidR="008B03E7">
        <w:rPr>
          <w:rFonts w:eastAsia="MS Mincho"/>
          <w:bCs/>
        </w:rPr>
        <w:t xml:space="preserve">and the merits </w:t>
      </w:r>
      <w:r w:rsidR="00720121">
        <w:rPr>
          <w:rFonts w:eastAsia="MS Mincho"/>
          <w:bCs/>
        </w:rPr>
        <w:t>of the communication</w:t>
      </w:r>
      <w:r w:rsidR="002357F4">
        <w:rPr>
          <w:rFonts w:eastAsia="MS Mincho"/>
          <w:bCs/>
        </w:rPr>
        <w:t xml:space="preserve"> respectively</w:t>
      </w:r>
      <w:r w:rsidR="00FC154C" w:rsidRPr="00FC154C">
        <w:rPr>
          <w:rFonts w:eastAsia="MS Mincho"/>
          <w:bCs/>
        </w:rPr>
        <w:t xml:space="preserve">. </w:t>
      </w:r>
      <w:r w:rsidR="008D3A89" w:rsidRPr="00C64DF6">
        <w:rPr>
          <w:rFonts w:eastAsia="MS Mincho"/>
          <w:bCs/>
        </w:rPr>
        <w:t xml:space="preserve">He maintains that the communication is admissible. He notes that the subject matter of the complaint is his claim that the Court of Appeal failed to apply domestic laws, including the Constitution, in a manner that was fair and impartial. </w:t>
      </w:r>
      <w:proofErr w:type="gramStart"/>
      <w:r w:rsidR="008D3A89" w:rsidRPr="00C64DF6">
        <w:rPr>
          <w:rFonts w:eastAsia="MS Mincho"/>
          <w:bCs/>
        </w:rPr>
        <w:t xml:space="preserve">He further claims that the allocation of time slots for candidates to submit their nomination documents before the Chief Electoral Officer was discriminatory as the ruling party’s candidate, the incumbent president, was allocated the time slot of 9 a.m. </w:t>
      </w:r>
      <w:r w:rsidR="000A7790" w:rsidRPr="00C64DF6">
        <w:rPr>
          <w:rFonts w:eastAsia="MS Mincho"/>
          <w:bCs/>
        </w:rPr>
        <w:t xml:space="preserve">whereas </w:t>
      </w:r>
      <w:r w:rsidR="008D3A89" w:rsidRPr="00C64DF6">
        <w:rPr>
          <w:rFonts w:eastAsia="MS Mincho"/>
          <w:bCs/>
        </w:rPr>
        <w:t xml:space="preserve">he was given the time slot of </w:t>
      </w:r>
      <w:r w:rsidR="00CB3F6D" w:rsidRPr="00C64DF6">
        <w:rPr>
          <w:rFonts w:eastAsia="MS Mincho"/>
          <w:bCs/>
        </w:rPr>
        <w:t>1</w:t>
      </w:r>
      <w:r w:rsidR="008D3A89" w:rsidRPr="00C64DF6">
        <w:rPr>
          <w:rFonts w:eastAsia="MS Mincho"/>
          <w:bCs/>
        </w:rPr>
        <w:t xml:space="preserve"> p.m., thereby providing him with less time to rectify an</w:t>
      </w:r>
      <w:r w:rsidR="00CB3F6D" w:rsidRPr="00C64DF6">
        <w:rPr>
          <w:rFonts w:eastAsia="MS Mincho"/>
          <w:bCs/>
        </w:rPr>
        <w:t>y</w:t>
      </w:r>
      <w:r w:rsidR="008D3A89" w:rsidRPr="00C64DF6">
        <w:rPr>
          <w:rFonts w:eastAsia="MS Mincho"/>
          <w:bCs/>
        </w:rPr>
        <w:t xml:space="preserve"> error in the nomination documents.</w:t>
      </w:r>
      <w:proofErr w:type="gramEnd"/>
    </w:p>
    <w:p w14:paraId="0F993834" w14:textId="1CFC00AD" w:rsidR="00E90844" w:rsidRPr="00247C1F" w:rsidRDefault="00AB60D2" w:rsidP="00065C3A">
      <w:pPr>
        <w:pStyle w:val="H23G"/>
        <w:ind w:left="993"/>
      </w:pPr>
      <w:r>
        <w:tab/>
      </w:r>
      <w:r>
        <w:tab/>
      </w:r>
      <w:r w:rsidR="00E90844" w:rsidRPr="00247C1F">
        <w:t>Issues and proceedings before the Committee</w:t>
      </w:r>
    </w:p>
    <w:p w14:paraId="25861C0D" w14:textId="723F67E1" w:rsidR="00E90844" w:rsidRPr="00247C1F" w:rsidRDefault="000A488B" w:rsidP="006F29C3">
      <w:pPr>
        <w:pStyle w:val="H4G"/>
        <w:ind w:left="993"/>
      </w:pPr>
      <w:r>
        <w:tab/>
      </w:r>
      <w:r>
        <w:tab/>
      </w:r>
      <w:r w:rsidR="00E90844" w:rsidRPr="00247C1F">
        <w:t>Consideration of admissibility</w:t>
      </w:r>
    </w:p>
    <w:p w14:paraId="7AAF0CED" w14:textId="6F64A561" w:rsidR="00E90844" w:rsidRPr="00087244" w:rsidRDefault="00FD3CF2" w:rsidP="007E7C77">
      <w:pPr>
        <w:pStyle w:val="SingleTxtG"/>
        <w:ind w:left="993"/>
        <w:rPr>
          <w:rFonts w:eastAsia="MS Mincho"/>
        </w:rPr>
      </w:pPr>
      <w:r>
        <w:rPr>
          <w:rFonts w:eastAsia="MS Mincho"/>
        </w:rPr>
        <w:t>6</w:t>
      </w:r>
      <w:r w:rsidR="00E90844" w:rsidRPr="00087244">
        <w:rPr>
          <w:rFonts w:eastAsia="MS Mincho"/>
        </w:rPr>
        <w:t>.1</w:t>
      </w:r>
      <w:r w:rsidR="00E90844" w:rsidRPr="00087244">
        <w:rPr>
          <w:rFonts w:eastAsia="MS Mincho"/>
        </w:rPr>
        <w:tab/>
        <w:t>Before considering any claims contained in a communication, the Committee must decide, in accordance with rule 9</w:t>
      </w:r>
      <w:r w:rsidR="00356699">
        <w:rPr>
          <w:rFonts w:eastAsia="MS Mincho"/>
        </w:rPr>
        <w:t>7</w:t>
      </w:r>
      <w:r w:rsidR="00E90844" w:rsidRPr="00087244">
        <w:rPr>
          <w:rFonts w:eastAsia="MS Mincho"/>
        </w:rPr>
        <w:t xml:space="preserve"> of its rules of procedure, whether or not it is admissible under the Optional Protocol to the Covenant.</w:t>
      </w:r>
    </w:p>
    <w:p w14:paraId="7193EC99" w14:textId="058113CF" w:rsidR="00B317DD" w:rsidRDefault="00FD3CF2" w:rsidP="007E7C77">
      <w:pPr>
        <w:pStyle w:val="SingleTxtG"/>
        <w:ind w:left="993"/>
        <w:rPr>
          <w:rFonts w:eastAsia="MS Mincho"/>
        </w:rPr>
      </w:pPr>
      <w:r>
        <w:rPr>
          <w:rFonts w:eastAsia="MS Mincho"/>
        </w:rPr>
        <w:t>6</w:t>
      </w:r>
      <w:r w:rsidR="00E90844" w:rsidRPr="00087244">
        <w:rPr>
          <w:rFonts w:eastAsia="MS Mincho"/>
        </w:rPr>
        <w:t>.2</w:t>
      </w:r>
      <w:r w:rsidR="00E90844" w:rsidRPr="00087244">
        <w:rPr>
          <w:rFonts w:eastAsia="MS Mincho"/>
        </w:rPr>
        <w:tab/>
        <w:t>The Committee has ascertained, as required under article 5</w:t>
      </w:r>
      <w:r w:rsidR="0057492D">
        <w:rPr>
          <w:rFonts w:eastAsia="MS Mincho"/>
        </w:rPr>
        <w:t xml:space="preserve"> </w:t>
      </w:r>
      <w:r w:rsidR="00E90844" w:rsidRPr="00087244">
        <w:rPr>
          <w:rFonts w:eastAsia="MS Mincho"/>
        </w:rPr>
        <w:t>(2)</w:t>
      </w:r>
      <w:r w:rsidR="00BE5C0E">
        <w:rPr>
          <w:rFonts w:eastAsia="MS Mincho"/>
        </w:rPr>
        <w:t xml:space="preserve"> </w:t>
      </w:r>
      <w:r w:rsidR="00E90844" w:rsidRPr="00087244">
        <w:rPr>
          <w:rFonts w:eastAsia="MS Mincho"/>
        </w:rPr>
        <w:t>(a) of the Optional Protocol, that the same matter is not being examined under another procedure of international investigation or settlement.</w:t>
      </w:r>
    </w:p>
    <w:p w14:paraId="19A0D63B" w14:textId="1E14C4DB" w:rsidR="00F941AA" w:rsidRDefault="00F941AA" w:rsidP="007E7C77">
      <w:pPr>
        <w:pStyle w:val="SingleTxtG"/>
        <w:ind w:left="993"/>
        <w:rPr>
          <w:rFonts w:eastAsia="MS Mincho"/>
        </w:rPr>
      </w:pPr>
      <w:r w:rsidRPr="00F941AA">
        <w:t>6.</w:t>
      </w:r>
      <w:r>
        <w:t>3</w:t>
      </w:r>
      <w:r w:rsidRPr="00F941AA">
        <w:tab/>
      </w:r>
      <w:r w:rsidRPr="00F941AA">
        <w:rPr>
          <w:rFonts w:eastAsia="MS Mincho"/>
        </w:rPr>
        <w:t xml:space="preserve">The Committee notes the State party’s submission that </w:t>
      </w:r>
      <w:r w:rsidRPr="00F941AA">
        <w:rPr>
          <w:rFonts w:eastAsia="MS Mincho"/>
          <w:bCs/>
        </w:rPr>
        <w:t xml:space="preserve">the author </w:t>
      </w:r>
      <w:proofErr w:type="gramStart"/>
      <w:r w:rsidRPr="00F941AA">
        <w:rPr>
          <w:rFonts w:eastAsia="MS Mincho"/>
          <w:bCs/>
        </w:rPr>
        <w:t>cannot be considered</w:t>
      </w:r>
      <w:proofErr w:type="gramEnd"/>
      <w:r w:rsidRPr="00F941AA">
        <w:rPr>
          <w:rFonts w:eastAsia="MS Mincho"/>
          <w:bCs/>
        </w:rPr>
        <w:t xml:space="preserve"> to have victim status under the Covenant, as his disqualification from running in the presidential elections of 2011 stemmed from his own oversight. </w:t>
      </w:r>
      <w:proofErr w:type="gramStart"/>
      <w:r w:rsidRPr="00F941AA">
        <w:rPr>
          <w:rFonts w:eastAsia="MS Mincho"/>
          <w:bCs/>
        </w:rPr>
        <w:t>The Committee recalls its jurisprudence that any person claiming to be a victim of a violation of a right protected under the Covenant must demonstrate either that a State party has, by act or omission, already impaired the exercise of his right or that such impairment is imminent, basing his arguments for example on legislation in force or on a judicial or administrative decision or practice.</w:t>
      </w:r>
      <w:r w:rsidRPr="00F941AA">
        <w:rPr>
          <w:rFonts w:eastAsia="MS Mincho"/>
          <w:bCs/>
          <w:vertAlign w:val="superscript"/>
        </w:rPr>
        <w:footnoteReference w:id="4"/>
      </w:r>
      <w:proofErr w:type="gramEnd"/>
      <w:r w:rsidRPr="00F941AA">
        <w:rPr>
          <w:rFonts w:eastAsia="MS Mincho"/>
          <w:bCs/>
        </w:rPr>
        <w:t xml:space="preserve"> In the present case, the Committee notes that the author, who was a candidate in the 2011 presidential elections, </w:t>
      </w:r>
      <w:proofErr w:type="gramStart"/>
      <w:r w:rsidRPr="00F941AA">
        <w:rPr>
          <w:rFonts w:eastAsia="MS Mincho"/>
          <w:bCs/>
        </w:rPr>
        <w:t>was directly and personally affected</w:t>
      </w:r>
      <w:proofErr w:type="gramEnd"/>
      <w:r w:rsidRPr="00F941AA">
        <w:rPr>
          <w:rFonts w:eastAsia="MS Mincho"/>
          <w:bCs/>
        </w:rPr>
        <w:t xml:space="preserve"> by the decision by the Chief Electoral Officer to disqualify him from running in the elections, as well as by the decisions of the Constitutional Court and the Court of Appeal. The Committee therefore finds that it </w:t>
      </w:r>
      <w:proofErr w:type="gramStart"/>
      <w:r w:rsidRPr="00F941AA">
        <w:rPr>
          <w:rFonts w:eastAsia="MS Mincho"/>
          <w:bCs/>
        </w:rPr>
        <w:t>is not precluded</w:t>
      </w:r>
      <w:proofErr w:type="gramEnd"/>
      <w:r w:rsidRPr="00F941AA">
        <w:rPr>
          <w:rFonts w:eastAsia="MS Mincho"/>
          <w:bCs/>
        </w:rPr>
        <w:t xml:space="preserve"> under article 1 of the Optional Protocol, from examining the present communication.</w:t>
      </w:r>
    </w:p>
    <w:p w14:paraId="64CC809D" w14:textId="0E84F3A3" w:rsidR="00C31221" w:rsidRDefault="00B317DD" w:rsidP="006B2AC6">
      <w:pPr>
        <w:pStyle w:val="SingleTxtG"/>
        <w:ind w:left="993"/>
        <w:rPr>
          <w:bCs/>
          <w:lang w:val="x-none"/>
        </w:rPr>
      </w:pPr>
      <w:r>
        <w:rPr>
          <w:rFonts w:eastAsia="MS Mincho"/>
        </w:rPr>
        <w:t>6.</w:t>
      </w:r>
      <w:r w:rsidR="00F941AA">
        <w:rPr>
          <w:rFonts w:eastAsia="MS Mincho"/>
        </w:rPr>
        <w:t>4</w:t>
      </w:r>
      <w:r>
        <w:rPr>
          <w:rFonts w:eastAsia="MS Mincho"/>
        </w:rPr>
        <w:tab/>
      </w:r>
      <w:r w:rsidRPr="00B317DD">
        <w:rPr>
          <w:rFonts w:eastAsia="MS Mincho"/>
          <w:bCs/>
          <w:lang w:val="en-CA"/>
        </w:rPr>
        <w:t xml:space="preserve">The Committee notes the author’s claim that he has exhausted all effective domestic remedies available to him. </w:t>
      </w:r>
      <w:r w:rsidR="00905592" w:rsidRPr="00905592">
        <w:rPr>
          <w:rFonts w:eastAsia="MS Mincho"/>
          <w:bCs/>
          <w:lang w:val="en-US"/>
        </w:rPr>
        <w:t xml:space="preserve">It </w:t>
      </w:r>
      <w:r w:rsidR="00905592">
        <w:rPr>
          <w:rFonts w:eastAsia="MS Mincho"/>
          <w:bCs/>
          <w:lang w:val="en-US"/>
        </w:rPr>
        <w:t>notes the State party’s submission</w:t>
      </w:r>
      <w:r w:rsidR="00905592" w:rsidRPr="00905592">
        <w:rPr>
          <w:rFonts w:eastAsia="MS Mincho"/>
          <w:bCs/>
          <w:lang w:val="en-US"/>
        </w:rPr>
        <w:t xml:space="preserve"> that the author’s complaint before the domestic authorities concerned the interpretation of the scope of powers of electoral authorities under the Elections Act and </w:t>
      </w:r>
      <w:r w:rsidR="00A22F5E">
        <w:rPr>
          <w:rFonts w:eastAsia="MS Mincho"/>
          <w:bCs/>
          <w:lang w:val="en-US"/>
        </w:rPr>
        <w:t>its argument</w:t>
      </w:r>
      <w:r w:rsidR="00905592" w:rsidRPr="00905592">
        <w:rPr>
          <w:rFonts w:eastAsia="MS Mincho"/>
          <w:bCs/>
          <w:lang w:val="en-US"/>
        </w:rPr>
        <w:t xml:space="preserve"> that the author did not raise the alleged inadequacies or the constitutionality of the Electoral Act before domestic authorities</w:t>
      </w:r>
      <w:r w:rsidR="00A22F5E">
        <w:rPr>
          <w:rFonts w:eastAsia="MS Mincho"/>
          <w:bCs/>
          <w:lang w:val="en-US"/>
        </w:rPr>
        <w:t xml:space="preserve">. </w:t>
      </w:r>
      <w:r w:rsidR="00AA1853">
        <w:rPr>
          <w:rFonts w:eastAsia="MS Mincho"/>
          <w:bCs/>
          <w:lang w:val="en-US"/>
        </w:rPr>
        <w:t>The Committee observes that in order to exhaust domestic remedies, the author must have raised, through all effective and available domestic mechanisms for redress, the substance of the claims that are the subject of the communication before the Committee.</w:t>
      </w:r>
      <w:r w:rsidR="00AA1853">
        <w:rPr>
          <w:rStyle w:val="FootnoteReference"/>
          <w:rFonts w:eastAsia="MS Mincho"/>
          <w:bCs/>
          <w:lang w:val="en-US"/>
        </w:rPr>
        <w:footnoteReference w:id="5"/>
      </w:r>
      <w:r w:rsidR="00AA1853">
        <w:rPr>
          <w:rFonts w:eastAsia="MS Mincho"/>
          <w:bCs/>
          <w:lang w:val="en-US"/>
        </w:rPr>
        <w:t xml:space="preserve"> </w:t>
      </w:r>
      <w:r w:rsidR="00A22F5E">
        <w:rPr>
          <w:rFonts w:eastAsia="MS Mincho"/>
          <w:bCs/>
          <w:lang w:val="en-US"/>
        </w:rPr>
        <w:t>The Committee notes that the author has not provided any information on whether he raised his claim</w:t>
      </w:r>
      <w:r w:rsidR="00D23734">
        <w:rPr>
          <w:rFonts w:eastAsia="MS Mincho"/>
          <w:bCs/>
          <w:lang w:val="en-US"/>
        </w:rPr>
        <w:t>s before domestic authorities</w:t>
      </w:r>
      <w:r w:rsidR="00A22F5E">
        <w:rPr>
          <w:rFonts w:eastAsia="MS Mincho"/>
          <w:bCs/>
          <w:lang w:val="en-US"/>
        </w:rPr>
        <w:t xml:space="preserve"> that the Elections Act was flawed or that the allocation of time slots for submission of nomination documents </w:t>
      </w:r>
      <w:r w:rsidR="00D23734">
        <w:rPr>
          <w:rFonts w:eastAsia="MS Mincho"/>
          <w:bCs/>
          <w:lang w:val="en-US"/>
        </w:rPr>
        <w:t>was</w:t>
      </w:r>
      <w:r w:rsidR="00665CC2">
        <w:rPr>
          <w:rFonts w:eastAsia="MS Mincho"/>
          <w:bCs/>
          <w:lang w:val="en-US"/>
        </w:rPr>
        <w:t xml:space="preserve"> discriminatory. </w:t>
      </w:r>
      <w:proofErr w:type="gramStart"/>
      <w:r w:rsidR="00665CC2">
        <w:rPr>
          <w:rFonts w:eastAsia="MS Mincho"/>
          <w:bCs/>
          <w:lang w:val="en-US"/>
        </w:rPr>
        <w:t xml:space="preserve">The Committee </w:t>
      </w:r>
      <w:r w:rsidR="00AA1853">
        <w:rPr>
          <w:rFonts w:eastAsia="MS Mincho"/>
          <w:bCs/>
          <w:lang w:val="en-US"/>
        </w:rPr>
        <w:t xml:space="preserve">further </w:t>
      </w:r>
      <w:r w:rsidR="00665CC2">
        <w:rPr>
          <w:rFonts w:eastAsia="MS Mincho"/>
          <w:bCs/>
          <w:lang w:val="en-US"/>
        </w:rPr>
        <w:t xml:space="preserve">notes, based on the information on file, that his claim before the domestic authorities appear to have centered on the claim that the Chief Elector Officer did not have the power to disqualify candidates from the election, as well as his claim that </w:t>
      </w:r>
      <w:r w:rsidR="006B2AC6">
        <w:rPr>
          <w:rFonts w:eastAsia="MS Mincho"/>
          <w:bCs/>
          <w:lang w:val="en-US"/>
        </w:rPr>
        <w:t>he should have been given until midnight on nomination day to rectify any irregularity in his nomination papers</w:t>
      </w:r>
      <w:r w:rsidR="0013389C">
        <w:rPr>
          <w:rFonts w:eastAsia="MS Mincho"/>
          <w:bCs/>
          <w:lang w:val="en-US"/>
        </w:rPr>
        <w:t>.</w:t>
      </w:r>
      <w:proofErr w:type="gramEnd"/>
      <w:r w:rsidR="0013389C">
        <w:rPr>
          <w:rFonts w:eastAsia="MS Mincho"/>
          <w:bCs/>
          <w:lang w:val="en-US"/>
        </w:rPr>
        <w:t xml:space="preserve"> </w:t>
      </w:r>
      <w:r w:rsidR="0013389C" w:rsidRPr="0013389C">
        <w:rPr>
          <w:bCs/>
          <w:lang w:val="en-CA"/>
        </w:rPr>
        <w:t xml:space="preserve">The Committee therefore </w:t>
      </w:r>
      <w:r w:rsidR="00F941AA">
        <w:rPr>
          <w:bCs/>
          <w:lang w:val="en-CA"/>
        </w:rPr>
        <w:t>finds this part of the communication</w:t>
      </w:r>
      <w:r w:rsidR="0013389C" w:rsidRPr="0013389C">
        <w:rPr>
          <w:bCs/>
          <w:lang w:val="en-CA"/>
        </w:rPr>
        <w:t xml:space="preserve"> </w:t>
      </w:r>
      <w:r w:rsidR="0013389C" w:rsidRPr="0013389C">
        <w:rPr>
          <w:bCs/>
          <w:lang w:val="x-none"/>
        </w:rPr>
        <w:t>inadmissible pursuant to article 5 (2) (b) of the Optional Protocol.</w:t>
      </w:r>
    </w:p>
    <w:p w14:paraId="1055DA14" w14:textId="28872CC0" w:rsidR="006B2AC6" w:rsidRPr="006B2AC6" w:rsidRDefault="006B2AC6" w:rsidP="006B2AC6">
      <w:pPr>
        <w:pStyle w:val="SingleTxtG"/>
        <w:ind w:left="993"/>
        <w:rPr>
          <w:bCs/>
        </w:rPr>
      </w:pPr>
      <w:r>
        <w:rPr>
          <w:bCs/>
        </w:rPr>
        <w:t>6.5</w:t>
      </w:r>
      <w:r>
        <w:rPr>
          <w:bCs/>
        </w:rPr>
        <w:tab/>
      </w:r>
      <w:r w:rsidRPr="006B2AC6">
        <w:rPr>
          <w:bCs/>
        </w:rPr>
        <w:t xml:space="preserve">The Committee further notes the State party’s submission that the communication </w:t>
      </w:r>
      <w:proofErr w:type="gramStart"/>
      <w:r w:rsidRPr="006B2AC6">
        <w:rPr>
          <w:bCs/>
        </w:rPr>
        <w:t>should be found</w:t>
      </w:r>
      <w:proofErr w:type="gramEnd"/>
      <w:r w:rsidRPr="006B2AC6">
        <w:rPr>
          <w:bCs/>
        </w:rPr>
        <w:t xml:space="preserve"> inadmissible for failure to substantiate the claims for the purposes of admissibility. </w:t>
      </w:r>
      <w:r w:rsidRPr="006B2AC6">
        <w:rPr>
          <w:bCs/>
          <w:lang w:val="en-US"/>
        </w:rPr>
        <w:t xml:space="preserve">It notes the State party’s argument that the Court of Appeal held that the author’s rights under the Constitution </w:t>
      </w:r>
      <w:proofErr w:type="gramStart"/>
      <w:r w:rsidRPr="006B2AC6">
        <w:rPr>
          <w:bCs/>
          <w:lang w:val="en-US"/>
        </w:rPr>
        <w:t>had not been violated</w:t>
      </w:r>
      <w:proofErr w:type="gramEnd"/>
      <w:r w:rsidRPr="006B2AC6">
        <w:rPr>
          <w:bCs/>
          <w:lang w:val="en-US"/>
        </w:rPr>
        <w:t xml:space="preserve"> as he had been disqualified from running as a candidate in the 2011 presidential elections due to errors attributable to him. </w:t>
      </w:r>
      <w:proofErr w:type="gramStart"/>
      <w:r w:rsidRPr="006B2AC6">
        <w:rPr>
          <w:bCs/>
          <w:lang w:val="en-US"/>
        </w:rPr>
        <w:t xml:space="preserve">The Committee further notes the author’s claims that the State party authorities violated his rights under article 25 of the Covenant by failing to: promptly inform him of the acceptance or rejection of his nomination as a candidate in the election; provide him with sufficient time to rectify the errors in his nomination papers; provide him with an effective remedy for the violation suffered; and as the Court of Appeal failed </w:t>
      </w:r>
      <w:r w:rsidRPr="006B2AC6">
        <w:rPr>
          <w:bCs/>
        </w:rPr>
        <w:t>to apply domestic laws in a manner that was fair and impartial.</w:t>
      </w:r>
      <w:proofErr w:type="gramEnd"/>
      <w:r w:rsidRPr="006B2AC6">
        <w:rPr>
          <w:bCs/>
        </w:rPr>
        <w:t xml:space="preserve"> The Committee notes, however, that the author has not explained in what manner he considers that the Court of Appeal failed to meet the standards of fairness and impartiality. The Committee additionally notes that the author has not disputed the State party’s argument that he </w:t>
      </w:r>
      <w:proofErr w:type="gramStart"/>
      <w:r w:rsidRPr="006B2AC6">
        <w:rPr>
          <w:bCs/>
        </w:rPr>
        <w:t>was disqualified</w:t>
      </w:r>
      <w:proofErr w:type="gramEnd"/>
      <w:r w:rsidRPr="006B2AC6">
        <w:rPr>
          <w:bCs/>
        </w:rPr>
        <w:t xml:space="preserve"> from running as a candidate in the presidential elections due to his failure to submit nomination documents meeting the requirements stipulated by law.</w:t>
      </w:r>
      <w:r w:rsidR="00DD0EC9">
        <w:rPr>
          <w:bCs/>
        </w:rPr>
        <w:t xml:space="preserve"> </w:t>
      </w:r>
      <w:r w:rsidRPr="006B2AC6">
        <w:rPr>
          <w:bCs/>
        </w:rPr>
        <w:t xml:space="preserve">The Committee notes that the author disagrees with the assessment of the Court of Appeal </w:t>
      </w:r>
      <w:r w:rsidRPr="006B2AC6">
        <w:rPr>
          <w:bCs/>
          <w:lang w:val="en-CA"/>
        </w:rPr>
        <w:t xml:space="preserve">that his right to run as a candidate in the 2011 presidential elections </w:t>
      </w:r>
      <w:proofErr w:type="gramStart"/>
      <w:r w:rsidRPr="006B2AC6">
        <w:rPr>
          <w:bCs/>
          <w:lang w:val="en-CA"/>
        </w:rPr>
        <w:t>had not been violated</w:t>
      </w:r>
      <w:proofErr w:type="gramEnd"/>
      <w:r w:rsidRPr="006B2AC6">
        <w:rPr>
          <w:bCs/>
          <w:lang w:val="en-CA"/>
        </w:rPr>
        <w:t xml:space="preserve"> </w:t>
      </w:r>
      <w:r w:rsidRPr="006B2AC6">
        <w:rPr>
          <w:bCs/>
        </w:rPr>
        <w:t xml:space="preserve">and with its interpretation of domestic legislation. </w:t>
      </w:r>
      <w:proofErr w:type="gramStart"/>
      <w:r w:rsidRPr="006B2AC6">
        <w:rPr>
          <w:bCs/>
        </w:rPr>
        <w:t>The Committee recalls its jurisprudence according to which it is for the organs of States parties to evaluate the facts and the evidence or the application of domestic legislation in a particular case, unless it can be shown that such evaluation or application was clearly arbitrary or amounted to a manifest error or denial of justice, or that the court otherwise violated its obligation of independence and impartiality.</w:t>
      </w:r>
      <w:r w:rsidRPr="006B2AC6">
        <w:rPr>
          <w:bCs/>
          <w:vertAlign w:val="superscript"/>
        </w:rPr>
        <w:footnoteReference w:id="6"/>
      </w:r>
      <w:proofErr w:type="gramEnd"/>
      <w:r w:rsidRPr="006B2AC6">
        <w:rPr>
          <w:bCs/>
        </w:rPr>
        <w:t xml:space="preserve"> </w:t>
      </w:r>
      <w:r w:rsidRPr="006B2AC6">
        <w:rPr>
          <w:bCs/>
          <w:lang w:val="en-CA"/>
        </w:rPr>
        <w:t xml:space="preserve">In the present case, the Committee </w:t>
      </w:r>
      <w:r w:rsidR="00DD0EC9">
        <w:rPr>
          <w:bCs/>
          <w:lang w:val="en-CA"/>
        </w:rPr>
        <w:t xml:space="preserve">notes that the provisions of the Elections Act applied equally to all candidates </w:t>
      </w:r>
      <w:r w:rsidR="00050D1D">
        <w:rPr>
          <w:bCs/>
          <w:lang w:val="en-CA"/>
        </w:rPr>
        <w:t xml:space="preserve">in the election </w:t>
      </w:r>
      <w:r w:rsidR="00DD0EC9">
        <w:rPr>
          <w:bCs/>
          <w:lang w:val="en-CA"/>
        </w:rPr>
        <w:t xml:space="preserve">and it </w:t>
      </w:r>
      <w:r w:rsidRPr="006B2AC6">
        <w:rPr>
          <w:bCs/>
          <w:lang w:val="en-CA"/>
        </w:rPr>
        <w:t xml:space="preserve">considers that the author has failed to substantiate, for purposes of </w:t>
      </w:r>
      <w:proofErr w:type="gramStart"/>
      <w:r w:rsidRPr="006B2AC6">
        <w:rPr>
          <w:bCs/>
          <w:lang w:val="en-CA"/>
        </w:rPr>
        <w:t>admissibility, that</w:t>
      </w:r>
      <w:proofErr w:type="gramEnd"/>
      <w:r w:rsidRPr="006B2AC6">
        <w:rPr>
          <w:bCs/>
          <w:lang w:val="en-CA"/>
        </w:rPr>
        <w:t xml:space="preserve"> the conduct of the domestic courts amounted to arbitrariness or a denial of justice. </w:t>
      </w:r>
      <w:r w:rsidRPr="006B2AC6">
        <w:rPr>
          <w:bCs/>
        </w:rPr>
        <w:t xml:space="preserve">The Committee therefore declares the author’s claims under article 25 of the Covenant insufficiently substantiated and thus inadmissible under article 2 of the Optional Protocol. </w:t>
      </w:r>
    </w:p>
    <w:p w14:paraId="489BDEAC" w14:textId="77777777" w:rsidR="006B2AC6" w:rsidRPr="006B2AC6" w:rsidRDefault="006B2AC6" w:rsidP="006B2AC6">
      <w:pPr>
        <w:pStyle w:val="SingleTxtG"/>
        <w:rPr>
          <w:bCs/>
        </w:rPr>
      </w:pPr>
      <w:r w:rsidRPr="006B2AC6">
        <w:rPr>
          <w:bCs/>
        </w:rPr>
        <w:t>7.</w:t>
      </w:r>
      <w:r w:rsidRPr="006B2AC6">
        <w:rPr>
          <w:bCs/>
        </w:rPr>
        <w:tab/>
        <w:t>The Human Rights Committee therefore decides:</w:t>
      </w:r>
    </w:p>
    <w:p w14:paraId="1EBA492C" w14:textId="739C42E4" w:rsidR="006B2AC6" w:rsidRPr="00AB60D2" w:rsidRDefault="006B2AC6" w:rsidP="00AB60D2">
      <w:pPr>
        <w:pStyle w:val="SingleTxtG"/>
        <w:ind w:firstLine="567"/>
      </w:pPr>
      <w:r w:rsidRPr="00AB60D2">
        <w:t>(a)</w:t>
      </w:r>
      <w:r w:rsidRPr="00AB60D2">
        <w:tab/>
        <w:t>That the communication is inadmissible under article</w:t>
      </w:r>
      <w:r w:rsidR="00B20171" w:rsidRPr="00AB60D2">
        <w:t>s</w:t>
      </w:r>
      <w:r w:rsidRPr="00AB60D2">
        <w:t xml:space="preserve"> 2 </w:t>
      </w:r>
      <w:r w:rsidR="00B20171" w:rsidRPr="00AB60D2">
        <w:t xml:space="preserve">and 5 (2) (b) </w:t>
      </w:r>
      <w:r w:rsidRPr="00AB60D2">
        <w:t>of the Optional Protocol;</w:t>
      </w:r>
    </w:p>
    <w:p w14:paraId="6B95EAE8" w14:textId="77777777" w:rsidR="006B2AC6" w:rsidRPr="006B2AC6" w:rsidRDefault="006B2AC6" w:rsidP="00AB60D2">
      <w:pPr>
        <w:pStyle w:val="SingleTxtG"/>
        <w:ind w:firstLine="567"/>
      </w:pPr>
      <w:r w:rsidRPr="00AB60D2">
        <w:t>(b)</w:t>
      </w:r>
      <w:r w:rsidRPr="00AB60D2">
        <w:tab/>
        <w:t xml:space="preserve">That this decision </w:t>
      </w:r>
      <w:proofErr w:type="gramStart"/>
      <w:r w:rsidRPr="00AB60D2">
        <w:t>shall be transmitted</w:t>
      </w:r>
      <w:proofErr w:type="gramEnd"/>
      <w:r w:rsidRPr="00AB60D2">
        <w:t xml:space="preserve"> to the State party and to the author of the communication</w:t>
      </w:r>
      <w:r w:rsidRPr="006B2AC6">
        <w:t>.</w:t>
      </w:r>
    </w:p>
    <w:p w14:paraId="0826A037" w14:textId="22505663" w:rsidR="00E57515" w:rsidRPr="000A488B" w:rsidRDefault="000A488B" w:rsidP="000A488B">
      <w:pPr>
        <w:suppressAutoHyphens/>
        <w:spacing w:before="240" w:line="240" w:lineRule="atLeast"/>
        <w:ind w:left="1134" w:right="1134"/>
        <w:jc w:val="center"/>
        <w:rPr>
          <w:u w:val="single"/>
        </w:rPr>
      </w:pPr>
      <w:r>
        <w:rPr>
          <w:u w:val="single"/>
        </w:rPr>
        <w:tab/>
      </w:r>
      <w:r>
        <w:rPr>
          <w:u w:val="single"/>
        </w:rPr>
        <w:tab/>
      </w:r>
      <w:r>
        <w:rPr>
          <w:u w:val="single"/>
        </w:rPr>
        <w:tab/>
      </w:r>
      <w:r>
        <w:rPr>
          <w:u w:val="single"/>
        </w:rPr>
        <w:tab/>
      </w:r>
    </w:p>
    <w:sectPr w:rsidR="00E57515" w:rsidRPr="000A488B" w:rsidSect="000A488B">
      <w:headerReference w:type="even" r:id="rId12"/>
      <w:headerReference w:type="default" r:id="rId13"/>
      <w:footerReference w:type="first" r:id="rId14"/>
      <w:pgSz w:w="11906" w:h="16838" w:code="9"/>
      <w:pgMar w:top="1418" w:right="1134" w:bottom="1134" w:left="1134" w:header="851" w:footer="567"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4F64EE9" w16cid:durableId="207DD17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1CAF5A" w14:textId="77777777" w:rsidR="00B675BC" w:rsidRDefault="00B675BC" w:rsidP="009B044F">
      <w:r>
        <w:separator/>
      </w:r>
    </w:p>
  </w:endnote>
  <w:endnote w:type="continuationSeparator" w:id="0">
    <w:p w14:paraId="4B45D1E5" w14:textId="77777777" w:rsidR="00B675BC" w:rsidRDefault="00B675BC" w:rsidP="009B04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39T30Lfz">
    <w:altName w:val="Symbol"/>
    <w:charset w:val="02"/>
    <w:family w:val="auto"/>
    <w:pitch w:val="variable"/>
    <w:sig w:usb0="00000000" w:usb1="10000000" w:usb2="00000000" w:usb3="00000000" w:csb0="80000000"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2B6685" w14:textId="2958D30C" w:rsidR="00D1772B" w:rsidRDefault="00D1772B" w:rsidP="00D1772B">
    <w:pPr>
      <w:pStyle w:val="Footer"/>
    </w:pPr>
    <w:r>
      <w:rPr>
        <w:noProof/>
        <w:lang w:eastAsia="en-GB"/>
      </w:rPr>
      <w:drawing>
        <wp:anchor distT="0" distB="0" distL="114300" distR="114300" simplePos="0" relativeHeight="251659264" behindDoc="1" locked="1" layoutInCell="1" allowOverlap="1" wp14:anchorId="7E119FE7" wp14:editId="05304F24">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49A83690" w14:textId="3E621FFA" w:rsidR="00D1772B" w:rsidRPr="00D1772B" w:rsidRDefault="00D1772B" w:rsidP="00D1772B">
    <w:pPr>
      <w:pStyle w:val="Footer"/>
      <w:ind w:right="1134"/>
      <w:rPr>
        <w:rFonts w:ascii="C39T30Lfz" w:hAnsi="C39T30Lfz"/>
        <w:sz w:val="56"/>
      </w:rPr>
    </w:pPr>
    <w:r>
      <w:rPr>
        <w:rFonts w:ascii="C39T30Lfz" w:hAnsi="C39T30Lfz"/>
        <w:noProof/>
        <w:sz w:val="56"/>
        <w:lang w:eastAsia="en-GB"/>
      </w:rPr>
      <w:drawing>
        <wp:anchor distT="0" distB="0" distL="114300" distR="114300" simplePos="0" relativeHeight="251660288" behindDoc="0" locked="0" layoutInCell="1" allowOverlap="1" wp14:anchorId="21380476" wp14:editId="4635A099">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CCPR/C/126/DR/2401/2014&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26/DR/2401/2014&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8509CD" w14:textId="77777777" w:rsidR="00B675BC" w:rsidRDefault="00B675BC" w:rsidP="009B044F">
      <w:r>
        <w:separator/>
      </w:r>
    </w:p>
  </w:footnote>
  <w:footnote w:type="continuationSeparator" w:id="0">
    <w:p w14:paraId="7A1A131E" w14:textId="77777777" w:rsidR="00B675BC" w:rsidRDefault="00B675BC" w:rsidP="009B044F">
      <w:r>
        <w:continuationSeparator/>
      </w:r>
    </w:p>
  </w:footnote>
  <w:footnote w:id="1">
    <w:p w14:paraId="68F0793F" w14:textId="10A66E31" w:rsidR="002939B1" w:rsidRPr="002939B1" w:rsidRDefault="002939B1">
      <w:pPr>
        <w:pStyle w:val="FootnoteText"/>
      </w:pPr>
      <w:r>
        <w:rPr>
          <w:rStyle w:val="FootnoteReference"/>
        </w:rPr>
        <w:tab/>
      </w:r>
      <w:r w:rsidRPr="00AF5E28">
        <w:rPr>
          <w:rStyle w:val="FootnoteReference"/>
          <w:sz w:val="20"/>
          <w:vertAlign w:val="baseline"/>
        </w:rPr>
        <w:t>*</w:t>
      </w:r>
      <w:r>
        <w:rPr>
          <w:rStyle w:val="FootnoteReference"/>
          <w:sz w:val="20"/>
          <w:vertAlign w:val="baseline"/>
        </w:rPr>
        <w:tab/>
      </w:r>
      <w:r>
        <w:t>Adopted by the Committee at its 126th session (1-26 July 2019).</w:t>
      </w:r>
    </w:p>
  </w:footnote>
  <w:footnote w:id="2">
    <w:p w14:paraId="739EA17F" w14:textId="3F148105" w:rsidR="002939B1" w:rsidRPr="002939B1" w:rsidRDefault="002939B1">
      <w:pPr>
        <w:pStyle w:val="FootnoteText"/>
      </w:pPr>
      <w:r>
        <w:rPr>
          <w:rStyle w:val="FootnoteReference"/>
        </w:rPr>
        <w:tab/>
      </w:r>
      <w:r w:rsidRPr="00AF5E28">
        <w:rPr>
          <w:rStyle w:val="FootnoteReference"/>
          <w:sz w:val="20"/>
          <w:vertAlign w:val="baseline"/>
        </w:rPr>
        <w:t>**</w:t>
      </w:r>
      <w:r>
        <w:rPr>
          <w:rStyle w:val="FootnoteReference"/>
          <w:sz w:val="20"/>
          <w:vertAlign w:val="baseline"/>
        </w:rPr>
        <w:tab/>
      </w:r>
      <w:r>
        <w:t xml:space="preserve">The following members of the Committee participated in the examination of the communication: </w:t>
      </w:r>
      <w:r w:rsidRPr="003822C7">
        <w:t xml:space="preserve">Tania </w:t>
      </w:r>
      <w:proofErr w:type="spellStart"/>
      <w:r w:rsidRPr="003822C7">
        <w:t>María</w:t>
      </w:r>
      <w:proofErr w:type="spellEnd"/>
      <w:r w:rsidRPr="003822C7">
        <w:t xml:space="preserve"> </w:t>
      </w:r>
      <w:proofErr w:type="spellStart"/>
      <w:r w:rsidRPr="003822C7">
        <w:t>Abdo</w:t>
      </w:r>
      <w:proofErr w:type="spellEnd"/>
      <w:r w:rsidRPr="003822C7">
        <w:t xml:space="preserve"> </w:t>
      </w:r>
      <w:proofErr w:type="spellStart"/>
      <w:r w:rsidRPr="003822C7">
        <w:t>Rocholl</w:t>
      </w:r>
      <w:proofErr w:type="spellEnd"/>
      <w:r w:rsidRPr="003822C7">
        <w:t xml:space="preserve">, </w:t>
      </w:r>
      <w:proofErr w:type="spellStart"/>
      <w:r w:rsidRPr="003822C7">
        <w:t>Yadh</w:t>
      </w:r>
      <w:proofErr w:type="spellEnd"/>
      <w:r w:rsidRPr="003822C7">
        <w:t xml:space="preserve"> Ben </w:t>
      </w:r>
      <w:proofErr w:type="spellStart"/>
      <w:r w:rsidRPr="003822C7">
        <w:t>Achour</w:t>
      </w:r>
      <w:proofErr w:type="spellEnd"/>
      <w:r w:rsidRPr="003822C7">
        <w:t xml:space="preserve">, </w:t>
      </w:r>
      <w:proofErr w:type="spellStart"/>
      <w:r w:rsidRPr="003822C7">
        <w:t>Ilze</w:t>
      </w:r>
      <w:proofErr w:type="spellEnd"/>
      <w:r w:rsidRPr="003822C7">
        <w:t xml:space="preserve"> Brands </w:t>
      </w:r>
      <w:proofErr w:type="spellStart"/>
      <w:r w:rsidRPr="003822C7">
        <w:t>Kehris</w:t>
      </w:r>
      <w:proofErr w:type="spellEnd"/>
      <w:r w:rsidRPr="003822C7">
        <w:t>,</w:t>
      </w:r>
      <w:r>
        <w:t xml:space="preserve"> </w:t>
      </w:r>
      <w:proofErr w:type="spellStart"/>
      <w:r>
        <w:t>Arif</w:t>
      </w:r>
      <w:proofErr w:type="spellEnd"/>
      <w:r>
        <w:t xml:space="preserve"> </w:t>
      </w:r>
      <w:proofErr w:type="spellStart"/>
      <w:r>
        <w:t>Bulkan</w:t>
      </w:r>
      <w:proofErr w:type="spellEnd"/>
      <w:r>
        <w:t xml:space="preserve">, </w:t>
      </w:r>
      <w:r w:rsidRPr="003822C7">
        <w:t xml:space="preserve">Ahmed Amin </w:t>
      </w:r>
      <w:proofErr w:type="spellStart"/>
      <w:r w:rsidRPr="003822C7">
        <w:t>Fathalla</w:t>
      </w:r>
      <w:proofErr w:type="spellEnd"/>
      <w:r w:rsidRPr="003822C7">
        <w:t xml:space="preserve">, </w:t>
      </w:r>
      <w:r>
        <w:t xml:space="preserve">Shuichi </w:t>
      </w:r>
      <w:proofErr w:type="spellStart"/>
      <w:r>
        <w:t>Furuya</w:t>
      </w:r>
      <w:proofErr w:type="spellEnd"/>
      <w:r w:rsidRPr="003822C7">
        <w:t xml:space="preserve">, </w:t>
      </w:r>
      <w:proofErr w:type="spellStart"/>
      <w:r w:rsidRPr="003822C7">
        <w:t>Christof</w:t>
      </w:r>
      <w:proofErr w:type="spellEnd"/>
      <w:r w:rsidRPr="003822C7">
        <w:t xml:space="preserve"> </w:t>
      </w:r>
      <w:proofErr w:type="spellStart"/>
      <w:r w:rsidRPr="003822C7">
        <w:t>Heyns</w:t>
      </w:r>
      <w:proofErr w:type="spellEnd"/>
      <w:r w:rsidRPr="003822C7">
        <w:t xml:space="preserve">, </w:t>
      </w:r>
      <w:proofErr w:type="spellStart"/>
      <w:r w:rsidRPr="003822C7">
        <w:t>Bamariam</w:t>
      </w:r>
      <w:proofErr w:type="spellEnd"/>
      <w:r w:rsidRPr="003822C7">
        <w:t xml:space="preserve"> </w:t>
      </w:r>
      <w:proofErr w:type="spellStart"/>
      <w:r w:rsidRPr="003822C7">
        <w:t>Koita</w:t>
      </w:r>
      <w:proofErr w:type="spellEnd"/>
      <w:r w:rsidRPr="003822C7">
        <w:t xml:space="preserve">, </w:t>
      </w:r>
      <w:r w:rsidRPr="00C4746F">
        <w:t xml:space="preserve">Marcia V.J. </w:t>
      </w:r>
      <w:proofErr w:type="spellStart"/>
      <w:r w:rsidRPr="00C4746F">
        <w:t>Kran</w:t>
      </w:r>
      <w:proofErr w:type="spellEnd"/>
      <w:r>
        <w:t>,</w:t>
      </w:r>
      <w:r w:rsidRPr="00C4746F">
        <w:t xml:space="preserve"> </w:t>
      </w:r>
      <w:r w:rsidRPr="003822C7">
        <w:t xml:space="preserve">Duncan </w:t>
      </w:r>
      <w:proofErr w:type="spellStart"/>
      <w:r w:rsidRPr="003822C7">
        <w:t>Laki</w:t>
      </w:r>
      <w:proofErr w:type="spellEnd"/>
      <w:r w:rsidRPr="003822C7">
        <w:t xml:space="preserve"> </w:t>
      </w:r>
      <w:proofErr w:type="spellStart"/>
      <w:r w:rsidRPr="003822C7">
        <w:t>Muhumuza</w:t>
      </w:r>
      <w:proofErr w:type="spellEnd"/>
      <w:r w:rsidRPr="003822C7">
        <w:t xml:space="preserve">, </w:t>
      </w:r>
      <w:proofErr w:type="spellStart"/>
      <w:r w:rsidRPr="003822C7">
        <w:t>Photini</w:t>
      </w:r>
      <w:proofErr w:type="spellEnd"/>
      <w:r w:rsidRPr="003822C7">
        <w:t xml:space="preserve"> </w:t>
      </w:r>
      <w:proofErr w:type="spellStart"/>
      <w:r w:rsidRPr="003822C7">
        <w:t>Pazartzis</w:t>
      </w:r>
      <w:proofErr w:type="spellEnd"/>
      <w:r>
        <w:t>,</w:t>
      </w:r>
      <w:r w:rsidRPr="003822C7">
        <w:t xml:space="preserve"> </w:t>
      </w:r>
      <w:proofErr w:type="spellStart"/>
      <w:r>
        <w:t>Hernán</w:t>
      </w:r>
      <w:proofErr w:type="spellEnd"/>
      <w:r>
        <w:t xml:space="preserve"> Quezada</w:t>
      </w:r>
      <w:r w:rsidRPr="003822C7">
        <w:t xml:space="preserve">, </w:t>
      </w:r>
      <w:proofErr w:type="spellStart"/>
      <w:r>
        <w:t>Vasilka</w:t>
      </w:r>
      <w:proofErr w:type="spellEnd"/>
      <w:r>
        <w:t xml:space="preserve"> </w:t>
      </w:r>
      <w:proofErr w:type="spellStart"/>
      <w:r>
        <w:t>Sancin</w:t>
      </w:r>
      <w:proofErr w:type="spellEnd"/>
      <w:r>
        <w:t xml:space="preserve">, </w:t>
      </w:r>
      <w:r w:rsidRPr="003822C7">
        <w:t>José Manu</w:t>
      </w:r>
      <w:r>
        <w:t xml:space="preserve">el Santos </w:t>
      </w:r>
      <w:proofErr w:type="spellStart"/>
      <w:r>
        <w:t>Pais</w:t>
      </w:r>
      <w:proofErr w:type="spellEnd"/>
      <w:r>
        <w:t xml:space="preserve">, Yuval </w:t>
      </w:r>
      <w:proofErr w:type="spellStart"/>
      <w:r>
        <w:t>Shany</w:t>
      </w:r>
      <w:proofErr w:type="spellEnd"/>
      <w:r>
        <w:t xml:space="preserve">, Hélène </w:t>
      </w:r>
      <w:proofErr w:type="spellStart"/>
      <w:r>
        <w:t>Tigroudja</w:t>
      </w:r>
      <w:proofErr w:type="spellEnd"/>
      <w:r>
        <w:t xml:space="preserve">, Andreas Zimmermann and Gentian </w:t>
      </w:r>
      <w:proofErr w:type="spellStart"/>
      <w:r>
        <w:t>Zyberi</w:t>
      </w:r>
      <w:proofErr w:type="spellEnd"/>
      <w:r>
        <w:t>.</w:t>
      </w:r>
    </w:p>
  </w:footnote>
  <w:footnote w:id="3">
    <w:p w14:paraId="424C00AE" w14:textId="38794827" w:rsidR="005711E7" w:rsidRPr="00AB60D2" w:rsidRDefault="00AB60D2" w:rsidP="00AB60D2">
      <w:pPr>
        <w:pStyle w:val="FootnoteText"/>
      </w:pPr>
      <w:r w:rsidRPr="00AB60D2">
        <w:tab/>
      </w:r>
      <w:r w:rsidR="005711E7" w:rsidRPr="00AB60D2">
        <w:rPr>
          <w:rStyle w:val="FootnoteReference"/>
        </w:rPr>
        <w:footnoteRef/>
      </w:r>
      <w:r w:rsidRPr="00AB60D2">
        <w:tab/>
      </w:r>
      <w:r w:rsidR="005711E7" w:rsidRPr="00AB60D2">
        <w:t xml:space="preserve">In its </w:t>
      </w:r>
      <w:r w:rsidR="00A91214" w:rsidRPr="00AB60D2">
        <w:t>judgments,</w:t>
      </w:r>
      <w:r w:rsidR="005711E7" w:rsidRPr="00AB60D2">
        <w:t xml:space="preserve"> the Court of Appeal noted that the provisions of the Elections Act made “no allowance for defective nomination papers to be </w:t>
      </w:r>
      <w:proofErr w:type="gramStart"/>
      <w:r w:rsidR="005711E7" w:rsidRPr="00AB60D2">
        <w:t>amended</w:t>
      </w:r>
      <w:proofErr w:type="gramEnd"/>
      <w:r w:rsidR="005711E7" w:rsidRPr="00AB60D2">
        <w:t xml:space="preserve"> or rectified”</w:t>
      </w:r>
      <w:r w:rsidR="00A91214" w:rsidRPr="00AB60D2">
        <w:t>. The Court found it “certainly unsatisfactory that the Act does not provide a procedure and time limit for</w:t>
      </w:r>
      <w:r w:rsidR="00A91214">
        <w:t xml:space="preserve"> </w:t>
      </w:r>
      <w:r w:rsidR="00A91214" w:rsidRPr="00AB60D2">
        <w:t>amendments when defects are detected in nomination papers but it is not for this Court to remedy the shortcomings of the provisions of the Election Act, bearing in mind the adage that one cannot legislate from the bench”. The Court noted that it directed the attention of the legislature to this fact.</w:t>
      </w:r>
    </w:p>
  </w:footnote>
  <w:footnote w:id="4">
    <w:p w14:paraId="2E9383FC" w14:textId="77777777" w:rsidR="00F941AA" w:rsidRDefault="00F941AA" w:rsidP="00F941AA">
      <w:pPr>
        <w:pStyle w:val="FootnoteText"/>
      </w:pPr>
      <w:r>
        <w:rPr>
          <w:i/>
        </w:rPr>
        <w:tab/>
      </w:r>
      <w:r w:rsidRPr="00AA26A4">
        <w:rPr>
          <w:rStyle w:val="FootnoteReference"/>
        </w:rPr>
        <w:footnoteRef/>
      </w:r>
      <w:r w:rsidRPr="00AA26A4">
        <w:rPr>
          <w:i/>
        </w:rPr>
        <w:tab/>
      </w:r>
      <w:proofErr w:type="spellStart"/>
      <w:r w:rsidRPr="00AA26A4">
        <w:rPr>
          <w:i/>
        </w:rPr>
        <w:t>Rabbae</w:t>
      </w:r>
      <w:proofErr w:type="spellEnd"/>
      <w:r w:rsidRPr="00AA26A4">
        <w:rPr>
          <w:i/>
        </w:rPr>
        <w:t xml:space="preserve"> v. Netherlands</w:t>
      </w:r>
      <w:r w:rsidRPr="00AA26A4">
        <w:t xml:space="preserve"> (</w:t>
      </w:r>
      <w:r w:rsidRPr="00AA26A4">
        <w:rPr>
          <w:szCs w:val="18"/>
        </w:rPr>
        <w:t>CCPR/C/117/D/2124/2011) (2017),</w:t>
      </w:r>
      <w:r w:rsidRPr="00AA26A4">
        <w:t xml:space="preserve"> para. </w:t>
      </w:r>
      <w:proofErr w:type="gramStart"/>
      <w:r w:rsidRPr="00AA26A4">
        <w:t>9.5</w:t>
      </w:r>
      <w:proofErr w:type="gramEnd"/>
      <w:r w:rsidRPr="00AA26A4">
        <w:t xml:space="preserve">, citing </w:t>
      </w:r>
      <w:r w:rsidRPr="00AA26A4">
        <w:rPr>
          <w:i/>
        </w:rPr>
        <w:t>Andersen v Denmark</w:t>
      </w:r>
      <w:r w:rsidRPr="00AA26A4">
        <w:rPr>
          <w:rFonts w:eastAsia="Times New Roman"/>
          <w:sz w:val="24"/>
          <w:szCs w:val="24"/>
          <w:lang w:val="en-US" w:eastAsia="en-US"/>
        </w:rPr>
        <w:t xml:space="preserve"> </w:t>
      </w:r>
      <w:r w:rsidRPr="00AA26A4">
        <w:rPr>
          <w:lang w:val="en-US"/>
        </w:rPr>
        <w:t>(</w:t>
      </w:r>
      <w:r w:rsidRPr="00AA26A4">
        <w:t xml:space="preserve">CCPR/C/99/D/1868/2009), para. </w:t>
      </w:r>
      <w:proofErr w:type="gramStart"/>
      <w:r w:rsidRPr="00AA26A4">
        <w:t>6.4,</w:t>
      </w:r>
      <w:proofErr w:type="gramEnd"/>
      <w:r w:rsidRPr="00AA26A4">
        <w:t xml:space="preserve"> and </w:t>
      </w:r>
      <w:r w:rsidRPr="00AA26A4">
        <w:rPr>
          <w:i/>
        </w:rPr>
        <w:t xml:space="preserve">A.W.P. v. Denmark </w:t>
      </w:r>
      <w:r w:rsidRPr="00AA26A4">
        <w:t>(CCPR/C/109/D/1879/2009), para. 6.4.</w:t>
      </w:r>
    </w:p>
  </w:footnote>
  <w:footnote w:id="5">
    <w:p w14:paraId="3ED2D8F0" w14:textId="42473B0E" w:rsidR="00AA1853" w:rsidRPr="00AB60D2" w:rsidRDefault="00AB60D2" w:rsidP="00AB60D2">
      <w:pPr>
        <w:pStyle w:val="FootnoteText"/>
      </w:pPr>
      <w:r>
        <w:tab/>
      </w:r>
      <w:r w:rsidR="00AA1853" w:rsidRPr="00AB60D2">
        <w:rPr>
          <w:rStyle w:val="FootnoteReference"/>
        </w:rPr>
        <w:footnoteRef/>
      </w:r>
      <w:r>
        <w:tab/>
      </w:r>
      <w:r w:rsidR="00AA1853" w:rsidRPr="00AB60D2">
        <w:t xml:space="preserve">See Corral v. Spain (communication No. 1356/2005), decision of inadmissibility adopted on 29 March 2005, </w:t>
      </w:r>
      <w:proofErr w:type="gramStart"/>
      <w:r w:rsidR="00AA1853" w:rsidRPr="00AB60D2">
        <w:t>para</w:t>
      </w:r>
      <w:proofErr w:type="gramEnd"/>
      <w:r w:rsidR="00AA1853" w:rsidRPr="00AB60D2">
        <w:t xml:space="preserve">. </w:t>
      </w:r>
      <w:proofErr w:type="gramStart"/>
      <w:r w:rsidR="00AA1853" w:rsidRPr="00AB60D2">
        <w:t>4.2</w:t>
      </w:r>
      <w:proofErr w:type="gramEnd"/>
      <w:r w:rsidR="00AA1853" w:rsidRPr="00AB60D2">
        <w:t>, where the Committee stated that authors must “raise the substance of the issues submitted to the Committee before domestic courts.”</w:t>
      </w:r>
    </w:p>
  </w:footnote>
  <w:footnote w:id="6">
    <w:p w14:paraId="68ED9650" w14:textId="77777777" w:rsidR="006B2AC6" w:rsidRPr="00AB60D2" w:rsidRDefault="006B2AC6" w:rsidP="00AB60D2">
      <w:pPr>
        <w:pStyle w:val="FootnoteText"/>
      </w:pPr>
      <w:r w:rsidRPr="00AB60D2">
        <w:tab/>
      </w:r>
      <w:r w:rsidRPr="00AB60D2">
        <w:rPr>
          <w:rStyle w:val="FootnoteReference"/>
        </w:rPr>
        <w:footnoteRef/>
      </w:r>
      <w:r w:rsidRPr="00AB60D2">
        <w:tab/>
      </w:r>
      <w:proofErr w:type="gramStart"/>
      <w:r w:rsidRPr="00AB60D2">
        <w:t>See,</w:t>
      </w:r>
      <w:proofErr w:type="gramEnd"/>
      <w:r w:rsidRPr="00AB60D2">
        <w:t xml:space="preserve"> inter alia, </w:t>
      </w:r>
      <w:proofErr w:type="spellStart"/>
      <w:r w:rsidRPr="00AB60D2">
        <w:t>Riedl-Riedenstein</w:t>
      </w:r>
      <w:proofErr w:type="spellEnd"/>
      <w:r w:rsidRPr="00AB60D2">
        <w:t xml:space="preserve"> et al. v. Germany (CCPR/C/82/D/1188/2003), para. </w:t>
      </w:r>
      <w:proofErr w:type="gramStart"/>
      <w:r w:rsidRPr="00AB60D2">
        <w:t>7.3</w:t>
      </w:r>
      <w:proofErr w:type="gramEnd"/>
      <w:r w:rsidRPr="00AB60D2">
        <w:t xml:space="preserve">, </w:t>
      </w:r>
      <w:proofErr w:type="spellStart"/>
      <w:r w:rsidRPr="00AB60D2">
        <w:t>Arenz</w:t>
      </w:r>
      <w:proofErr w:type="spellEnd"/>
      <w:r w:rsidRPr="00AB60D2">
        <w:t xml:space="preserve"> et al. v. Germany (CCPR/C/80/D/1138/2002), para. </w:t>
      </w:r>
      <w:proofErr w:type="gramStart"/>
      <w:r w:rsidRPr="00AB60D2">
        <w:t>8.6</w:t>
      </w:r>
      <w:proofErr w:type="gramEnd"/>
      <w:r w:rsidRPr="00AB60D2">
        <w:t xml:space="preserve">; </w:t>
      </w:r>
      <w:proofErr w:type="spellStart"/>
      <w:r w:rsidRPr="00AB60D2">
        <w:t>Tyan</w:t>
      </w:r>
      <w:proofErr w:type="spellEnd"/>
      <w:r w:rsidRPr="00AB60D2">
        <w:t xml:space="preserve"> v. Kazakhstan (CCPR/C/119/D/2125/2011), para. 8.10. See also the Committee’s general comment No. 32, para. 26.</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9A3E08" w14:textId="1D8375B4" w:rsidR="00A87FEA" w:rsidRPr="000020B7" w:rsidRDefault="00D20194" w:rsidP="008D6F0C">
    <w:pPr>
      <w:pStyle w:val="Header"/>
      <w:pBdr>
        <w:bottom w:val="single" w:sz="4" w:space="1" w:color="auto"/>
      </w:pBdr>
      <w:rPr>
        <w:b/>
        <w:sz w:val="18"/>
        <w:szCs w:val="18"/>
      </w:rPr>
    </w:pPr>
    <w:r w:rsidRPr="00D20194">
      <w:rPr>
        <w:b/>
        <w:sz w:val="18"/>
        <w:szCs w:val="18"/>
      </w:rPr>
      <w:t>Advance unedited version</w:t>
    </w:r>
    <w:r>
      <w:rPr>
        <w:b/>
        <w:sz w:val="18"/>
        <w:szCs w:val="18"/>
      </w:rPr>
      <w:t xml:space="preserve"> </w:t>
    </w:r>
    <w:r w:rsidR="00A87FEA" w:rsidRPr="000020B7">
      <w:rPr>
        <w:b/>
        <w:sz w:val="18"/>
        <w:szCs w:val="18"/>
      </w:rPr>
      <w:t>CCPR/C/1</w:t>
    </w:r>
    <w:r w:rsidR="00A87FEA">
      <w:rPr>
        <w:b/>
        <w:sz w:val="18"/>
        <w:szCs w:val="18"/>
      </w:rPr>
      <w:t>2</w:t>
    </w:r>
    <w:r w:rsidR="007E7C77">
      <w:rPr>
        <w:b/>
        <w:sz w:val="18"/>
        <w:szCs w:val="18"/>
      </w:rPr>
      <w:t>6</w:t>
    </w:r>
    <w:r w:rsidR="00A87FEA" w:rsidRPr="000020B7">
      <w:rPr>
        <w:b/>
        <w:sz w:val="18"/>
        <w:szCs w:val="18"/>
      </w:rPr>
      <w:t>/D/</w:t>
    </w:r>
    <w:r w:rsidR="007E7C77">
      <w:rPr>
        <w:b/>
        <w:sz w:val="18"/>
        <w:szCs w:val="18"/>
      </w:rPr>
      <w:t>2401/2014</w:t>
    </w:r>
  </w:p>
  <w:p w14:paraId="1E4A7D65" w14:textId="77777777" w:rsidR="00A87FEA" w:rsidRDefault="00A87F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5E501" w14:textId="57474ACA" w:rsidR="00A87FEA" w:rsidRDefault="00A87FEA" w:rsidP="00A45BE3">
    <w:pPr>
      <w:pStyle w:val="Header"/>
      <w:pBdr>
        <w:bottom w:val="single" w:sz="4" w:space="1" w:color="auto"/>
      </w:pBdr>
    </w:pPr>
    <w:r>
      <w:tab/>
    </w:r>
    <w:r>
      <w:tab/>
    </w:r>
    <w:r w:rsidR="00D20194" w:rsidRPr="00D20194">
      <w:t>Advance unedited version</w:t>
    </w:r>
    <w:r w:rsidR="00D20194">
      <w:t xml:space="preserve"> </w:t>
    </w:r>
    <w:r>
      <w:rPr>
        <w:b/>
        <w:sz w:val="18"/>
        <w:szCs w:val="18"/>
      </w:rPr>
      <w:t>CCPR/C/</w:t>
    </w:r>
    <w:r w:rsidRPr="000020B7">
      <w:rPr>
        <w:b/>
        <w:sz w:val="18"/>
        <w:szCs w:val="18"/>
      </w:rPr>
      <w:t>1</w:t>
    </w:r>
    <w:r>
      <w:rPr>
        <w:b/>
        <w:sz w:val="18"/>
        <w:szCs w:val="18"/>
      </w:rPr>
      <w:t>2</w:t>
    </w:r>
    <w:r w:rsidR="007E7C77">
      <w:rPr>
        <w:b/>
        <w:sz w:val="18"/>
        <w:szCs w:val="18"/>
      </w:rPr>
      <w:t>6</w:t>
    </w:r>
    <w:r w:rsidRPr="000020B7">
      <w:rPr>
        <w:b/>
        <w:sz w:val="18"/>
        <w:szCs w:val="18"/>
      </w:rPr>
      <w:t>/D/</w:t>
    </w:r>
    <w:r w:rsidR="007E7C77">
      <w:rPr>
        <w:b/>
        <w:sz w:val="18"/>
        <w:szCs w:val="18"/>
      </w:rPr>
      <w:t>2401/2014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13EE5AB"/>
    <w:multiLevelType w:val="hybridMultilevel"/>
    <w:tmpl w:val="E88E54E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8D7566C"/>
    <w:multiLevelType w:val="hybridMultilevel"/>
    <w:tmpl w:val="2526733C"/>
    <w:lvl w:ilvl="0" w:tplc="30C08672">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 w15:restartNumberingAfterBreak="0">
    <w:nsid w:val="0A3D75BF"/>
    <w:multiLevelType w:val="multilevel"/>
    <w:tmpl w:val="B2E6BF28"/>
    <w:lvl w:ilvl="0">
      <w:start w:val="1"/>
      <w:numFmt w:val="decimal"/>
      <w:lvlText w:val="%1"/>
      <w:lvlJc w:val="left"/>
      <w:pPr>
        <w:ind w:left="360" w:hanging="360"/>
      </w:pPr>
    </w:lvl>
    <w:lvl w:ilvl="1">
      <w:start w:val="1"/>
      <w:numFmt w:val="decimal"/>
      <w:lvlText w:val="%1.%2"/>
      <w:lvlJc w:val="left"/>
      <w:pPr>
        <w:ind w:left="360" w:hanging="360"/>
      </w:pPr>
      <w:rPr>
        <w:b w:val="0"/>
      </w:rPr>
    </w:lvl>
    <w:lvl w:ilvl="2">
      <w:start w:val="1"/>
      <w:numFmt w:val="decimal"/>
      <w:lvlText w:val="%1.%2.%3"/>
      <w:lvlJc w:val="left"/>
      <w:pPr>
        <w:ind w:left="2988" w:hanging="720"/>
      </w:pPr>
    </w:lvl>
    <w:lvl w:ilvl="3">
      <w:start w:val="1"/>
      <w:numFmt w:val="decimal"/>
      <w:lvlText w:val="%1.%2.%3.%4"/>
      <w:lvlJc w:val="left"/>
      <w:pPr>
        <w:ind w:left="4122" w:hanging="720"/>
      </w:pPr>
    </w:lvl>
    <w:lvl w:ilvl="4">
      <w:start w:val="1"/>
      <w:numFmt w:val="decimal"/>
      <w:lvlText w:val="%1.%2.%3.%4.%5"/>
      <w:lvlJc w:val="left"/>
      <w:pPr>
        <w:ind w:left="5256" w:hanging="720"/>
      </w:pPr>
    </w:lvl>
    <w:lvl w:ilvl="5">
      <w:start w:val="1"/>
      <w:numFmt w:val="decimal"/>
      <w:lvlText w:val="%1.%2.%3.%4.%5.%6"/>
      <w:lvlJc w:val="left"/>
      <w:pPr>
        <w:ind w:left="6750" w:hanging="1080"/>
      </w:pPr>
    </w:lvl>
    <w:lvl w:ilvl="6">
      <w:start w:val="1"/>
      <w:numFmt w:val="decimal"/>
      <w:lvlText w:val="%1.%2.%3.%4.%5.%6.%7"/>
      <w:lvlJc w:val="left"/>
      <w:pPr>
        <w:ind w:left="7884" w:hanging="1080"/>
      </w:pPr>
    </w:lvl>
    <w:lvl w:ilvl="7">
      <w:start w:val="1"/>
      <w:numFmt w:val="decimal"/>
      <w:lvlText w:val="%1.%2.%3.%4.%5.%6.%7.%8"/>
      <w:lvlJc w:val="left"/>
      <w:pPr>
        <w:ind w:left="9378" w:hanging="1440"/>
      </w:pPr>
    </w:lvl>
    <w:lvl w:ilvl="8">
      <w:start w:val="1"/>
      <w:numFmt w:val="decimal"/>
      <w:lvlText w:val="%1.%2.%3.%4.%5.%6.%7.%8.%9"/>
      <w:lvlJc w:val="left"/>
      <w:pPr>
        <w:ind w:left="10512" w:hanging="1440"/>
      </w:pPr>
    </w:lvl>
  </w:abstractNum>
  <w:abstractNum w:abstractNumId="3" w15:restartNumberingAfterBreak="0">
    <w:nsid w:val="0A7F6341"/>
    <w:multiLevelType w:val="hybridMultilevel"/>
    <w:tmpl w:val="E2B00D52"/>
    <w:lvl w:ilvl="0" w:tplc="854A11DA">
      <w:start w:val="1"/>
      <w:numFmt w:val="decimal"/>
      <w:lvlText w:val="%1."/>
      <w:lvlJc w:val="left"/>
      <w:pPr>
        <w:ind w:left="1689" w:hanging="555"/>
      </w:pPr>
      <w:rPr>
        <w:rFonts w:hint="default"/>
        <w:b w:val="0"/>
        <w:bCs/>
        <w:i w:val="0"/>
        <w:iCs/>
        <w:vertAlign w:val="baseline"/>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 w15:restartNumberingAfterBreak="0">
    <w:nsid w:val="0B26722E"/>
    <w:multiLevelType w:val="multilevel"/>
    <w:tmpl w:val="3A7ABB22"/>
    <w:lvl w:ilvl="0">
      <w:start w:val="2"/>
      <w:numFmt w:val="decimal"/>
      <w:lvlText w:val="%1"/>
      <w:lvlJc w:val="left"/>
      <w:pPr>
        <w:ind w:left="360" w:hanging="360"/>
      </w:pPr>
      <w:rPr>
        <w:rFonts w:hint="default"/>
      </w:rPr>
    </w:lvl>
    <w:lvl w:ilvl="1">
      <w:start w:val="3"/>
      <w:numFmt w:val="decimal"/>
      <w:lvlText w:val="%1.%2"/>
      <w:lvlJc w:val="left"/>
      <w:pPr>
        <w:ind w:left="1637"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5" w15:restartNumberingAfterBreak="0">
    <w:nsid w:val="0EFC002B"/>
    <w:multiLevelType w:val="multilevel"/>
    <w:tmpl w:val="3BFA5084"/>
    <w:lvl w:ilvl="0">
      <w:start w:val="1"/>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6" w15:restartNumberingAfterBreak="0">
    <w:nsid w:val="118966E8"/>
    <w:multiLevelType w:val="hybridMultilevel"/>
    <w:tmpl w:val="55A03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F7539C"/>
    <w:multiLevelType w:val="multilevel"/>
    <w:tmpl w:val="5824BDAA"/>
    <w:lvl w:ilvl="0">
      <w:start w:val="2"/>
      <w:numFmt w:val="decimal"/>
      <w:lvlText w:val="%1"/>
      <w:lvlJc w:val="left"/>
      <w:pPr>
        <w:ind w:left="360" w:hanging="360"/>
      </w:pPr>
      <w:rPr>
        <w:rFonts w:hint="default"/>
      </w:rPr>
    </w:lvl>
    <w:lvl w:ilvl="1">
      <w:start w:val="1"/>
      <w:numFmt w:val="decimal"/>
      <w:lvlText w:val="%1.%2"/>
      <w:lvlJc w:val="left"/>
      <w:pPr>
        <w:ind w:left="1637"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2520FA4"/>
    <w:multiLevelType w:val="multilevel"/>
    <w:tmpl w:val="817E30BA"/>
    <w:lvl w:ilvl="0">
      <w:start w:val="9"/>
      <w:numFmt w:val="decimal"/>
      <w:lvlText w:val="%1"/>
      <w:lvlJc w:val="left"/>
      <w:pPr>
        <w:ind w:left="360" w:hanging="360"/>
      </w:pPr>
      <w:rPr>
        <w:rFonts w:hint="default"/>
      </w:rPr>
    </w:lvl>
    <w:lvl w:ilvl="1">
      <w:start w:val="5"/>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9" w15:restartNumberingAfterBreak="0">
    <w:nsid w:val="13B114BD"/>
    <w:multiLevelType w:val="hybridMultilevel"/>
    <w:tmpl w:val="47B2EB96"/>
    <w:lvl w:ilvl="0" w:tplc="B8F2CFFA">
      <w:start w:val="9"/>
      <w:numFmt w:val="bullet"/>
      <w:lvlText w:val="-"/>
      <w:lvlJc w:val="left"/>
      <w:pPr>
        <w:ind w:left="1353" w:hanging="360"/>
      </w:pPr>
      <w:rPr>
        <w:rFonts w:ascii="Times New Roman" w:eastAsia="SimSun" w:hAnsi="Times New Roman" w:cs="Times New Roman"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10" w15:restartNumberingAfterBreak="0">
    <w:nsid w:val="16CA743D"/>
    <w:multiLevelType w:val="hybridMultilevel"/>
    <w:tmpl w:val="E834C09E"/>
    <w:lvl w:ilvl="0" w:tplc="16701EC6">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1" w15:restartNumberingAfterBreak="0">
    <w:nsid w:val="1F5771BD"/>
    <w:multiLevelType w:val="multilevel"/>
    <w:tmpl w:val="2F122F70"/>
    <w:lvl w:ilvl="0">
      <w:start w:val="3"/>
      <w:numFmt w:val="decimal"/>
      <w:lvlText w:val="%1"/>
      <w:lvlJc w:val="left"/>
      <w:pPr>
        <w:ind w:left="360" w:hanging="360"/>
      </w:pPr>
      <w:rPr>
        <w:rFonts w:hint="default"/>
      </w:rPr>
    </w:lvl>
    <w:lvl w:ilvl="1">
      <w:start w:val="1"/>
      <w:numFmt w:val="decimal"/>
      <w:lvlText w:val="%1.%2"/>
      <w:lvlJc w:val="left"/>
      <w:pPr>
        <w:ind w:left="6314" w:hanging="360"/>
      </w:pPr>
      <w:rPr>
        <w:rFonts w:hint="default"/>
        <w:lang w:val="en-G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1FB2E127"/>
    <w:multiLevelType w:val="hybridMultilevel"/>
    <w:tmpl w:val="F454F8A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20723CAA"/>
    <w:multiLevelType w:val="hybridMultilevel"/>
    <w:tmpl w:val="68DEC77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31664353"/>
    <w:multiLevelType w:val="multilevel"/>
    <w:tmpl w:val="30522AD0"/>
    <w:lvl w:ilvl="0">
      <w:start w:val="1"/>
      <w:numFmt w:val="decimal"/>
      <w:lvlText w:val="%1"/>
      <w:lvlJc w:val="left"/>
      <w:pPr>
        <w:ind w:left="555" w:hanging="555"/>
      </w:pPr>
      <w:rPr>
        <w:rFonts w:hint="default"/>
      </w:rPr>
    </w:lvl>
    <w:lvl w:ilvl="1">
      <w:start w:val="1"/>
      <w:numFmt w:val="decimal"/>
      <w:lvlText w:val="%1.%2"/>
      <w:lvlJc w:val="left"/>
      <w:pPr>
        <w:ind w:left="1973" w:hanging="555"/>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5" w15:restartNumberingAfterBreak="0">
    <w:nsid w:val="3A2A2D72"/>
    <w:multiLevelType w:val="multilevel"/>
    <w:tmpl w:val="2A9035A0"/>
    <w:lvl w:ilvl="0">
      <w:start w:val="1"/>
      <w:numFmt w:val="decimal"/>
      <w:lvlText w:val="%1"/>
      <w:lvlJc w:val="left"/>
      <w:pPr>
        <w:ind w:left="555" w:hanging="555"/>
      </w:pPr>
      <w:rPr>
        <w:rFonts w:hint="default"/>
      </w:rPr>
    </w:lvl>
    <w:lvl w:ilvl="1">
      <w:start w:val="1"/>
      <w:numFmt w:val="decimal"/>
      <w:lvlText w:val="%1.%2"/>
      <w:lvlJc w:val="left"/>
      <w:pPr>
        <w:ind w:left="2540" w:hanging="555"/>
      </w:pPr>
      <w:rPr>
        <w:rFonts w:hint="default"/>
        <w:b w:val="0"/>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6" w15:restartNumberingAfterBreak="0">
    <w:nsid w:val="3E2F4815"/>
    <w:multiLevelType w:val="hybridMultilevel"/>
    <w:tmpl w:val="CE3431C4"/>
    <w:lvl w:ilvl="0" w:tplc="C9404C20">
      <w:start w:val="1"/>
      <w:numFmt w:val="decimal"/>
      <w:lvlText w:val="%1."/>
      <w:lvlJc w:val="left"/>
      <w:pPr>
        <w:ind w:left="1500"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17" w15:restartNumberingAfterBreak="0">
    <w:nsid w:val="43FB2F9F"/>
    <w:multiLevelType w:val="multilevel"/>
    <w:tmpl w:val="6BD8C370"/>
    <w:lvl w:ilvl="0">
      <w:start w:val="2"/>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8" w15:restartNumberingAfterBreak="0">
    <w:nsid w:val="447B6EF8"/>
    <w:multiLevelType w:val="multilevel"/>
    <w:tmpl w:val="9232EFE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5464689"/>
    <w:multiLevelType w:val="hybridMultilevel"/>
    <w:tmpl w:val="98626EA6"/>
    <w:lvl w:ilvl="0" w:tplc="99143F8E">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0" w15:restartNumberingAfterBreak="0">
    <w:nsid w:val="461962C0"/>
    <w:multiLevelType w:val="multilevel"/>
    <w:tmpl w:val="F94EC2B0"/>
    <w:lvl w:ilvl="0">
      <w:start w:val="3"/>
      <w:numFmt w:val="decimal"/>
      <w:lvlText w:val="%1."/>
      <w:lvlJc w:val="left"/>
      <w:pPr>
        <w:ind w:left="1494" w:hanging="360"/>
      </w:pPr>
      <w:rPr>
        <w:rFonts w:hint="default"/>
      </w:rPr>
    </w:lvl>
    <w:lvl w:ilvl="1">
      <w:start w:val="1"/>
      <w:numFmt w:val="decimal"/>
      <w:isLgl/>
      <w:lvlText w:val="%1.%2"/>
      <w:lvlJc w:val="left"/>
      <w:pPr>
        <w:ind w:left="1494" w:hanging="3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1854" w:hanging="720"/>
      </w:pPr>
      <w:rPr>
        <w:rFonts w:hint="default"/>
      </w:rPr>
    </w:lvl>
    <w:lvl w:ilvl="4">
      <w:start w:val="1"/>
      <w:numFmt w:val="decimal"/>
      <w:isLgl/>
      <w:lvlText w:val="%1.%2.%3.%4.%5"/>
      <w:lvlJc w:val="left"/>
      <w:pPr>
        <w:ind w:left="1854" w:hanging="720"/>
      </w:pPr>
      <w:rPr>
        <w:rFonts w:hint="default"/>
      </w:rPr>
    </w:lvl>
    <w:lvl w:ilvl="5">
      <w:start w:val="1"/>
      <w:numFmt w:val="decimal"/>
      <w:isLgl/>
      <w:lvlText w:val="%1.%2.%3.%4.%5.%6"/>
      <w:lvlJc w:val="left"/>
      <w:pPr>
        <w:ind w:left="2214" w:hanging="1080"/>
      </w:pPr>
      <w:rPr>
        <w:rFonts w:hint="default"/>
      </w:rPr>
    </w:lvl>
    <w:lvl w:ilvl="6">
      <w:start w:val="1"/>
      <w:numFmt w:val="decimal"/>
      <w:isLgl/>
      <w:lvlText w:val="%1.%2.%3.%4.%5.%6.%7"/>
      <w:lvlJc w:val="left"/>
      <w:pPr>
        <w:ind w:left="2214" w:hanging="1080"/>
      </w:pPr>
      <w:rPr>
        <w:rFonts w:hint="default"/>
      </w:rPr>
    </w:lvl>
    <w:lvl w:ilvl="7">
      <w:start w:val="1"/>
      <w:numFmt w:val="decimal"/>
      <w:isLgl/>
      <w:lvlText w:val="%1.%2.%3.%4.%5.%6.%7.%8"/>
      <w:lvlJc w:val="left"/>
      <w:pPr>
        <w:ind w:left="2574" w:hanging="1440"/>
      </w:pPr>
      <w:rPr>
        <w:rFonts w:hint="default"/>
      </w:rPr>
    </w:lvl>
    <w:lvl w:ilvl="8">
      <w:start w:val="1"/>
      <w:numFmt w:val="decimal"/>
      <w:isLgl/>
      <w:lvlText w:val="%1.%2.%3.%4.%5.%6.%7.%8.%9"/>
      <w:lvlJc w:val="left"/>
      <w:pPr>
        <w:ind w:left="2574" w:hanging="1440"/>
      </w:pPr>
      <w:rPr>
        <w:rFonts w:hint="default"/>
      </w:rPr>
    </w:lvl>
  </w:abstractNum>
  <w:abstractNum w:abstractNumId="21" w15:restartNumberingAfterBreak="0">
    <w:nsid w:val="524451EA"/>
    <w:multiLevelType w:val="multilevel"/>
    <w:tmpl w:val="86DE72CA"/>
    <w:lvl w:ilvl="0">
      <w:start w:val="1"/>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22" w15:restartNumberingAfterBreak="0">
    <w:nsid w:val="570400D3"/>
    <w:multiLevelType w:val="hybridMultilevel"/>
    <w:tmpl w:val="FCE21F44"/>
    <w:lvl w:ilvl="0" w:tplc="BCD0F35E">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3" w15:restartNumberingAfterBreak="0">
    <w:nsid w:val="70D74125"/>
    <w:multiLevelType w:val="multilevel"/>
    <w:tmpl w:val="C582C978"/>
    <w:lvl w:ilvl="0">
      <w:start w:val="1"/>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24" w15:restartNumberingAfterBreak="0">
    <w:nsid w:val="7D7128D0"/>
    <w:multiLevelType w:val="hybridMultilevel"/>
    <w:tmpl w:val="2F482EFA"/>
    <w:lvl w:ilvl="0" w:tplc="92F40CE0">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abstractNumId w:val="6"/>
  </w:num>
  <w:num w:numId="2">
    <w:abstractNumId w:val="14"/>
  </w:num>
  <w:num w:numId="3">
    <w:abstractNumId w:val="10"/>
  </w:num>
  <w:num w:numId="4">
    <w:abstractNumId w:val="24"/>
  </w:num>
  <w:num w:numId="5">
    <w:abstractNumId w:val="20"/>
  </w:num>
  <w:num w:numId="6">
    <w:abstractNumId w:val="23"/>
  </w:num>
  <w:num w:numId="7">
    <w:abstractNumId w:val="5"/>
  </w:num>
  <w:num w:numId="8">
    <w:abstractNumId w:val="16"/>
  </w:num>
  <w:num w:numId="9">
    <w:abstractNumId w:val="19"/>
  </w:num>
  <w:num w:numId="10">
    <w:abstractNumId w:val="17"/>
  </w:num>
  <w:num w:numId="11">
    <w:abstractNumId w:val="11"/>
  </w:num>
  <w:num w:numId="12">
    <w:abstractNumId w:val="4"/>
  </w:num>
  <w:num w:numId="13">
    <w:abstractNumId w:val="22"/>
  </w:num>
  <w:num w:numId="14">
    <w:abstractNumId w:val="21"/>
  </w:num>
  <w:num w:numId="15">
    <w:abstractNumId w:val="8"/>
  </w:num>
  <w:num w:numId="16">
    <w:abstractNumId w:val="15"/>
  </w:num>
  <w:num w:numId="17">
    <w:abstractNumId w:val="18"/>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13"/>
  </w:num>
  <w:num w:numId="21">
    <w:abstractNumId w:val="12"/>
  </w:num>
  <w:num w:numId="22">
    <w:abstractNumId w:val="0"/>
  </w:num>
  <w:num w:numId="23">
    <w:abstractNumId w:val="9"/>
  </w:num>
  <w:num w:numId="24">
    <w:abstractNumId w:val="3"/>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567"/>
  <w:hyphenationZone w:val="425"/>
  <w:evenAndOddHeaders/>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44F"/>
    <w:rsid w:val="000020B7"/>
    <w:rsid w:val="0000449C"/>
    <w:rsid w:val="0000714A"/>
    <w:rsid w:val="00007A27"/>
    <w:rsid w:val="00007BD1"/>
    <w:rsid w:val="00010A4B"/>
    <w:rsid w:val="00012720"/>
    <w:rsid w:val="00013A50"/>
    <w:rsid w:val="0001463B"/>
    <w:rsid w:val="00015801"/>
    <w:rsid w:val="000165F0"/>
    <w:rsid w:val="000169CA"/>
    <w:rsid w:val="00020ED9"/>
    <w:rsid w:val="0002174E"/>
    <w:rsid w:val="00022B19"/>
    <w:rsid w:val="000243C7"/>
    <w:rsid w:val="00026C17"/>
    <w:rsid w:val="00031436"/>
    <w:rsid w:val="00032536"/>
    <w:rsid w:val="000341BB"/>
    <w:rsid w:val="00034AAA"/>
    <w:rsid w:val="00044BC4"/>
    <w:rsid w:val="00045BAE"/>
    <w:rsid w:val="0004763E"/>
    <w:rsid w:val="0005002C"/>
    <w:rsid w:val="00050D1D"/>
    <w:rsid w:val="00052905"/>
    <w:rsid w:val="00053306"/>
    <w:rsid w:val="00056876"/>
    <w:rsid w:val="00057B71"/>
    <w:rsid w:val="00061EE0"/>
    <w:rsid w:val="00062543"/>
    <w:rsid w:val="000625E7"/>
    <w:rsid w:val="00065C3A"/>
    <w:rsid w:val="000712C2"/>
    <w:rsid w:val="00071E4E"/>
    <w:rsid w:val="000726DD"/>
    <w:rsid w:val="0007717E"/>
    <w:rsid w:val="00077FF5"/>
    <w:rsid w:val="0008024A"/>
    <w:rsid w:val="00080EEE"/>
    <w:rsid w:val="00083FC5"/>
    <w:rsid w:val="00095C6D"/>
    <w:rsid w:val="000A488B"/>
    <w:rsid w:val="000A57C4"/>
    <w:rsid w:val="000A5A0F"/>
    <w:rsid w:val="000A5F9F"/>
    <w:rsid w:val="000A7790"/>
    <w:rsid w:val="000B1F5B"/>
    <w:rsid w:val="000B6052"/>
    <w:rsid w:val="000C027B"/>
    <w:rsid w:val="000D1041"/>
    <w:rsid w:val="000D4F4C"/>
    <w:rsid w:val="000D551B"/>
    <w:rsid w:val="000D66FA"/>
    <w:rsid w:val="000D6E2D"/>
    <w:rsid w:val="000E5421"/>
    <w:rsid w:val="000E560C"/>
    <w:rsid w:val="000F742A"/>
    <w:rsid w:val="0010220C"/>
    <w:rsid w:val="0010549D"/>
    <w:rsid w:val="00106F32"/>
    <w:rsid w:val="00107D9D"/>
    <w:rsid w:val="00107E67"/>
    <w:rsid w:val="00112002"/>
    <w:rsid w:val="0011300E"/>
    <w:rsid w:val="0011749A"/>
    <w:rsid w:val="0011777B"/>
    <w:rsid w:val="00120228"/>
    <w:rsid w:val="001206EA"/>
    <w:rsid w:val="00124750"/>
    <w:rsid w:val="001248A0"/>
    <w:rsid w:val="00124B25"/>
    <w:rsid w:val="00124FA7"/>
    <w:rsid w:val="00130067"/>
    <w:rsid w:val="0013389C"/>
    <w:rsid w:val="00134757"/>
    <w:rsid w:val="00134DC2"/>
    <w:rsid w:val="00136A36"/>
    <w:rsid w:val="00140F74"/>
    <w:rsid w:val="00145F94"/>
    <w:rsid w:val="0015160F"/>
    <w:rsid w:val="00151C38"/>
    <w:rsid w:val="00155DBE"/>
    <w:rsid w:val="001614DA"/>
    <w:rsid w:val="0016205B"/>
    <w:rsid w:val="00166E10"/>
    <w:rsid w:val="001677D3"/>
    <w:rsid w:val="00167E5A"/>
    <w:rsid w:val="00173045"/>
    <w:rsid w:val="00174136"/>
    <w:rsid w:val="00182DAF"/>
    <w:rsid w:val="001838A7"/>
    <w:rsid w:val="00185277"/>
    <w:rsid w:val="00185AE8"/>
    <w:rsid w:val="0018705B"/>
    <w:rsid w:val="0018758B"/>
    <w:rsid w:val="00190AA9"/>
    <w:rsid w:val="00194682"/>
    <w:rsid w:val="001952FA"/>
    <w:rsid w:val="001A218D"/>
    <w:rsid w:val="001A3231"/>
    <w:rsid w:val="001A42FB"/>
    <w:rsid w:val="001B046C"/>
    <w:rsid w:val="001B51A5"/>
    <w:rsid w:val="001B6203"/>
    <w:rsid w:val="001B7164"/>
    <w:rsid w:val="001B7C5E"/>
    <w:rsid w:val="001C06AE"/>
    <w:rsid w:val="001C110B"/>
    <w:rsid w:val="001C26F9"/>
    <w:rsid w:val="001C48C0"/>
    <w:rsid w:val="001C6D48"/>
    <w:rsid w:val="001C7720"/>
    <w:rsid w:val="001D06A8"/>
    <w:rsid w:val="001D2812"/>
    <w:rsid w:val="001D42AC"/>
    <w:rsid w:val="001D5D6F"/>
    <w:rsid w:val="001D6B1C"/>
    <w:rsid w:val="001D78DB"/>
    <w:rsid w:val="001E1083"/>
    <w:rsid w:val="001E1598"/>
    <w:rsid w:val="001E1E81"/>
    <w:rsid w:val="001E2EC9"/>
    <w:rsid w:val="001E3558"/>
    <w:rsid w:val="001E38CD"/>
    <w:rsid w:val="001E44D1"/>
    <w:rsid w:val="001F093F"/>
    <w:rsid w:val="001F18EE"/>
    <w:rsid w:val="001F656E"/>
    <w:rsid w:val="001F7701"/>
    <w:rsid w:val="001F7928"/>
    <w:rsid w:val="00202B0F"/>
    <w:rsid w:val="0020602A"/>
    <w:rsid w:val="002109B3"/>
    <w:rsid w:val="002150BA"/>
    <w:rsid w:val="00215C4F"/>
    <w:rsid w:val="00217EA0"/>
    <w:rsid w:val="00221D8B"/>
    <w:rsid w:val="0022316D"/>
    <w:rsid w:val="002239E2"/>
    <w:rsid w:val="002268D8"/>
    <w:rsid w:val="00226C19"/>
    <w:rsid w:val="00227F18"/>
    <w:rsid w:val="002315DE"/>
    <w:rsid w:val="00232292"/>
    <w:rsid w:val="00232466"/>
    <w:rsid w:val="0023308F"/>
    <w:rsid w:val="00233657"/>
    <w:rsid w:val="002357F4"/>
    <w:rsid w:val="0023718C"/>
    <w:rsid w:val="00241F19"/>
    <w:rsid w:val="002435E1"/>
    <w:rsid w:val="002439FF"/>
    <w:rsid w:val="00251E4C"/>
    <w:rsid w:val="002524B4"/>
    <w:rsid w:val="00252BEF"/>
    <w:rsid w:val="00255B8F"/>
    <w:rsid w:val="002579EC"/>
    <w:rsid w:val="00257DF2"/>
    <w:rsid w:val="00261D85"/>
    <w:rsid w:val="002658EB"/>
    <w:rsid w:val="00265A53"/>
    <w:rsid w:val="00265DA6"/>
    <w:rsid w:val="00266DB9"/>
    <w:rsid w:val="00267077"/>
    <w:rsid w:val="00267921"/>
    <w:rsid w:val="00267F40"/>
    <w:rsid w:val="00270BF7"/>
    <w:rsid w:val="00270F5B"/>
    <w:rsid w:val="00271317"/>
    <w:rsid w:val="002713C3"/>
    <w:rsid w:val="0027306A"/>
    <w:rsid w:val="00273879"/>
    <w:rsid w:val="0027618B"/>
    <w:rsid w:val="002765BD"/>
    <w:rsid w:val="002813EE"/>
    <w:rsid w:val="00281526"/>
    <w:rsid w:val="0028318E"/>
    <w:rsid w:val="0028406D"/>
    <w:rsid w:val="00284204"/>
    <w:rsid w:val="00285370"/>
    <w:rsid w:val="00285A02"/>
    <w:rsid w:val="00286FDC"/>
    <w:rsid w:val="00290534"/>
    <w:rsid w:val="002939B1"/>
    <w:rsid w:val="00293BA6"/>
    <w:rsid w:val="002958B7"/>
    <w:rsid w:val="002977C9"/>
    <w:rsid w:val="002A1317"/>
    <w:rsid w:val="002A1458"/>
    <w:rsid w:val="002A287F"/>
    <w:rsid w:val="002A7A1F"/>
    <w:rsid w:val="002B10D3"/>
    <w:rsid w:val="002B41B1"/>
    <w:rsid w:val="002B455E"/>
    <w:rsid w:val="002B4D9D"/>
    <w:rsid w:val="002B68F7"/>
    <w:rsid w:val="002C0794"/>
    <w:rsid w:val="002C2749"/>
    <w:rsid w:val="002C3A4C"/>
    <w:rsid w:val="002C7ACB"/>
    <w:rsid w:val="002C7D5B"/>
    <w:rsid w:val="002D5CB0"/>
    <w:rsid w:val="002E10AB"/>
    <w:rsid w:val="002E55E0"/>
    <w:rsid w:val="002E620A"/>
    <w:rsid w:val="002E660D"/>
    <w:rsid w:val="002F1E55"/>
    <w:rsid w:val="002F1F93"/>
    <w:rsid w:val="002F655E"/>
    <w:rsid w:val="002F7EB9"/>
    <w:rsid w:val="00300C9A"/>
    <w:rsid w:val="003010F1"/>
    <w:rsid w:val="00304AD3"/>
    <w:rsid w:val="00306C4C"/>
    <w:rsid w:val="00310736"/>
    <w:rsid w:val="00310E19"/>
    <w:rsid w:val="003122C9"/>
    <w:rsid w:val="00312DA5"/>
    <w:rsid w:val="0031327F"/>
    <w:rsid w:val="003136F8"/>
    <w:rsid w:val="00315978"/>
    <w:rsid w:val="003207ED"/>
    <w:rsid w:val="00320935"/>
    <w:rsid w:val="00320D87"/>
    <w:rsid w:val="003227C9"/>
    <w:rsid w:val="00323064"/>
    <w:rsid w:val="00326271"/>
    <w:rsid w:val="00326979"/>
    <w:rsid w:val="003305F8"/>
    <w:rsid w:val="00331C34"/>
    <w:rsid w:val="0034256D"/>
    <w:rsid w:val="00343EAD"/>
    <w:rsid w:val="00344712"/>
    <w:rsid w:val="00346231"/>
    <w:rsid w:val="0035055B"/>
    <w:rsid w:val="00350C9B"/>
    <w:rsid w:val="00351FAA"/>
    <w:rsid w:val="00352588"/>
    <w:rsid w:val="00356699"/>
    <w:rsid w:val="00360A8F"/>
    <w:rsid w:val="00360C94"/>
    <w:rsid w:val="003610BA"/>
    <w:rsid w:val="0036351E"/>
    <w:rsid w:val="00364781"/>
    <w:rsid w:val="00364D36"/>
    <w:rsid w:val="00370ED5"/>
    <w:rsid w:val="00372802"/>
    <w:rsid w:val="00372C19"/>
    <w:rsid w:val="0037387A"/>
    <w:rsid w:val="00374476"/>
    <w:rsid w:val="00374C4E"/>
    <w:rsid w:val="00376518"/>
    <w:rsid w:val="00381D8D"/>
    <w:rsid w:val="00381E52"/>
    <w:rsid w:val="00382B64"/>
    <w:rsid w:val="0038347B"/>
    <w:rsid w:val="00383F35"/>
    <w:rsid w:val="003840C7"/>
    <w:rsid w:val="00384B70"/>
    <w:rsid w:val="00384FC7"/>
    <w:rsid w:val="003851B5"/>
    <w:rsid w:val="003873A3"/>
    <w:rsid w:val="00387678"/>
    <w:rsid w:val="003876CE"/>
    <w:rsid w:val="003924AD"/>
    <w:rsid w:val="003924FD"/>
    <w:rsid w:val="003929E5"/>
    <w:rsid w:val="00392A38"/>
    <w:rsid w:val="003934D2"/>
    <w:rsid w:val="00395437"/>
    <w:rsid w:val="0039691F"/>
    <w:rsid w:val="00397740"/>
    <w:rsid w:val="003A145E"/>
    <w:rsid w:val="003A2222"/>
    <w:rsid w:val="003A2C34"/>
    <w:rsid w:val="003A2D7A"/>
    <w:rsid w:val="003A7D0C"/>
    <w:rsid w:val="003B017D"/>
    <w:rsid w:val="003B0896"/>
    <w:rsid w:val="003B3370"/>
    <w:rsid w:val="003B4D49"/>
    <w:rsid w:val="003B61E2"/>
    <w:rsid w:val="003B688A"/>
    <w:rsid w:val="003B774B"/>
    <w:rsid w:val="003C1556"/>
    <w:rsid w:val="003C2DAE"/>
    <w:rsid w:val="003C3CA2"/>
    <w:rsid w:val="003C5298"/>
    <w:rsid w:val="003C5FBC"/>
    <w:rsid w:val="003C6330"/>
    <w:rsid w:val="003C7888"/>
    <w:rsid w:val="003D32EC"/>
    <w:rsid w:val="003D4199"/>
    <w:rsid w:val="003D43CE"/>
    <w:rsid w:val="003D4ED2"/>
    <w:rsid w:val="003E28FA"/>
    <w:rsid w:val="003E3864"/>
    <w:rsid w:val="003F093C"/>
    <w:rsid w:val="003F2840"/>
    <w:rsid w:val="003F2C56"/>
    <w:rsid w:val="003F3AA2"/>
    <w:rsid w:val="00400E48"/>
    <w:rsid w:val="00405434"/>
    <w:rsid w:val="00406557"/>
    <w:rsid w:val="00407CA1"/>
    <w:rsid w:val="00410860"/>
    <w:rsid w:val="004114DA"/>
    <w:rsid w:val="004123C0"/>
    <w:rsid w:val="00415249"/>
    <w:rsid w:val="0041573D"/>
    <w:rsid w:val="00417B41"/>
    <w:rsid w:val="00420D47"/>
    <w:rsid w:val="00421127"/>
    <w:rsid w:val="0042400D"/>
    <w:rsid w:val="00424187"/>
    <w:rsid w:val="00424F84"/>
    <w:rsid w:val="00425494"/>
    <w:rsid w:val="0042564B"/>
    <w:rsid w:val="00425F72"/>
    <w:rsid w:val="00427527"/>
    <w:rsid w:val="00432E33"/>
    <w:rsid w:val="0044371C"/>
    <w:rsid w:val="0044460C"/>
    <w:rsid w:val="004456FA"/>
    <w:rsid w:val="00446CA7"/>
    <w:rsid w:val="00447B35"/>
    <w:rsid w:val="00452640"/>
    <w:rsid w:val="00455214"/>
    <w:rsid w:val="00455238"/>
    <w:rsid w:val="0045616E"/>
    <w:rsid w:val="0046044F"/>
    <w:rsid w:val="00461A9C"/>
    <w:rsid w:val="00461BF0"/>
    <w:rsid w:val="00470106"/>
    <w:rsid w:val="00472291"/>
    <w:rsid w:val="004734E2"/>
    <w:rsid w:val="004735F6"/>
    <w:rsid w:val="00473A20"/>
    <w:rsid w:val="00474027"/>
    <w:rsid w:val="00474B6E"/>
    <w:rsid w:val="00475241"/>
    <w:rsid w:val="00481287"/>
    <w:rsid w:val="00481436"/>
    <w:rsid w:val="00481D7E"/>
    <w:rsid w:val="00482157"/>
    <w:rsid w:val="004829F4"/>
    <w:rsid w:val="00483146"/>
    <w:rsid w:val="0048474F"/>
    <w:rsid w:val="0049188E"/>
    <w:rsid w:val="00491BC5"/>
    <w:rsid w:val="00495565"/>
    <w:rsid w:val="00495762"/>
    <w:rsid w:val="00496B09"/>
    <w:rsid w:val="004A2B0C"/>
    <w:rsid w:val="004A40DE"/>
    <w:rsid w:val="004A7037"/>
    <w:rsid w:val="004B2301"/>
    <w:rsid w:val="004B230E"/>
    <w:rsid w:val="004B25CA"/>
    <w:rsid w:val="004B4190"/>
    <w:rsid w:val="004B7097"/>
    <w:rsid w:val="004C30A3"/>
    <w:rsid w:val="004C5D16"/>
    <w:rsid w:val="004D2411"/>
    <w:rsid w:val="004D6616"/>
    <w:rsid w:val="004D6AF0"/>
    <w:rsid w:val="004E42B4"/>
    <w:rsid w:val="004E6B71"/>
    <w:rsid w:val="004E75E7"/>
    <w:rsid w:val="004F2C7C"/>
    <w:rsid w:val="004F3E10"/>
    <w:rsid w:val="004F3EF0"/>
    <w:rsid w:val="004F44C2"/>
    <w:rsid w:val="004F45C8"/>
    <w:rsid w:val="004F4BF1"/>
    <w:rsid w:val="004F5535"/>
    <w:rsid w:val="004F5FAA"/>
    <w:rsid w:val="00500E7C"/>
    <w:rsid w:val="00502E07"/>
    <w:rsid w:val="00503213"/>
    <w:rsid w:val="00505A3F"/>
    <w:rsid w:val="0050701B"/>
    <w:rsid w:val="00513F5C"/>
    <w:rsid w:val="00515062"/>
    <w:rsid w:val="00517B31"/>
    <w:rsid w:val="00520078"/>
    <w:rsid w:val="005328E9"/>
    <w:rsid w:val="005331E8"/>
    <w:rsid w:val="0053364C"/>
    <w:rsid w:val="00536830"/>
    <w:rsid w:val="00536F4F"/>
    <w:rsid w:val="00537079"/>
    <w:rsid w:val="00542684"/>
    <w:rsid w:val="005441D8"/>
    <w:rsid w:val="005450FA"/>
    <w:rsid w:val="005454D9"/>
    <w:rsid w:val="005461FA"/>
    <w:rsid w:val="005473FF"/>
    <w:rsid w:val="00551545"/>
    <w:rsid w:val="00552A04"/>
    <w:rsid w:val="00552C00"/>
    <w:rsid w:val="0055432A"/>
    <w:rsid w:val="00561783"/>
    <w:rsid w:val="00561FB4"/>
    <w:rsid w:val="0056643A"/>
    <w:rsid w:val="00566B28"/>
    <w:rsid w:val="005701F1"/>
    <w:rsid w:val="005711E7"/>
    <w:rsid w:val="00571664"/>
    <w:rsid w:val="00572987"/>
    <w:rsid w:val="0057492D"/>
    <w:rsid w:val="00575BAD"/>
    <w:rsid w:val="00575EE8"/>
    <w:rsid w:val="005765D3"/>
    <w:rsid w:val="00576BF6"/>
    <w:rsid w:val="00576CE1"/>
    <w:rsid w:val="00581D08"/>
    <w:rsid w:val="00583704"/>
    <w:rsid w:val="00586047"/>
    <w:rsid w:val="005867F4"/>
    <w:rsid w:val="00586F83"/>
    <w:rsid w:val="005910FE"/>
    <w:rsid w:val="00591E9A"/>
    <w:rsid w:val="005939CD"/>
    <w:rsid w:val="00594886"/>
    <w:rsid w:val="00596057"/>
    <w:rsid w:val="0059611F"/>
    <w:rsid w:val="00596416"/>
    <w:rsid w:val="0059691C"/>
    <w:rsid w:val="005A1A84"/>
    <w:rsid w:val="005A7884"/>
    <w:rsid w:val="005B2A1F"/>
    <w:rsid w:val="005B33D4"/>
    <w:rsid w:val="005B360D"/>
    <w:rsid w:val="005B512D"/>
    <w:rsid w:val="005B5396"/>
    <w:rsid w:val="005B6520"/>
    <w:rsid w:val="005B7834"/>
    <w:rsid w:val="005D1030"/>
    <w:rsid w:val="005D35CD"/>
    <w:rsid w:val="005D3CB0"/>
    <w:rsid w:val="005D3F4C"/>
    <w:rsid w:val="005D6F4B"/>
    <w:rsid w:val="005D7D2F"/>
    <w:rsid w:val="005D7DD0"/>
    <w:rsid w:val="005E02BA"/>
    <w:rsid w:val="005E03AE"/>
    <w:rsid w:val="005E3C02"/>
    <w:rsid w:val="005E4172"/>
    <w:rsid w:val="005E596B"/>
    <w:rsid w:val="005E76DB"/>
    <w:rsid w:val="005F2C34"/>
    <w:rsid w:val="005F498F"/>
    <w:rsid w:val="00600E32"/>
    <w:rsid w:val="00602811"/>
    <w:rsid w:val="00602F16"/>
    <w:rsid w:val="00603B66"/>
    <w:rsid w:val="00604580"/>
    <w:rsid w:val="006056A0"/>
    <w:rsid w:val="00607E61"/>
    <w:rsid w:val="006105AB"/>
    <w:rsid w:val="006107CA"/>
    <w:rsid w:val="00610D30"/>
    <w:rsid w:val="00610E89"/>
    <w:rsid w:val="00610F72"/>
    <w:rsid w:val="006116FF"/>
    <w:rsid w:val="00622182"/>
    <w:rsid w:val="006232FF"/>
    <w:rsid w:val="006342D0"/>
    <w:rsid w:val="00634632"/>
    <w:rsid w:val="00634D0D"/>
    <w:rsid w:val="0063560C"/>
    <w:rsid w:val="00636278"/>
    <w:rsid w:val="00641435"/>
    <w:rsid w:val="006426E7"/>
    <w:rsid w:val="00644707"/>
    <w:rsid w:val="00646B56"/>
    <w:rsid w:val="006509E4"/>
    <w:rsid w:val="006552B5"/>
    <w:rsid w:val="00657A7F"/>
    <w:rsid w:val="00660E6B"/>
    <w:rsid w:val="00665CC2"/>
    <w:rsid w:val="006666C4"/>
    <w:rsid w:val="0066738B"/>
    <w:rsid w:val="00667535"/>
    <w:rsid w:val="00670A0D"/>
    <w:rsid w:val="0067108C"/>
    <w:rsid w:val="0067289A"/>
    <w:rsid w:val="00673A60"/>
    <w:rsid w:val="00673E5C"/>
    <w:rsid w:val="006743F8"/>
    <w:rsid w:val="00674755"/>
    <w:rsid w:val="00674BA2"/>
    <w:rsid w:val="00674C53"/>
    <w:rsid w:val="0068047A"/>
    <w:rsid w:val="00680CE9"/>
    <w:rsid w:val="00680F42"/>
    <w:rsid w:val="00681F46"/>
    <w:rsid w:val="00683695"/>
    <w:rsid w:val="00684AF9"/>
    <w:rsid w:val="00692D08"/>
    <w:rsid w:val="00692F95"/>
    <w:rsid w:val="00693F42"/>
    <w:rsid w:val="00695C9D"/>
    <w:rsid w:val="0069645E"/>
    <w:rsid w:val="006A134F"/>
    <w:rsid w:val="006A4EF7"/>
    <w:rsid w:val="006A61D0"/>
    <w:rsid w:val="006B2AC6"/>
    <w:rsid w:val="006B47ED"/>
    <w:rsid w:val="006B7019"/>
    <w:rsid w:val="006B77CE"/>
    <w:rsid w:val="006B7DEE"/>
    <w:rsid w:val="006C2BCB"/>
    <w:rsid w:val="006C3CB5"/>
    <w:rsid w:val="006C4E5E"/>
    <w:rsid w:val="006D1177"/>
    <w:rsid w:val="006D1AF9"/>
    <w:rsid w:val="006D6CCE"/>
    <w:rsid w:val="006E0148"/>
    <w:rsid w:val="006E0E10"/>
    <w:rsid w:val="006E0E37"/>
    <w:rsid w:val="006E1563"/>
    <w:rsid w:val="006E32FB"/>
    <w:rsid w:val="006E45A3"/>
    <w:rsid w:val="006E4B3A"/>
    <w:rsid w:val="006E4E63"/>
    <w:rsid w:val="006E6ED2"/>
    <w:rsid w:val="006E7E22"/>
    <w:rsid w:val="006F11B2"/>
    <w:rsid w:val="006F1D75"/>
    <w:rsid w:val="006F2355"/>
    <w:rsid w:val="006F26BC"/>
    <w:rsid w:val="006F29C3"/>
    <w:rsid w:val="006F379C"/>
    <w:rsid w:val="006F3B5B"/>
    <w:rsid w:val="006F4D55"/>
    <w:rsid w:val="006F60E6"/>
    <w:rsid w:val="006F78D1"/>
    <w:rsid w:val="00700D6A"/>
    <w:rsid w:val="0070107A"/>
    <w:rsid w:val="00702409"/>
    <w:rsid w:val="00713323"/>
    <w:rsid w:val="00713531"/>
    <w:rsid w:val="0071724F"/>
    <w:rsid w:val="0071787E"/>
    <w:rsid w:val="00720121"/>
    <w:rsid w:val="00720B8B"/>
    <w:rsid w:val="00721182"/>
    <w:rsid w:val="00722CB2"/>
    <w:rsid w:val="00723B0E"/>
    <w:rsid w:val="00724CC4"/>
    <w:rsid w:val="007276CE"/>
    <w:rsid w:val="00727F01"/>
    <w:rsid w:val="007309DA"/>
    <w:rsid w:val="00737574"/>
    <w:rsid w:val="00741CEA"/>
    <w:rsid w:val="007422A6"/>
    <w:rsid w:val="007437E7"/>
    <w:rsid w:val="00744719"/>
    <w:rsid w:val="0075165D"/>
    <w:rsid w:val="007526F8"/>
    <w:rsid w:val="00757C48"/>
    <w:rsid w:val="007607BC"/>
    <w:rsid w:val="00761777"/>
    <w:rsid w:val="00762BB0"/>
    <w:rsid w:val="00764DF1"/>
    <w:rsid w:val="007656F1"/>
    <w:rsid w:val="007678F9"/>
    <w:rsid w:val="00767D27"/>
    <w:rsid w:val="00771A33"/>
    <w:rsid w:val="00771D8C"/>
    <w:rsid w:val="00772715"/>
    <w:rsid w:val="00773516"/>
    <w:rsid w:val="00775DB9"/>
    <w:rsid w:val="00776089"/>
    <w:rsid w:val="007807E9"/>
    <w:rsid w:val="007845FD"/>
    <w:rsid w:val="007860DC"/>
    <w:rsid w:val="00786786"/>
    <w:rsid w:val="007872CA"/>
    <w:rsid w:val="00787D0A"/>
    <w:rsid w:val="00787F3B"/>
    <w:rsid w:val="0079053B"/>
    <w:rsid w:val="007915AF"/>
    <w:rsid w:val="00793C6B"/>
    <w:rsid w:val="00796657"/>
    <w:rsid w:val="007A2D9A"/>
    <w:rsid w:val="007A60D2"/>
    <w:rsid w:val="007A7399"/>
    <w:rsid w:val="007B0353"/>
    <w:rsid w:val="007B0436"/>
    <w:rsid w:val="007B3784"/>
    <w:rsid w:val="007B5AD2"/>
    <w:rsid w:val="007B6FBB"/>
    <w:rsid w:val="007B6FF2"/>
    <w:rsid w:val="007B7E22"/>
    <w:rsid w:val="007C0EFF"/>
    <w:rsid w:val="007C1123"/>
    <w:rsid w:val="007C2C00"/>
    <w:rsid w:val="007C6294"/>
    <w:rsid w:val="007D07B4"/>
    <w:rsid w:val="007D19BC"/>
    <w:rsid w:val="007D1AEF"/>
    <w:rsid w:val="007D6865"/>
    <w:rsid w:val="007D78D4"/>
    <w:rsid w:val="007E16E7"/>
    <w:rsid w:val="007E1893"/>
    <w:rsid w:val="007E1B9D"/>
    <w:rsid w:val="007E396E"/>
    <w:rsid w:val="007E63EF"/>
    <w:rsid w:val="007E7C77"/>
    <w:rsid w:val="007F268B"/>
    <w:rsid w:val="007F6A00"/>
    <w:rsid w:val="007F6D9C"/>
    <w:rsid w:val="008004F4"/>
    <w:rsid w:val="00801545"/>
    <w:rsid w:val="008022C6"/>
    <w:rsid w:val="00802ADF"/>
    <w:rsid w:val="00803456"/>
    <w:rsid w:val="00803DA8"/>
    <w:rsid w:val="00804138"/>
    <w:rsid w:val="00805C14"/>
    <w:rsid w:val="008115BC"/>
    <w:rsid w:val="00812E4C"/>
    <w:rsid w:val="00815D4C"/>
    <w:rsid w:val="00824826"/>
    <w:rsid w:val="00825010"/>
    <w:rsid w:val="00825ED4"/>
    <w:rsid w:val="00840164"/>
    <w:rsid w:val="00846E4C"/>
    <w:rsid w:val="0085031A"/>
    <w:rsid w:val="00850FBC"/>
    <w:rsid w:val="00851DF1"/>
    <w:rsid w:val="0085232C"/>
    <w:rsid w:val="00853CDA"/>
    <w:rsid w:val="00854AE0"/>
    <w:rsid w:val="008561AD"/>
    <w:rsid w:val="008561AF"/>
    <w:rsid w:val="00856202"/>
    <w:rsid w:val="00856B58"/>
    <w:rsid w:val="00857826"/>
    <w:rsid w:val="00857D12"/>
    <w:rsid w:val="008607A5"/>
    <w:rsid w:val="00861572"/>
    <w:rsid w:val="00863A7D"/>
    <w:rsid w:val="008704B6"/>
    <w:rsid w:val="00875D31"/>
    <w:rsid w:val="0087714E"/>
    <w:rsid w:val="0088060C"/>
    <w:rsid w:val="00881D3D"/>
    <w:rsid w:val="008859F2"/>
    <w:rsid w:val="00886586"/>
    <w:rsid w:val="00886956"/>
    <w:rsid w:val="008917B4"/>
    <w:rsid w:val="00891A2C"/>
    <w:rsid w:val="00896E57"/>
    <w:rsid w:val="00897CC5"/>
    <w:rsid w:val="008A1331"/>
    <w:rsid w:val="008A5031"/>
    <w:rsid w:val="008A53AD"/>
    <w:rsid w:val="008A69AE"/>
    <w:rsid w:val="008A6CEF"/>
    <w:rsid w:val="008A6FB6"/>
    <w:rsid w:val="008B03E7"/>
    <w:rsid w:val="008B0B7D"/>
    <w:rsid w:val="008B1108"/>
    <w:rsid w:val="008B564E"/>
    <w:rsid w:val="008B6484"/>
    <w:rsid w:val="008B7E89"/>
    <w:rsid w:val="008C1393"/>
    <w:rsid w:val="008C160C"/>
    <w:rsid w:val="008C3344"/>
    <w:rsid w:val="008C37D0"/>
    <w:rsid w:val="008C4746"/>
    <w:rsid w:val="008C77F6"/>
    <w:rsid w:val="008D3A89"/>
    <w:rsid w:val="008D6F0C"/>
    <w:rsid w:val="008E1CC4"/>
    <w:rsid w:val="008E2E13"/>
    <w:rsid w:val="008F001A"/>
    <w:rsid w:val="008F1BBC"/>
    <w:rsid w:val="008F388F"/>
    <w:rsid w:val="008F465F"/>
    <w:rsid w:val="008F486C"/>
    <w:rsid w:val="008F565A"/>
    <w:rsid w:val="008F75FA"/>
    <w:rsid w:val="008F7948"/>
    <w:rsid w:val="009014F0"/>
    <w:rsid w:val="00901552"/>
    <w:rsid w:val="00902CD4"/>
    <w:rsid w:val="00904D5E"/>
    <w:rsid w:val="00905592"/>
    <w:rsid w:val="009057A3"/>
    <w:rsid w:val="00912D74"/>
    <w:rsid w:val="00914A3D"/>
    <w:rsid w:val="00915845"/>
    <w:rsid w:val="00915FF0"/>
    <w:rsid w:val="00917D8E"/>
    <w:rsid w:val="00920055"/>
    <w:rsid w:val="009222EE"/>
    <w:rsid w:val="0092447F"/>
    <w:rsid w:val="00931E02"/>
    <w:rsid w:val="00932D72"/>
    <w:rsid w:val="00941553"/>
    <w:rsid w:val="009426B1"/>
    <w:rsid w:val="0094685D"/>
    <w:rsid w:val="009532D2"/>
    <w:rsid w:val="00956AEF"/>
    <w:rsid w:val="0095710B"/>
    <w:rsid w:val="009604CC"/>
    <w:rsid w:val="0096128F"/>
    <w:rsid w:val="00962559"/>
    <w:rsid w:val="00966D3D"/>
    <w:rsid w:val="00971D6C"/>
    <w:rsid w:val="00971E4E"/>
    <w:rsid w:val="009724F0"/>
    <w:rsid w:val="0097392A"/>
    <w:rsid w:val="00974C48"/>
    <w:rsid w:val="009754EC"/>
    <w:rsid w:val="00976591"/>
    <w:rsid w:val="009801FF"/>
    <w:rsid w:val="00981565"/>
    <w:rsid w:val="00984395"/>
    <w:rsid w:val="00991C36"/>
    <w:rsid w:val="009952A5"/>
    <w:rsid w:val="00996716"/>
    <w:rsid w:val="009A004A"/>
    <w:rsid w:val="009A06E5"/>
    <w:rsid w:val="009A074A"/>
    <w:rsid w:val="009A16B2"/>
    <w:rsid w:val="009A1D20"/>
    <w:rsid w:val="009A36FF"/>
    <w:rsid w:val="009A3EE2"/>
    <w:rsid w:val="009A65F6"/>
    <w:rsid w:val="009A681C"/>
    <w:rsid w:val="009A7AA6"/>
    <w:rsid w:val="009B044F"/>
    <w:rsid w:val="009B1FF3"/>
    <w:rsid w:val="009B210A"/>
    <w:rsid w:val="009B29F1"/>
    <w:rsid w:val="009B564B"/>
    <w:rsid w:val="009B5DE2"/>
    <w:rsid w:val="009C3C60"/>
    <w:rsid w:val="009C485C"/>
    <w:rsid w:val="009C5A44"/>
    <w:rsid w:val="009C7D2C"/>
    <w:rsid w:val="009D117F"/>
    <w:rsid w:val="009D13AD"/>
    <w:rsid w:val="009D14D7"/>
    <w:rsid w:val="009D2BD2"/>
    <w:rsid w:val="009D6A2C"/>
    <w:rsid w:val="009E1491"/>
    <w:rsid w:val="009E30FB"/>
    <w:rsid w:val="009E5878"/>
    <w:rsid w:val="009E5E9A"/>
    <w:rsid w:val="009F14D1"/>
    <w:rsid w:val="009F3011"/>
    <w:rsid w:val="009F3BFD"/>
    <w:rsid w:val="009F3C84"/>
    <w:rsid w:val="00A04605"/>
    <w:rsid w:val="00A06BE4"/>
    <w:rsid w:val="00A11388"/>
    <w:rsid w:val="00A12AC1"/>
    <w:rsid w:val="00A14735"/>
    <w:rsid w:val="00A14D06"/>
    <w:rsid w:val="00A16D1B"/>
    <w:rsid w:val="00A21081"/>
    <w:rsid w:val="00A21A38"/>
    <w:rsid w:val="00A22D0A"/>
    <w:rsid w:val="00A22F5E"/>
    <w:rsid w:val="00A26B10"/>
    <w:rsid w:val="00A400BE"/>
    <w:rsid w:val="00A42289"/>
    <w:rsid w:val="00A45BE3"/>
    <w:rsid w:val="00A45E76"/>
    <w:rsid w:val="00A46208"/>
    <w:rsid w:val="00A53BC2"/>
    <w:rsid w:val="00A544E4"/>
    <w:rsid w:val="00A54E6F"/>
    <w:rsid w:val="00A568B3"/>
    <w:rsid w:val="00A60A6B"/>
    <w:rsid w:val="00A60B0D"/>
    <w:rsid w:val="00A60E15"/>
    <w:rsid w:val="00A61DC1"/>
    <w:rsid w:val="00A6330A"/>
    <w:rsid w:val="00A64E17"/>
    <w:rsid w:val="00A6531E"/>
    <w:rsid w:val="00A67DCD"/>
    <w:rsid w:val="00A70D26"/>
    <w:rsid w:val="00A722BF"/>
    <w:rsid w:val="00A72D89"/>
    <w:rsid w:val="00A72EAA"/>
    <w:rsid w:val="00A75CBE"/>
    <w:rsid w:val="00A80288"/>
    <w:rsid w:val="00A82526"/>
    <w:rsid w:val="00A8507C"/>
    <w:rsid w:val="00A85220"/>
    <w:rsid w:val="00A87FEA"/>
    <w:rsid w:val="00A90162"/>
    <w:rsid w:val="00A91187"/>
    <w:rsid w:val="00A91214"/>
    <w:rsid w:val="00A92B09"/>
    <w:rsid w:val="00A93988"/>
    <w:rsid w:val="00A94308"/>
    <w:rsid w:val="00A94426"/>
    <w:rsid w:val="00A94897"/>
    <w:rsid w:val="00A96617"/>
    <w:rsid w:val="00AA1853"/>
    <w:rsid w:val="00AA216F"/>
    <w:rsid w:val="00AA26A4"/>
    <w:rsid w:val="00AA41C7"/>
    <w:rsid w:val="00AA6304"/>
    <w:rsid w:val="00AB188B"/>
    <w:rsid w:val="00AB1D02"/>
    <w:rsid w:val="00AB250F"/>
    <w:rsid w:val="00AB27A7"/>
    <w:rsid w:val="00AB60D2"/>
    <w:rsid w:val="00AB7784"/>
    <w:rsid w:val="00AC321E"/>
    <w:rsid w:val="00AC69B8"/>
    <w:rsid w:val="00AC73CD"/>
    <w:rsid w:val="00AD14AE"/>
    <w:rsid w:val="00AD2176"/>
    <w:rsid w:val="00AD28BB"/>
    <w:rsid w:val="00AD3F45"/>
    <w:rsid w:val="00AD50E1"/>
    <w:rsid w:val="00AD55B6"/>
    <w:rsid w:val="00AE039B"/>
    <w:rsid w:val="00AE0A47"/>
    <w:rsid w:val="00AE22C6"/>
    <w:rsid w:val="00AE43B1"/>
    <w:rsid w:val="00AE5FC2"/>
    <w:rsid w:val="00AF08BF"/>
    <w:rsid w:val="00AF2C9C"/>
    <w:rsid w:val="00AF40D3"/>
    <w:rsid w:val="00AF5E28"/>
    <w:rsid w:val="00B0070B"/>
    <w:rsid w:val="00B0160A"/>
    <w:rsid w:val="00B032F2"/>
    <w:rsid w:val="00B045AE"/>
    <w:rsid w:val="00B20171"/>
    <w:rsid w:val="00B22016"/>
    <w:rsid w:val="00B23827"/>
    <w:rsid w:val="00B25598"/>
    <w:rsid w:val="00B26DD7"/>
    <w:rsid w:val="00B27547"/>
    <w:rsid w:val="00B303D4"/>
    <w:rsid w:val="00B3146F"/>
    <w:rsid w:val="00B317DD"/>
    <w:rsid w:val="00B35B43"/>
    <w:rsid w:val="00B36B9F"/>
    <w:rsid w:val="00B36D13"/>
    <w:rsid w:val="00B4289E"/>
    <w:rsid w:val="00B43F1B"/>
    <w:rsid w:val="00B46A44"/>
    <w:rsid w:val="00B51CA2"/>
    <w:rsid w:val="00B528DB"/>
    <w:rsid w:val="00B52C35"/>
    <w:rsid w:val="00B53DA9"/>
    <w:rsid w:val="00B54475"/>
    <w:rsid w:val="00B550A7"/>
    <w:rsid w:val="00B564E2"/>
    <w:rsid w:val="00B60837"/>
    <w:rsid w:val="00B63662"/>
    <w:rsid w:val="00B63BC9"/>
    <w:rsid w:val="00B675BC"/>
    <w:rsid w:val="00B726A5"/>
    <w:rsid w:val="00B72ADB"/>
    <w:rsid w:val="00B7328E"/>
    <w:rsid w:val="00B750F7"/>
    <w:rsid w:val="00B754DE"/>
    <w:rsid w:val="00B75D8D"/>
    <w:rsid w:val="00B76177"/>
    <w:rsid w:val="00B800C5"/>
    <w:rsid w:val="00B80FE2"/>
    <w:rsid w:val="00B8345B"/>
    <w:rsid w:val="00B84B78"/>
    <w:rsid w:val="00B8582E"/>
    <w:rsid w:val="00B86789"/>
    <w:rsid w:val="00B9083C"/>
    <w:rsid w:val="00B91BE1"/>
    <w:rsid w:val="00B928B5"/>
    <w:rsid w:val="00B93151"/>
    <w:rsid w:val="00B93761"/>
    <w:rsid w:val="00BA0ABE"/>
    <w:rsid w:val="00BA1CDA"/>
    <w:rsid w:val="00BA3FE0"/>
    <w:rsid w:val="00BA415C"/>
    <w:rsid w:val="00BA58DF"/>
    <w:rsid w:val="00BA68A4"/>
    <w:rsid w:val="00BA7052"/>
    <w:rsid w:val="00BB1FD3"/>
    <w:rsid w:val="00BB3F47"/>
    <w:rsid w:val="00BB40E2"/>
    <w:rsid w:val="00BB4317"/>
    <w:rsid w:val="00BB5113"/>
    <w:rsid w:val="00BB557C"/>
    <w:rsid w:val="00BB5FEF"/>
    <w:rsid w:val="00BB6636"/>
    <w:rsid w:val="00BB6D37"/>
    <w:rsid w:val="00BB730F"/>
    <w:rsid w:val="00BC4AA4"/>
    <w:rsid w:val="00BC52E3"/>
    <w:rsid w:val="00BC693A"/>
    <w:rsid w:val="00BD0F93"/>
    <w:rsid w:val="00BD4CE3"/>
    <w:rsid w:val="00BD6103"/>
    <w:rsid w:val="00BE1D36"/>
    <w:rsid w:val="00BE2E95"/>
    <w:rsid w:val="00BE50BB"/>
    <w:rsid w:val="00BE5C0E"/>
    <w:rsid w:val="00BE6577"/>
    <w:rsid w:val="00BF1F39"/>
    <w:rsid w:val="00BF3179"/>
    <w:rsid w:val="00BF43B6"/>
    <w:rsid w:val="00BF6A8C"/>
    <w:rsid w:val="00C021CC"/>
    <w:rsid w:val="00C04DD0"/>
    <w:rsid w:val="00C074B4"/>
    <w:rsid w:val="00C100B1"/>
    <w:rsid w:val="00C107F1"/>
    <w:rsid w:val="00C113B1"/>
    <w:rsid w:val="00C121EA"/>
    <w:rsid w:val="00C1611D"/>
    <w:rsid w:val="00C20BE5"/>
    <w:rsid w:val="00C251A0"/>
    <w:rsid w:val="00C252E3"/>
    <w:rsid w:val="00C30837"/>
    <w:rsid w:val="00C31221"/>
    <w:rsid w:val="00C320C4"/>
    <w:rsid w:val="00C32B68"/>
    <w:rsid w:val="00C41F94"/>
    <w:rsid w:val="00C43EA3"/>
    <w:rsid w:val="00C44B77"/>
    <w:rsid w:val="00C4741C"/>
    <w:rsid w:val="00C5028A"/>
    <w:rsid w:val="00C50F12"/>
    <w:rsid w:val="00C521A0"/>
    <w:rsid w:val="00C523B2"/>
    <w:rsid w:val="00C52913"/>
    <w:rsid w:val="00C57125"/>
    <w:rsid w:val="00C6442E"/>
    <w:rsid w:val="00C64DF6"/>
    <w:rsid w:val="00C70486"/>
    <w:rsid w:val="00C7107A"/>
    <w:rsid w:val="00C71837"/>
    <w:rsid w:val="00C71EAF"/>
    <w:rsid w:val="00C74058"/>
    <w:rsid w:val="00C7605D"/>
    <w:rsid w:val="00C816E6"/>
    <w:rsid w:val="00C81E46"/>
    <w:rsid w:val="00C834B4"/>
    <w:rsid w:val="00C84BA5"/>
    <w:rsid w:val="00C86634"/>
    <w:rsid w:val="00C86975"/>
    <w:rsid w:val="00C90893"/>
    <w:rsid w:val="00C90C04"/>
    <w:rsid w:val="00C91EB8"/>
    <w:rsid w:val="00C91FAB"/>
    <w:rsid w:val="00C92FCC"/>
    <w:rsid w:val="00C93642"/>
    <w:rsid w:val="00C949B5"/>
    <w:rsid w:val="00CA15B4"/>
    <w:rsid w:val="00CA18F9"/>
    <w:rsid w:val="00CA4A07"/>
    <w:rsid w:val="00CA63C6"/>
    <w:rsid w:val="00CA7F4A"/>
    <w:rsid w:val="00CB16B5"/>
    <w:rsid w:val="00CB21FC"/>
    <w:rsid w:val="00CB3735"/>
    <w:rsid w:val="00CB3F6D"/>
    <w:rsid w:val="00CB7A4D"/>
    <w:rsid w:val="00CC1664"/>
    <w:rsid w:val="00CC2260"/>
    <w:rsid w:val="00CC4CD1"/>
    <w:rsid w:val="00CD262C"/>
    <w:rsid w:val="00CD4B30"/>
    <w:rsid w:val="00CD570A"/>
    <w:rsid w:val="00CE30BF"/>
    <w:rsid w:val="00CE4B87"/>
    <w:rsid w:val="00CE74B5"/>
    <w:rsid w:val="00CE768D"/>
    <w:rsid w:val="00CF20E2"/>
    <w:rsid w:val="00CF45F4"/>
    <w:rsid w:val="00CF4844"/>
    <w:rsid w:val="00CF6F0A"/>
    <w:rsid w:val="00CF700A"/>
    <w:rsid w:val="00D00C93"/>
    <w:rsid w:val="00D0327E"/>
    <w:rsid w:val="00D04683"/>
    <w:rsid w:val="00D046A9"/>
    <w:rsid w:val="00D0512E"/>
    <w:rsid w:val="00D056BF"/>
    <w:rsid w:val="00D059B8"/>
    <w:rsid w:val="00D07050"/>
    <w:rsid w:val="00D1438C"/>
    <w:rsid w:val="00D15467"/>
    <w:rsid w:val="00D1611B"/>
    <w:rsid w:val="00D1772B"/>
    <w:rsid w:val="00D20194"/>
    <w:rsid w:val="00D205BA"/>
    <w:rsid w:val="00D21E05"/>
    <w:rsid w:val="00D23734"/>
    <w:rsid w:val="00D258C8"/>
    <w:rsid w:val="00D25E07"/>
    <w:rsid w:val="00D27AE2"/>
    <w:rsid w:val="00D3485A"/>
    <w:rsid w:val="00D34949"/>
    <w:rsid w:val="00D3687C"/>
    <w:rsid w:val="00D400EC"/>
    <w:rsid w:val="00D41C3C"/>
    <w:rsid w:val="00D469CC"/>
    <w:rsid w:val="00D47F51"/>
    <w:rsid w:val="00D53BCE"/>
    <w:rsid w:val="00D53C16"/>
    <w:rsid w:val="00D54833"/>
    <w:rsid w:val="00D55501"/>
    <w:rsid w:val="00D621DA"/>
    <w:rsid w:val="00D65883"/>
    <w:rsid w:val="00D70C4D"/>
    <w:rsid w:val="00D71724"/>
    <w:rsid w:val="00D746BF"/>
    <w:rsid w:val="00D754C6"/>
    <w:rsid w:val="00D76B86"/>
    <w:rsid w:val="00D77899"/>
    <w:rsid w:val="00D8231E"/>
    <w:rsid w:val="00D82355"/>
    <w:rsid w:val="00D826EC"/>
    <w:rsid w:val="00D939CB"/>
    <w:rsid w:val="00D96150"/>
    <w:rsid w:val="00DA52EE"/>
    <w:rsid w:val="00DB16A7"/>
    <w:rsid w:val="00DB3533"/>
    <w:rsid w:val="00DB3742"/>
    <w:rsid w:val="00DB51A8"/>
    <w:rsid w:val="00DB5F6F"/>
    <w:rsid w:val="00DB7647"/>
    <w:rsid w:val="00DB7FAA"/>
    <w:rsid w:val="00DC427C"/>
    <w:rsid w:val="00DC42DE"/>
    <w:rsid w:val="00DC4941"/>
    <w:rsid w:val="00DC4DC8"/>
    <w:rsid w:val="00DD0EC9"/>
    <w:rsid w:val="00DD2C53"/>
    <w:rsid w:val="00DD5D0F"/>
    <w:rsid w:val="00DD77C3"/>
    <w:rsid w:val="00DD795E"/>
    <w:rsid w:val="00DE031C"/>
    <w:rsid w:val="00DE13F2"/>
    <w:rsid w:val="00DE144C"/>
    <w:rsid w:val="00DE30AF"/>
    <w:rsid w:val="00DE3A2F"/>
    <w:rsid w:val="00DE3CDF"/>
    <w:rsid w:val="00DE443A"/>
    <w:rsid w:val="00DE5CE2"/>
    <w:rsid w:val="00DE7255"/>
    <w:rsid w:val="00DF2EA1"/>
    <w:rsid w:val="00DF5040"/>
    <w:rsid w:val="00E024D8"/>
    <w:rsid w:val="00E05243"/>
    <w:rsid w:val="00E148DE"/>
    <w:rsid w:val="00E160FF"/>
    <w:rsid w:val="00E20C94"/>
    <w:rsid w:val="00E2465F"/>
    <w:rsid w:val="00E31D30"/>
    <w:rsid w:val="00E32839"/>
    <w:rsid w:val="00E36463"/>
    <w:rsid w:val="00E41442"/>
    <w:rsid w:val="00E42B99"/>
    <w:rsid w:val="00E43784"/>
    <w:rsid w:val="00E43928"/>
    <w:rsid w:val="00E44403"/>
    <w:rsid w:val="00E46606"/>
    <w:rsid w:val="00E46753"/>
    <w:rsid w:val="00E47820"/>
    <w:rsid w:val="00E47E91"/>
    <w:rsid w:val="00E5083E"/>
    <w:rsid w:val="00E54B12"/>
    <w:rsid w:val="00E54F76"/>
    <w:rsid w:val="00E55CC3"/>
    <w:rsid w:val="00E57515"/>
    <w:rsid w:val="00E61D31"/>
    <w:rsid w:val="00E62C69"/>
    <w:rsid w:val="00E63B29"/>
    <w:rsid w:val="00E646E3"/>
    <w:rsid w:val="00E66B65"/>
    <w:rsid w:val="00E70FAE"/>
    <w:rsid w:val="00E7385F"/>
    <w:rsid w:val="00E7398E"/>
    <w:rsid w:val="00E73EBA"/>
    <w:rsid w:val="00E7577E"/>
    <w:rsid w:val="00E76DBE"/>
    <w:rsid w:val="00E77D67"/>
    <w:rsid w:val="00E816D6"/>
    <w:rsid w:val="00E83BC0"/>
    <w:rsid w:val="00E847FA"/>
    <w:rsid w:val="00E849D8"/>
    <w:rsid w:val="00E86CC1"/>
    <w:rsid w:val="00E87D68"/>
    <w:rsid w:val="00E87DE9"/>
    <w:rsid w:val="00E87F0E"/>
    <w:rsid w:val="00E90844"/>
    <w:rsid w:val="00E90B26"/>
    <w:rsid w:val="00E93CA7"/>
    <w:rsid w:val="00E968B7"/>
    <w:rsid w:val="00EA156B"/>
    <w:rsid w:val="00EA1C9D"/>
    <w:rsid w:val="00EA6052"/>
    <w:rsid w:val="00EA6AAA"/>
    <w:rsid w:val="00EA6FB9"/>
    <w:rsid w:val="00EB0C5B"/>
    <w:rsid w:val="00EB1AB8"/>
    <w:rsid w:val="00EB1C36"/>
    <w:rsid w:val="00EB1DE5"/>
    <w:rsid w:val="00EB22E3"/>
    <w:rsid w:val="00EB7D88"/>
    <w:rsid w:val="00EC2E4E"/>
    <w:rsid w:val="00EC3A88"/>
    <w:rsid w:val="00EC4D87"/>
    <w:rsid w:val="00EC5154"/>
    <w:rsid w:val="00ED0E16"/>
    <w:rsid w:val="00ED3065"/>
    <w:rsid w:val="00ED3F60"/>
    <w:rsid w:val="00ED449B"/>
    <w:rsid w:val="00ED5A61"/>
    <w:rsid w:val="00ED653C"/>
    <w:rsid w:val="00ED7290"/>
    <w:rsid w:val="00EE030C"/>
    <w:rsid w:val="00EE13C1"/>
    <w:rsid w:val="00EE13D7"/>
    <w:rsid w:val="00EE1B30"/>
    <w:rsid w:val="00EE1CCC"/>
    <w:rsid w:val="00EE21C8"/>
    <w:rsid w:val="00EE463E"/>
    <w:rsid w:val="00EE5A03"/>
    <w:rsid w:val="00EE7200"/>
    <w:rsid w:val="00EF1804"/>
    <w:rsid w:val="00EF4501"/>
    <w:rsid w:val="00EF5A7B"/>
    <w:rsid w:val="00EF6408"/>
    <w:rsid w:val="00EF6906"/>
    <w:rsid w:val="00EF6DDD"/>
    <w:rsid w:val="00F009E9"/>
    <w:rsid w:val="00F022CA"/>
    <w:rsid w:val="00F02932"/>
    <w:rsid w:val="00F06AF0"/>
    <w:rsid w:val="00F06E4A"/>
    <w:rsid w:val="00F137ED"/>
    <w:rsid w:val="00F139E4"/>
    <w:rsid w:val="00F14880"/>
    <w:rsid w:val="00F170F0"/>
    <w:rsid w:val="00F1774B"/>
    <w:rsid w:val="00F25279"/>
    <w:rsid w:val="00F264C8"/>
    <w:rsid w:val="00F266ED"/>
    <w:rsid w:val="00F27A9D"/>
    <w:rsid w:val="00F27BB0"/>
    <w:rsid w:val="00F32CBB"/>
    <w:rsid w:val="00F35C59"/>
    <w:rsid w:val="00F40715"/>
    <w:rsid w:val="00F40A1B"/>
    <w:rsid w:val="00F41BBD"/>
    <w:rsid w:val="00F41E20"/>
    <w:rsid w:val="00F4505A"/>
    <w:rsid w:val="00F452E4"/>
    <w:rsid w:val="00F4603C"/>
    <w:rsid w:val="00F52C1F"/>
    <w:rsid w:val="00F600BE"/>
    <w:rsid w:val="00F61CB8"/>
    <w:rsid w:val="00F63ECA"/>
    <w:rsid w:val="00F64CE7"/>
    <w:rsid w:val="00F717BA"/>
    <w:rsid w:val="00F72188"/>
    <w:rsid w:val="00F7398D"/>
    <w:rsid w:val="00F73DFB"/>
    <w:rsid w:val="00F756C8"/>
    <w:rsid w:val="00F76527"/>
    <w:rsid w:val="00F767B7"/>
    <w:rsid w:val="00F77ECD"/>
    <w:rsid w:val="00F80F3D"/>
    <w:rsid w:val="00F81E91"/>
    <w:rsid w:val="00F8253E"/>
    <w:rsid w:val="00F82752"/>
    <w:rsid w:val="00F84545"/>
    <w:rsid w:val="00F84B90"/>
    <w:rsid w:val="00F85BF2"/>
    <w:rsid w:val="00F86DDD"/>
    <w:rsid w:val="00F91266"/>
    <w:rsid w:val="00F91AF8"/>
    <w:rsid w:val="00F91D99"/>
    <w:rsid w:val="00F941AA"/>
    <w:rsid w:val="00F9421F"/>
    <w:rsid w:val="00F94F2C"/>
    <w:rsid w:val="00F96097"/>
    <w:rsid w:val="00F96BBE"/>
    <w:rsid w:val="00F9752B"/>
    <w:rsid w:val="00FA1360"/>
    <w:rsid w:val="00FA437D"/>
    <w:rsid w:val="00FA4660"/>
    <w:rsid w:val="00FA51D7"/>
    <w:rsid w:val="00FA5400"/>
    <w:rsid w:val="00FB1B70"/>
    <w:rsid w:val="00FB202C"/>
    <w:rsid w:val="00FB3780"/>
    <w:rsid w:val="00FB4ABB"/>
    <w:rsid w:val="00FB734B"/>
    <w:rsid w:val="00FC154C"/>
    <w:rsid w:val="00FC2180"/>
    <w:rsid w:val="00FC22B1"/>
    <w:rsid w:val="00FC2DE0"/>
    <w:rsid w:val="00FC3310"/>
    <w:rsid w:val="00FC39BD"/>
    <w:rsid w:val="00FC686C"/>
    <w:rsid w:val="00FC6E1D"/>
    <w:rsid w:val="00FC6FF9"/>
    <w:rsid w:val="00FD2EB2"/>
    <w:rsid w:val="00FD3CF2"/>
    <w:rsid w:val="00FD40D6"/>
    <w:rsid w:val="00FD4899"/>
    <w:rsid w:val="00FD4D40"/>
    <w:rsid w:val="00FD56F3"/>
    <w:rsid w:val="00FD5B92"/>
    <w:rsid w:val="00FD6312"/>
    <w:rsid w:val="00FD79C0"/>
    <w:rsid w:val="00FE666E"/>
    <w:rsid w:val="00FF1195"/>
    <w:rsid w:val="00FF1435"/>
    <w:rsid w:val="00FF1AAB"/>
    <w:rsid w:val="00FF1CD4"/>
    <w:rsid w:val="00FF31F2"/>
    <w:rsid w:val="00FF4291"/>
    <w:rsid w:val="00FF6C1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0D2EF8E2"/>
  <w15:docId w15:val="{0387F2A1-5FBD-49FB-8512-372A60709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3A7D"/>
    <w:rPr>
      <w:rFonts w:ascii="Times New Roman" w:eastAsia="Times New Roman" w:hAnsi="Times New Roman" w:cs="Times New Roman"/>
      <w:sz w:val="24"/>
      <w:szCs w:val="24"/>
      <w:lang w:val="en-CA" w:eastAsia="en-US"/>
    </w:rPr>
  </w:style>
  <w:style w:type="paragraph" w:styleId="Heading2">
    <w:name w:val="heading 2"/>
    <w:basedOn w:val="Normal"/>
    <w:next w:val="Normal"/>
    <w:link w:val="Heading2Char"/>
    <w:uiPriority w:val="9"/>
    <w:semiHidden/>
    <w:unhideWhenUsed/>
    <w:qFormat/>
    <w:rsid w:val="006A134F"/>
    <w:pPr>
      <w:keepNext/>
      <w:keepLines/>
      <w:suppressAutoHyphens/>
      <w:spacing w:before="40" w:line="240" w:lineRule="atLeast"/>
      <w:outlineLvl w:val="1"/>
    </w:pPr>
    <w:rPr>
      <w:rFonts w:ascii="Cambria" w:eastAsia="SimSun" w:hAnsi="Cambria"/>
      <w:color w:val="365F91"/>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ChG">
    <w:name w:val="_ H _Ch_G"/>
    <w:basedOn w:val="Normal"/>
    <w:next w:val="Normal"/>
    <w:rsid w:val="009B044F"/>
    <w:pPr>
      <w:keepNext/>
      <w:keepLines/>
      <w:tabs>
        <w:tab w:val="right" w:pos="851"/>
      </w:tabs>
      <w:suppressAutoHyphens/>
      <w:spacing w:before="360" w:after="240" w:line="300" w:lineRule="exact"/>
      <w:ind w:left="1134" w:right="1134" w:hanging="1134"/>
    </w:pPr>
    <w:rPr>
      <w:b/>
      <w:sz w:val="28"/>
      <w:szCs w:val="20"/>
      <w:lang w:val="en-GB"/>
    </w:rPr>
  </w:style>
  <w:style w:type="paragraph" w:customStyle="1" w:styleId="H1G">
    <w:name w:val="_ H_1_G"/>
    <w:basedOn w:val="Normal"/>
    <w:next w:val="Normal"/>
    <w:rsid w:val="009B044F"/>
    <w:pPr>
      <w:keepNext/>
      <w:keepLines/>
      <w:tabs>
        <w:tab w:val="right" w:pos="851"/>
      </w:tabs>
      <w:suppressAutoHyphens/>
      <w:spacing w:before="360" w:after="240" w:line="270" w:lineRule="exact"/>
      <w:ind w:left="1134" w:right="1134" w:hanging="1134"/>
    </w:pPr>
    <w:rPr>
      <w:b/>
      <w:szCs w:val="20"/>
      <w:lang w:val="en-GB"/>
    </w:rPr>
  </w:style>
  <w:style w:type="paragraph" w:customStyle="1" w:styleId="H23G">
    <w:name w:val="_ H_2/3_G"/>
    <w:basedOn w:val="Normal"/>
    <w:next w:val="Normal"/>
    <w:rsid w:val="009B044F"/>
    <w:pPr>
      <w:keepNext/>
      <w:keepLines/>
      <w:tabs>
        <w:tab w:val="right" w:pos="851"/>
      </w:tabs>
      <w:suppressAutoHyphens/>
      <w:spacing w:before="240" w:after="120" w:line="240" w:lineRule="exact"/>
      <w:ind w:left="1134" w:right="1134" w:hanging="1134"/>
    </w:pPr>
    <w:rPr>
      <w:b/>
      <w:sz w:val="20"/>
      <w:szCs w:val="20"/>
      <w:lang w:val="en-GB"/>
    </w:rPr>
  </w:style>
  <w:style w:type="paragraph" w:customStyle="1" w:styleId="H4G">
    <w:name w:val="_ H_4_G"/>
    <w:basedOn w:val="Normal"/>
    <w:next w:val="Normal"/>
    <w:rsid w:val="009B044F"/>
    <w:pPr>
      <w:keepNext/>
      <w:keepLines/>
      <w:tabs>
        <w:tab w:val="right" w:pos="851"/>
      </w:tabs>
      <w:suppressAutoHyphens/>
      <w:spacing w:before="240" w:after="120" w:line="240" w:lineRule="exact"/>
      <w:ind w:left="1134" w:right="1134" w:hanging="1134"/>
    </w:pPr>
    <w:rPr>
      <w:i/>
      <w:sz w:val="20"/>
      <w:szCs w:val="20"/>
      <w:lang w:val="en-GB"/>
    </w:rPr>
  </w:style>
  <w:style w:type="paragraph" w:customStyle="1" w:styleId="SingleTxtG">
    <w:name w:val="_ Single Txt_G"/>
    <w:basedOn w:val="Normal"/>
    <w:link w:val="SingleTxtGChar"/>
    <w:qFormat/>
    <w:rsid w:val="009B044F"/>
    <w:pPr>
      <w:suppressAutoHyphens/>
      <w:spacing w:after="120" w:line="240" w:lineRule="atLeast"/>
      <w:ind w:left="1134" w:right="1134"/>
      <w:jc w:val="both"/>
    </w:pPr>
    <w:rPr>
      <w:rFonts w:eastAsia="SimSun"/>
      <w:sz w:val="20"/>
      <w:szCs w:val="20"/>
      <w:lang w:val="en-GB" w:eastAsia="zh-CN"/>
    </w:rPr>
  </w:style>
  <w:style w:type="paragraph" w:styleId="FootnoteText">
    <w:name w:val="footnote text"/>
    <w:aliases w:val="5_G,Footnote Text Char Char Char Char Char,Footnote Text Char Char Char Char,Footnote reference,FA Fu,Footnote Text Char Char Char,Footnote Reference1,Char, Char,ft,Style 27,Char Char Char Char Char,Style 11, Char Char Char,Char Char Char"/>
    <w:basedOn w:val="Normal"/>
    <w:link w:val="FootnoteTextChar"/>
    <w:qFormat/>
    <w:rsid w:val="009B044F"/>
    <w:pPr>
      <w:tabs>
        <w:tab w:val="right" w:pos="1021"/>
      </w:tabs>
      <w:spacing w:line="220" w:lineRule="exact"/>
      <w:ind w:left="1134" w:right="1134" w:hanging="1134"/>
    </w:pPr>
    <w:rPr>
      <w:rFonts w:eastAsia="SimSun"/>
      <w:sz w:val="18"/>
      <w:szCs w:val="20"/>
      <w:lang w:val="en-GB" w:eastAsia="zh-CN"/>
    </w:rPr>
  </w:style>
  <w:style w:type="character" w:customStyle="1" w:styleId="FootnoteTextChar">
    <w:name w:val="Footnote Text Char"/>
    <w:aliases w:val="5_G Char,Footnote Text Char Char Char Char Char Char,Footnote Text Char Char Char Char Char1,Footnote reference Char,FA Fu Char,Footnote Text Char Char Char Char1,Footnote Reference1 Char,Char Char, Char Char,ft Char,Style 27 Char"/>
    <w:link w:val="FootnoteText"/>
    <w:rsid w:val="009B044F"/>
    <w:rPr>
      <w:rFonts w:ascii="Times New Roman" w:eastAsia="SimSun" w:hAnsi="Times New Roman" w:cs="Times New Roman"/>
      <w:sz w:val="18"/>
      <w:szCs w:val="20"/>
      <w:lang w:eastAsia="zh-CN"/>
    </w:rPr>
  </w:style>
  <w:style w:type="character" w:styleId="FootnoteReference">
    <w:name w:val="footnote reference"/>
    <w:aliases w:val="4_G,Footnote number,ftref,Footnotes refss,Style 10,referencia nota al pie,BVI fnr,Footnote text,4_Footnote text,callout,Fago Fußnotenzeichen,16 Point,Superscript 6 Point,Footnote,Footnote symbol,Appel note de bas de p.,f"/>
    <w:qFormat/>
    <w:rsid w:val="009B044F"/>
    <w:rPr>
      <w:rFonts w:ascii="Times New Roman" w:hAnsi="Times New Roman"/>
      <w:sz w:val="18"/>
      <w:vertAlign w:val="superscript"/>
    </w:rPr>
  </w:style>
  <w:style w:type="table" w:styleId="TableGrid">
    <w:name w:val="Table Grid"/>
    <w:basedOn w:val="TableNormal"/>
    <w:rsid w:val="009B044F"/>
    <w:pPr>
      <w:suppressAutoHyphens/>
      <w:spacing w:line="240" w:lineRule="atLeast"/>
    </w:pPr>
    <w:rPr>
      <w:rFonts w:ascii="Times New Roman" w:eastAsia="Times New Roman" w:hAnsi="Times New Roman" w:cs="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gleTxtGChar">
    <w:name w:val="_ Single Txt_G Char"/>
    <w:link w:val="SingleTxtG"/>
    <w:locked/>
    <w:rsid w:val="009B044F"/>
    <w:rPr>
      <w:rFonts w:ascii="Times New Roman" w:eastAsia="SimSun" w:hAnsi="Times New Roman" w:cs="Times New Roman"/>
      <w:sz w:val="20"/>
      <w:szCs w:val="20"/>
      <w:lang w:eastAsia="zh-CN"/>
    </w:rPr>
  </w:style>
  <w:style w:type="character" w:styleId="CommentReference">
    <w:name w:val="annotation reference"/>
    <w:uiPriority w:val="99"/>
    <w:semiHidden/>
    <w:unhideWhenUsed/>
    <w:rsid w:val="009B044F"/>
    <w:rPr>
      <w:sz w:val="16"/>
      <w:szCs w:val="16"/>
    </w:rPr>
  </w:style>
  <w:style w:type="paragraph" w:styleId="CommentText">
    <w:name w:val="annotation text"/>
    <w:basedOn w:val="Normal"/>
    <w:link w:val="CommentTextChar"/>
    <w:uiPriority w:val="99"/>
    <w:semiHidden/>
    <w:unhideWhenUsed/>
    <w:rsid w:val="009B044F"/>
    <w:pPr>
      <w:suppressAutoHyphens/>
    </w:pPr>
    <w:rPr>
      <w:sz w:val="20"/>
      <w:szCs w:val="20"/>
      <w:lang w:val="en-GB"/>
    </w:rPr>
  </w:style>
  <w:style w:type="character" w:customStyle="1" w:styleId="CommentTextChar">
    <w:name w:val="Comment Text Char"/>
    <w:link w:val="CommentText"/>
    <w:uiPriority w:val="99"/>
    <w:semiHidden/>
    <w:rsid w:val="009B044F"/>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9B044F"/>
    <w:pPr>
      <w:suppressAutoHyphens/>
    </w:pPr>
    <w:rPr>
      <w:rFonts w:ascii="Tahoma" w:hAnsi="Tahoma" w:cs="Tahoma"/>
      <w:sz w:val="16"/>
      <w:szCs w:val="16"/>
      <w:lang w:val="en-GB"/>
    </w:rPr>
  </w:style>
  <w:style w:type="character" w:customStyle="1" w:styleId="BalloonTextChar">
    <w:name w:val="Balloon Text Char"/>
    <w:link w:val="BalloonText"/>
    <w:uiPriority w:val="99"/>
    <w:semiHidden/>
    <w:rsid w:val="009B044F"/>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9B044F"/>
    <w:rPr>
      <w:b/>
      <w:bCs/>
    </w:rPr>
  </w:style>
  <w:style w:type="character" w:customStyle="1" w:styleId="CommentSubjectChar">
    <w:name w:val="Comment Subject Char"/>
    <w:link w:val="CommentSubject"/>
    <w:uiPriority w:val="99"/>
    <w:semiHidden/>
    <w:rsid w:val="009B044F"/>
    <w:rPr>
      <w:rFonts w:ascii="Times New Roman" w:eastAsia="Times New Roman" w:hAnsi="Times New Roman" w:cs="Times New Roman"/>
      <w:b/>
      <w:bCs/>
      <w:sz w:val="20"/>
      <w:szCs w:val="20"/>
    </w:rPr>
  </w:style>
  <w:style w:type="paragraph" w:styleId="Header">
    <w:name w:val="header"/>
    <w:aliases w:val="6_G"/>
    <w:basedOn w:val="Normal"/>
    <w:link w:val="HeaderChar"/>
    <w:uiPriority w:val="99"/>
    <w:unhideWhenUsed/>
    <w:rsid w:val="008D6F0C"/>
    <w:pPr>
      <w:tabs>
        <w:tab w:val="center" w:pos="4513"/>
        <w:tab w:val="right" w:pos="9026"/>
      </w:tabs>
      <w:suppressAutoHyphens/>
    </w:pPr>
    <w:rPr>
      <w:sz w:val="20"/>
      <w:szCs w:val="20"/>
      <w:lang w:val="en-GB"/>
    </w:rPr>
  </w:style>
  <w:style w:type="character" w:customStyle="1" w:styleId="HeaderChar">
    <w:name w:val="Header Char"/>
    <w:aliases w:val="6_G Char"/>
    <w:link w:val="Header"/>
    <w:uiPriority w:val="99"/>
    <w:rsid w:val="008D6F0C"/>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8D6F0C"/>
    <w:pPr>
      <w:tabs>
        <w:tab w:val="center" w:pos="4513"/>
        <w:tab w:val="right" w:pos="9026"/>
      </w:tabs>
      <w:suppressAutoHyphens/>
    </w:pPr>
    <w:rPr>
      <w:sz w:val="20"/>
      <w:szCs w:val="20"/>
      <w:lang w:val="en-GB"/>
    </w:rPr>
  </w:style>
  <w:style w:type="character" w:customStyle="1" w:styleId="FooterChar">
    <w:name w:val="Footer Char"/>
    <w:link w:val="Footer"/>
    <w:uiPriority w:val="99"/>
    <w:rsid w:val="008D6F0C"/>
    <w:rPr>
      <w:rFonts w:ascii="Times New Roman" w:eastAsia="Times New Roman" w:hAnsi="Times New Roman" w:cs="Times New Roman"/>
      <w:sz w:val="20"/>
      <w:szCs w:val="20"/>
    </w:rPr>
  </w:style>
  <w:style w:type="character" w:customStyle="1" w:styleId="FootnoteTextChar1">
    <w:name w:val="Footnote Text Char1"/>
    <w:aliases w:val="5_G Char1,Footnote Text Char Char Char Char Char Char1,Footnote Text Char Char Char Char Char2,FA Fu Char1"/>
    <w:locked/>
    <w:rsid w:val="006B77CE"/>
    <w:rPr>
      <w:rFonts w:ascii="SimSun" w:eastAsia="SimSun" w:hAnsi="SimSun"/>
      <w:sz w:val="18"/>
      <w:szCs w:val="20"/>
      <w:lang w:eastAsia="zh-CN"/>
    </w:rPr>
  </w:style>
  <w:style w:type="character" w:customStyle="1" w:styleId="s32a37344">
    <w:name w:val="s32a37344"/>
    <w:rsid w:val="006B77CE"/>
  </w:style>
  <w:style w:type="character" w:styleId="Hyperlink">
    <w:name w:val="Hyperlink"/>
    <w:uiPriority w:val="99"/>
    <w:unhideWhenUsed/>
    <w:rsid w:val="007C6294"/>
    <w:rPr>
      <w:color w:val="0000FF"/>
      <w:u w:val="single"/>
    </w:rPr>
  </w:style>
  <w:style w:type="character" w:customStyle="1" w:styleId="black1">
    <w:name w:val="black1"/>
    <w:rsid w:val="0023718C"/>
    <w:rPr>
      <w:color w:val="000000"/>
    </w:rPr>
  </w:style>
  <w:style w:type="character" w:customStyle="1" w:styleId="sb8d990e2">
    <w:name w:val="sb8d990e2"/>
    <w:basedOn w:val="DefaultParagraphFont"/>
    <w:rsid w:val="003D4199"/>
  </w:style>
  <w:style w:type="paragraph" w:styleId="ListParagraph">
    <w:name w:val="List Paragraph"/>
    <w:basedOn w:val="Normal"/>
    <w:uiPriority w:val="34"/>
    <w:qFormat/>
    <w:rsid w:val="002F1E55"/>
    <w:pPr>
      <w:suppressAutoHyphens/>
      <w:spacing w:line="240" w:lineRule="atLeast"/>
      <w:ind w:left="720"/>
      <w:contextualSpacing/>
    </w:pPr>
    <w:rPr>
      <w:sz w:val="20"/>
      <w:szCs w:val="20"/>
      <w:lang w:val="en-GB"/>
    </w:rPr>
  </w:style>
  <w:style w:type="character" w:customStyle="1" w:styleId="sf8bfa2bc">
    <w:name w:val="sf8bfa2bc"/>
    <w:basedOn w:val="DefaultParagraphFont"/>
    <w:rsid w:val="00607E61"/>
  </w:style>
  <w:style w:type="character" w:customStyle="1" w:styleId="s6b621b36">
    <w:name w:val="s6b621b36"/>
    <w:basedOn w:val="DefaultParagraphFont"/>
    <w:rsid w:val="005D3CB0"/>
  </w:style>
  <w:style w:type="paragraph" w:customStyle="1" w:styleId="Default">
    <w:name w:val="Default"/>
    <w:rsid w:val="00713323"/>
    <w:pPr>
      <w:autoSpaceDE w:val="0"/>
      <w:autoSpaceDN w:val="0"/>
      <w:adjustRightInd w:val="0"/>
    </w:pPr>
    <w:rPr>
      <w:rFonts w:ascii="Times New Roman" w:hAnsi="Times New Roman" w:cs="Times New Roman"/>
      <w:color w:val="000000"/>
      <w:sz w:val="24"/>
      <w:szCs w:val="24"/>
      <w:lang w:eastAsia="en-US"/>
    </w:rPr>
  </w:style>
  <w:style w:type="character" w:customStyle="1" w:styleId="Heading2Char">
    <w:name w:val="Heading 2 Char"/>
    <w:link w:val="Heading2"/>
    <w:uiPriority w:val="9"/>
    <w:semiHidden/>
    <w:rsid w:val="006A134F"/>
    <w:rPr>
      <w:rFonts w:ascii="Cambria" w:eastAsia="SimSun" w:hAnsi="Cambria" w:cs="Times New Roman"/>
      <w:color w:val="365F91"/>
      <w:sz w:val="26"/>
      <w:szCs w:val="26"/>
    </w:rPr>
  </w:style>
  <w:style w:type="character" w:styleId="PlaceholderText">
    <w:name w:val="Placeholder Text"/>
    <w:basedOn w:val="DefaultParagraphFont"/>
    <w:uiPriority w:val="99"/>
    <w:semiHidden/>
    <w:rsid w:val="0037387A"/>
    <w:rPr>
      <w:color w:val="808080"/>
    </w:rPr>
  </w:style>
  <w:style w:type="paragraph" w:styleId="NormalWeb">
    <w:name w:val="Normal (Web)"/>
    <w:basedOn w:val="Normal"/>
    <w:uiPriority w:val="99"/>
    <w:semiHidden/>
    <w:unhideWhenUsed/>
    <w:rsid w:val="00F25279"/>
  </w:style>
  <w:style w:type="paragraph" w:styleId="NoSpacing">
    <w:name w:val="No Spacing"/>
    <w:uiPriority w:val="1"/>
    <w:qFormat/>
    <w:rsid w:val="007E7C77"/>
    <w:rPr>
      <w:rFonts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0055">
      <w:bodyDiv w:val="1"/>
      <w:marLeft w:val="0"/>
      <w:marRight w:val="0"/>
      <w:marTop w:val="0"/>
      <w:marBottom w:val="0"/>
      <w:divBdr>
        <w:top w:val="none" w:sz="0" w:space="0" w:color="auto"/>
        <w:left w:val="none" w:sz="0" w:space="0" w:color="auto"/>
        <w:bottom w:val="none" w:sz="0" w:space="0" w:color="auto"/>
        <w:right w:val="none" w:sz="0" w:space="0" w:color="auto"/>
      </w:divBdr>
      <w:divsChild>
        <w:div w:id="810712059">
          <w:marLeft w:val="0"/>
          <w:marRight w:val="0"/>
          <w:marTop w:val="0"/>
          <w:marBottom w:val="0"/>
          <w:divBdr>
            <w:top w:val="none" w:sz="0" w:space="0" w:color="auto"/>
            <w:left w:val="none" w:sz="0" w:space="0" w:color="auto"/>
            <w:bottom w:val="none" w:sz="0" w:space="0" w:color="auto"/>
            <w:right w:val="none" w:sz="0" w:space="0" w:color="auto"/>
          </w:divBdr>
          <w:divsChild>
            <w:div w:id="1841770791">
              <w:marLeft w:val="-225"/>
              <w:marRight w:val="-225"/>
              <w:marTop w:val="0"/>
              <w:marBottom w:val="0"/>
              <w:divBdr>
                <w:top w:val="none" w:sz="0" w:space="0" w:color="auto"/>
                <w:left w:val="none" w:sz="0" w:space="0" w:color="auto"/>
                <w:bottom w:val="none" w:sz="0" w:space="0" w:color="auto"/>
                <w:right w:val="none" w:sz="0" w:space="0" w:color="auto"/>
              </w:divBdr>
              <w:divsChild>
                <w:div w:id="6175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7382">
      <w:bodyDiv w:val="1"/>
      <w:marLeft w:val="0"/>
      <w:marRight w:val="0"/>
      <w:marTop w:val="0"/>
      <w:marBottom w:val="0"/>
      <w:divBdr>
        <w:top w:val="none" w:sz="0" w:space="0" w:color="auto"/>
        <w:left w:val="none" w:sz="0" w:space="0" w:color="auto"/>
        <w:bottom w:val="none" w:sz="0" w:space="0" w:color="auto"/>
        <w:right w:val="none" w:sz="0" w:space="0" w:color="auto"/>
      </w:divBdr>
    </w:div>
    <w:div w:id="27147453">
      <w:bodyDiv w:val="1"/>
      <w:marLeft w:val="0"/>
      <w:marRight w:val="0"/>
      <w:marTop w:val="0"/>
      <w:marBottom w:val="0"/>
      <w:divBdr>
        <w:top w:val="none" w:sz="0" w:space="0" w:color="auto"/>
        <w:left w:val="none" w:sz="0" w:space="0" w:color="auto"/>
        <w:bottom w:val="none" w:sz="0" w:space="0" w:color="auto"/>
        <w:right w:val="none" w:sz="0" w:space="0" w:color="auto"/>
      </w:divBdr>
    </w:div>
    <w:div w:id="47265345">
      <w:bodyDiv w:val="1"/>
      <w:marLeft w:val="0"/>
      <w:marRight w:val="0"/>
      <w:marTop w:val="0"/>
      <w:marBottom w:val="0"/>
      <w:divBdr>
        <w:top w:val="none" w:sz="0" w:space="0" w:color="auto"/>
        <w:left w:val="none" w:sz="0" w:space="0" w:color="auto"/>
        <w:bottom w:val="none" w:sz="0" w:space="0" w:color="auto"/>
        <w:right w:val="none" w:sz="0" w:space="0" w:color="auto"/>
      </w:divBdr>
    </w:div>
    <w:div w:id="54623086">
      <w:bodyDiv w:val="1"/>
      <w:marLeft w:val="0"/>
      <w:marRight w:val="0"/>
      <w:marTop w:val="0"/>
      <w:marBottom w:val="0"/>
      <w:divBdr>
        <w:top w:val="none" w:sz="0" w:space="0" w:color="auto"/>
        <w:left w:val="none" w:sz="0" w:space="0" w:color="auto"/>
        <w:bottom w:val="none" w:sz="0" w:space="0" w:color="auto"/>
        <w:right w:val="none" w:sz="0" w:space="0" w:color="auto"/>
      </w:divBdr>
    </w:div>
    <w:div w:id="66853780">
      <w:bodyDiv w:val="1"/>
      <w:marLeft w:val="0"/>
      <w:marRight w:val="0"/>
      <w:marTop w:val="0"/>
      <w:marBottom w:val="0"/>
      <w:divBdr>
        <w:top w:val="none" w:sz="0" w:space="0" w:color="auto"/>
        <w:left w:val="none" w:sz="0" w:space="0" w:color="auto"/>
        <w:bottom w:val="none" w:sz="0" w:space="0" w:color="auto"/>
        <w:right w:val="none" w:sz="0" w:space="0" w:color="auto"/>
      </w:divBdr>
    </w:div>
    <w:div w:id="75057520">
      <w:bodyDiv w:val="1"/>
      <w:marLeft w:val="0"/>
      <w:marRight w:val="0"/>
      <w:marTop w:val="0"/>
      <w:marBottom w:val="0"/>
      <w:divBdr>
        <w:top w:val="none" w:sz="0" w:space="0" w:color="auto"/>
        <w:left w:val="none" w:sz="0" w:space="0" w:color="auto"/>
        <w:bottom w:val="none" w:sz="0" w:space="0" w:color="auto"/>
        <w:right w:val="none" w:sz="0" w:space="0" w:color="auto"/>
      </w:divBdr>
    </w:div>
    <w:div w:id="83646124">
      <w:bodyDiv w:val="1"/>
      <w:marLeft w:val="0"/>
      <w:marRight w:val="0"/>
      <w:marTop w:val="0"/>
      <w:marBottom w:val="0"/>
      <w:divBdr>
        <w:top w:val="none" w:sz="0" w:space="0" w:color="auto"/>
        <w:left w:val="none" w:sz="0" w:space="0" w:color="auto"/>
        <w:bottom w:val="none" w:sz="0" w:space="0" w:color="auto"/>
        <w:right w:val="none" w:sz="0" w:space="0" w:color="auto"/>
      </w:divBdr>
      <w:divsChild>
        <w:div w:id="1002659677">
          <w:marLeft w:val="0"/>
          <w:marRight w:val="0"/>
          <w:marTop w:val="0"/>
          <w:marBottom w:val="0"/>
          <w:divBdr>
            <w:top w:val="none" w:sz="0" w:space="0" w:color="auto"/>
            <w:left w:val="none" w:sz="0" w:space="0" w:color="auto"/>
            <w:bottom w:val="none" w:sz="0" w:space="0" w:color="auto"/>
            <w:right w:val="none" w:sz="0" w:space="0" w:color="auto"/>
          </w:divBdr>
          <w:divsChild>
            <w:div w:id="2048405012">
              <w:marLeft w:val="-225"/>
              <w:marRight w:val="-225"/>
              <w:marTop w:val="0"/>
              <w:marBottom w:val="0"/>
              <w:divBdr>
                <w:top w:val="none" w:sz="0" w:space="0" w:color="auto"/>
                <w:left w:val="none" w:sz="0" w:space="0" w:color="auto"/>
                <w:bottom w:val="none" w:sz="0" w:space="0" w:color="auto"/>
                <w:right w:val="none" w:sz="0" w:space="0" w:color="auto"/>
              </w:divBdr>
              <w:divsChild>
                <w:div w:id="1204322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98315">
      <w:bodyDiv w:val="1"/>
      <w:marLeft w:val="0"/>
      <w:marRight w:val="0"/>
      <w:marTop w:val="0"/>
      <w:marBottom w:val="0"/>
      <w:divBdr>
        <w:top w:val="none" w:sz="0" w:space="0" w:color="auto"/>
        <w:left w:val="none" w:sz="0" w:space="0" w:color="auto"/>
        <w:bottom w:val="none" w:sz="0" w:space="0" w:color="auto"/>
        <w:right w:val="none" w:sz="0" w:space="0" w:color="auto"/>
      </w:divBdr>
    </w:div>
    <w:div w:id="160975963">
      <w:bodyDiv w:val="1"/>
      <w:marLeft w:val="0"/>
      <w:marRight w:val="0"/>
      <w:marTop w:val="0"/>
      <w:marBottom w:val="0"/>
      <w:divBdr>
        <w:top w:val="none" w:sz="0" w:space="0" w:color="auto"/>
        <w:left w:val="none" w:sz="0" w:space="0" w:color="auto"/>
        <w:bottom w:val="none" w:sz="0" w:space="0" w:color="auto"/>
        <w:right w:val="none" w:sz="0" w:space="0" w:color="auto"/>
      </w:divBdr>
    </w:div>
    <w:div w:id="161168514">
      <w:bodyDiv w:val="1"/>
      <w:marLeft w:val="0"/>
      <w:marRight w:val="0"/>
      <w:marTop w:val="0"/>
      <w:marBottom w:val="0"/>
      <w:divBdr>
        <w:top w:val="none" w:sz="0" w:space="0" w:color="auto"/>
        <w:left w:val="none" w:sz="0" w:space="0" w:color="auto"/>
        <w:bottom w:val="none" w:sz="0" w:space="0" w:color="auto"/>
        <w:right w:val="none" w:sz="0" w:space="0" w:color="auto"/>
      </w:divBdr>
      <w:divsChild>
        <w:div w:id="244846376">
          <w:marLeft w:val="0"/>
          <w:marRight w:val="0"/>
          <w:marTop w:val="0"/>
          <w:marBottom w:val="0"/>
          <w:divBdr>
            <w:top w:val="none" w:sz="0" w:space="0" w:color="auto"/>
            <w:left w:val="none" w:sz="0" w:space="0" w:color="auto"/>
            <w:bottom w:val="none" w:sz="0" w:space="0" w:color="auto"/>
            <w:right w:val="none" w:sz="0" w:space="0" w:color="auto"/>
          </w:divBdr>
          <w:divsChild>
            <w:div w:id="1388802670">
              <w:marLeft w:val="-225"/>
              <w:marRight w:val="-225"/>
              <w:marTop w:val="0"/>
              <w:marBottom w:val="0"/>
              <w:divBdr>
                <w:top w:val="none" w:sz="0" w:space="0" w:color="auto"/>
                <w:left w:val="none" w:sz="0" w:space="0" w:color="auto"/>
                <w:bottom w:val="none" w:sz="0" w:space="0" w:color="auto"/>
                <w:right w:val="none" w:sz="0" w:space="0" w:color="auto"/>
              </w:divBdr>
              <w:divsChild>
                <w:div w:id="1089040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90277">
      <w:bodyDiv w:val="1"/>
      <w:marLeft w:val="0"/>
      <w:marRight w:val="0"/>
      <w:marTop w:val="0"/>
      <w:marBottom w:val="0"/>
      <w:divBdr>
        <w:top w:val="none" w:sz="0" w:space="0" w:color="auto"/>
        <w:left w:val="none" w:sz="0" w:space="0" w:color="auto"/>
        <w:bottom w:val="none" w:sz="0" w:space="0" w:color="auto"/>
        <w:right w:val="none" w:sz="0" w:space="0" w:color="auto"/>
      </w:divBdr>
    </w:div>
    <w:div w:id="184750750">
      <w:bodyDiv w:val="1"/>
      <w:marLeft w:val="0"/>
      <w:marRight w:val="0"/>
      <w:marTop w:val="0"/>
      <w:marBottom w:val="0"/>
      <w:divBdr>
        <w:top w:val="none" w:sz="0" w:space="0" w:color="auto"/>
        <w:left w:val="none" w:sz="0" w:space="0" w:color="auto"/>
        <w:bottom w:val="none" w:sz="0" w:space="0" w:color="auto"/>
        <w:right w:val="none" w:sz="0" w:space="0" w:color="auto"/>
      </w:divBdr>
      <w:divsChild>
        <w:div w:id="638537594">
          <w:marLeft w:val="0"/>
          <w:marRight w:val="0"/>
          <w:marTop w:val="0"/>
          <w:marBottom w:val="0"/>
          <w:divBdr>
            <w:top w:val="none" w:sz="0" w:space="0" w:color="auto"/>
            <w:left w:val="none" w:sz="0" w:space="0" w:color="auto"/>
            <w:bottom w:val="none" w:sz="0" w:space="0" w:color="auto"/>
            <w:right w:val="none" w:sz="0" w:space="0" w:color="auto"/>
          </w:divBdr>
          <w:divsChild>
            <w:div w:id="547759718">
              <w:marLeft w:val="0"/>
              <w:marRight w:val="0"/>
              <w:marTop w:val="0"/>
              <w:marBottom w:val="0"/>
              <w:divBdr>
                <w:top w:val="none" w:sz="0" w:space="0" w:color="auto"/>
                <w:left w:val="none" w:sz="0" w:space="0" w:color="auto"/>
                <w:bottom w:val="none" w:sz="0" w:space="0" w:color="auto"/>
                <w:right w:val="none" w:sz="0" w:space="0" w:color="auto"/>
              </w:divBdr>
              <w:divsChild>
                <w:div w:id="436876259">
                  <w:marLeft w:val="0"/>
                  <w:marRight w:val="0"/>
                  <w:marTop w:val="0"/>
                  <w:marBottom w:val="0"/>
                  <w:divBdr>
                    <w:top w:val="none" w:sz="0" w:space="0" w:color="auto"/>
                    <w:left w:val="none" w:sz="0" w:space="0" w:color="auto"/>
                    <w:bottom w:val="none" w:sz="0" w:space="0" w:color="auto"/>
                    <w:right w:val="none" w:sz="0" w:space="0" w:color="auto"/>
                  </w:divBdr>
                  <w:divsChild>
                    <w:div w:id="965306953">
                      <w:marLeft w:val="0"/>
                      <w:marRight w:val="0"/>
                      <w:marTop w:val="0"/>
                      <w:marBottom w:val="0"/>
                      <w:divBdr>
                        <w:top w:val="none" w:sz="0" w:space="0" w:color="auto"/>
                        <w:left w:val="none" w:sz="0" w:space="0" w:color="auto"/>
                        <w:bottom w:val="none" w:sz="0" w:space="0" w:color="auto"/>
                        <w:right w:val="none" w:sz="0" w:space="0" w:color="auto"/>
                      </w:divBdr>
                      <w:divsChild>
                        <w:div w:id="410783515">
                          <w:marLeft w:val="0"/>
                          <w:marRight w:val="0"/>
                          <w:marTop w:val="0"/>
                          <w:marBottom w:val="0"/>
                          <w:divBdr>
                            <w:top w:val="none" w:sz="0" w:space="0" w:color="auto"/>
                            <w:left w:val="none" w:sz="0" w:space="0" w:color="auto"/>
                            <w:bottom w:val="none" w:sz="0" w:space="0" w:color="auto"/>
                            <w:right w:val="none" w:sz="0" w:space="0" w:color="auto"/>
                          </w:divBdr>
                          <w:divsChild>
                            <w:div w:id="156587555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724221">
      <w:bodyDiv w:val="1"/>
      <w:marLeft w:val="0"/>
      <w:marRight w:val="0"/>
      <w:marTop w:val="0"/>
      <w:marBottom w:val="0"/>
      <w:divBdr>
        <w:top w:val="none" w:sz="0" w:space="0" w:color="auto"/>
        <w:left w:val="none" w:sz="0" w:space="0" w:color="auto"/>
        <w:bottom w:val="none" w:sz="0" w:space="0" w:color="auto"/>
        <w:right w:val="none" w:sz="0" w:space="0" w:color="auto"/>
      </w:divBdr>
      <w:divsChild>
        <w:div w:id="429350569">
          <w:marLeft w:val="0"/>
          <w:marRight w:val="0"/>
          <w:marTop w:val="0"/>
          <w:marBottom w:val="0"/>
          <w:divBdr>
            <w:top w:val="none" w:sz="0" w:space="0" w:color="auto"/>
            <w:left w:val="none" w:sz="0" w:space="0" w:color="auto"/>
            <w:bottom w:val="none" w:sz="0" w:space="0" w:color="auto"/>
            <w:right w:val="none" w:sz="0" w:space="0" w:color="auto"/>
          </w:divBdr>
          <w:divsChild>
            <w:div w:id="61413512">
              <w:marLeft w:val="0"/>
              <w:marRight w:val="0"/>
              <w:marTop w:val="0"/>
              <w:marBottom w:val="0"/>
              <w:divBdr>
                <w:top w:val="none" w:sz="0" w:space="0" w:color="auto"/>
                <w:left w:val="none" w:sz="0" w:space="0" w:color="auto"/>
                <w:bottom w:val="none" w:sz="0" w:space="0" w:color="auto"/>
                <w:right w:val="none" w:sz="0" w:space="0" w:color="auto"/>
              </w:divBdr>
              <w:divsChild>
                <w:div w:id="994844371">
                  <w:marLeft w:val="0"/>
                  <w:marRight w:val="0"/>
                  <w:marTop w:val="0"/>
                  <w:marBottom w:val="0"/>
                  <w:divBdr>
                    <w:top w:val="none" w:sz="0" w:space="0" w:color="auto"/>
                    <w:left w:val="none" w:sz="0" w:space="0" w:color="auto"/>
                    <w:bottom w:val="none" w:sz="0" w:space="0" w:color="auto"/>
                    <w:right w:val="none" w:sz="0" w:space="0" w:color="auto"/>
                  </w:divBdr>
                  <w:divsChild>
                    <w:div w:id="217280918">
                      <w:marLeft w:val="0"/>
                      <w:marRight w:val="0"/>
                      <w:marTop w:val="0"/>
                      <w:marBottom w:val="0"/>
                      <w:divBdr>
                        <w:top w:val="none" w:sz="0" w:space="0" w:color="auto"/>
                        <w:left w:val="none" w:sz="0" w:space="0" w:color="auto"/>
                        <w:bottom w:val="none" w:sz="0" w:space="0" w:color="auto"/>
                        <w:right w:val="none" w:sz="0" w:space="0" w:color="auto"/>
                      </w:divBdr>
                      <w:divsChild>
                        <w:div w:id="189380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105964">
      <w:bodyDiv w:val="1"/>
      <w:marLeft w:val="0"/>
      <w:marRight w:val="0"/>
      <w:marTop w:val="0"/>
      <w:marBottom w:val="0"/>
      <w:divBdr>
        <w:top w:val="none" w:sz="0" w:space="0" w:color="auto"/>
        <w:left w:val="none" w:sz="0" w:space="0" w:color="auto"/>
        <w:bottom w:val="none" w:sz="0" w:space="0" w:color="auto"/>
        <w:right w:val="none" w:sz="0" w:space="0" w:color="auto"/>
      </w:divBdr>
    </w:div>
    <w:div w:id="283197312">
      <w:bodyDiv w:val="1"/>
      <w:marLeft w:val="0"/>
      <w:marRight w:val="0"/>
      <w:marTop w:val="0"/>
      <w:marBottom w:val="0"/>
      <w:divBdr>
        <w:top w:val="none" w:sz="0" w:space="0" w:color="auto"/>
        <w:left w:val="none" w:sz="0" w:space="0" w:color="auto"/>
        <w:bottom w:val="none" w:sz="0" w:space="0" w:color="auto"/>
        <w:right w:val="none" w:sz="0" w:space="0" w:color="auto"/>
      </w:divBdr>
    </w:div>
    <w:div w:id="291599156">
      <w:bodyDiv w:val="1"/>
      <w:marLeft w:val="0"/>
      <w:marRight w:val="0"/>
      <w:marTop w:val="0"/>
      <w:marBottom w:val="0"/>
      <w:divBdr>
        <w:top w:val="none" w:sz="0" w:space="0" w:color="auto"/>
        <w:left w:val="none" w:sz="0" w:space="0" w:color="auto"/>
        <w:bottom w:val="none" w:sz="0" w:space="0" w:color="auto"/>
        <w:right w:val="none" w:sz="0" w:space="0" w:color="auto"/>
      </w:divBdr>
    </w:div>
    <w:div w:id="363410845">
      <w:bodyDiv w:val="1"/>
      <w:marLeft w:val="0"/>
      <w:marRight w:val="0"/>
      <w:marTop w:val="0"/>
      <w:marBottom w:val="0"/>
      <w:divBdr>
        <w:top w:val="none" w:sz="0" w:space="0" w:color="auto"/>
        <w:left w:val="none" w:sz="0" w:space="0" w:color="auto"/>
        <w:bottom w:val="none" w:sz="0" w:space="0" w:color="auto"/>
        <w:right w:val="none" w:sz="0" w:space="0" w:color="auto"/>
      </w:divBdr>
      <w:divsChild>
        <w:div w:id="608271366">
          <w:marLeft w:val="0"/>
          <w:marRight w:val="0"/>
          <w:marTop w:val="0"/>
          <w:marBottom w:val="0"/>
          <w:divBdr>
            <w:top w:val="none" w:sz="0" w:space="0" w:color="auto"/>
            <w:left w:val="none" w:sz="0" w:space="0" w:color="auto"/>
            <w:bottom w:val="none" w:sz="0" w:space="0" w:color="auto"/>
            <w:right w:val="none" w:sz="0" w:space="0" w:color="auto"/>
          </w:divBdr>
          <w:divsChild>
            <w:div w:id="1354844756">
              <w:marLeft w:val="-225"/>
              <w:marRight w:val="-225"/>
              <w:marTop w:val="0"/>
              <w:marBottom w:val="0"/>
              <w:divBdr>
                <w:top w:val="none" w:sz="0" w:space="0" w:color="auto"/>
                <w:left w:val="none" w:sz="0" w:space="0" w:color="auto"/>
                <w:bottom w:val="none" w:sz="0" w:space="0" w:color="auto"/>
                <w:right w:val="none" w:sz="0" w:space="0" w:color="auto"/>
              </w:divBdr>
              <w:divsChild>
                <w:div w:id="206768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004081">
      <w:bodyDiv w:val="1"/>
      <w:marLeft w:val="0"/>
      <w:marRight w:val="0"/>
      <w:marTop w:val="0"/>
      <w:marBottom w:val="0"/>
      <w:divBdr>
        <w:top w:val="none" w:sz="0" w:space="0" w:color="auto"/>
        <w:left w:val="none" w:sz="0" w:space="0" w:color="auto"/>
        <w:bottom w:val="none" w:sz="0" w:space="0" w:color="auto"/>
        <w:right w:val="none" w:sz="0" w:space="0" w:color="auto"/>
      </w:divBdr>
    </w:div>
    <w:div w:id="403184648">
      <w:bodyDiv w:val="1"/>
      <w:marLeft w:val="0"/>
      <w:marRight w:val="0"/>
      <w:marTop w:val="0"/>
      <w:marBottom w:val="0"/>
      <w:divBdr>
        <w:top w:val="none" w:sz="0" w:space="0" w:color="auto"/>
        <w:left w:val="none" w:sz="0" w:space="0" w:color="auto"/>
        <w:bottom w:val="none" w:sz="0" w:space="0" w:color="auto"/>
        <w:right w:val="none" w:sz="0" w:space="0" w:color="auto"/>
      </w:divBdr>
    </w:div>
    <w:div w:id="471750286">
      <w:bodyDiv w:val="1"/>
      <w:marLeft w:val="0"/>
      <w:marRight w:val="0"/>
      <w:marTop w:val="0"/>
      <w:marBottom w:val="0"/>
      <w:divBdr>
        <w:top w:val="none" w:sz="0" w:space="0" w:color="auto"/>
        <w:left w:val="none" w:sz="0" w:space="0" w:color="auto"/>
        <w:bottom w:val="none" w:sz="0" w:space="0" w:color="auto"/>
        <w:right w:val="none" w:sz="0" w:space="0" w:color="auto"/>
      </w:divBdr>
    </w:div>
    <w:div w:id="486242117">
      <w:bodyDiv w:val="1"/>
      <w:marLeft w:val="0"/>
      <w:marRight w:val="0"/>
      <w:marTop w:val="0"/>
      <w:marBottom w:val="0"/>
      <w:divBdr>
        <w:top w:val="none" w:sz="0" w:space="0" w:color="auto"/>
        <w:left w:val="none" w:sz="0" w:space="0" w:color="auto"/>
        <w:bottom w:val="none" w:sz="0" w:space="0" w:color="auto"/>
        <w:right w:val="none" w:sz="0" w:space="0" w:color="auto"/>
      </w:divBdr>
    </w:div>
    <w:div w:id="502864666">
      <w:bodyDiv w:val="1"/>
      <w:marLeft w:val="0"/>
      <w:marRight w:val="0"/>
      <w:marTop w:val="0"/>
      <w:marBottom w:val="0"/>
      <w:divBdr>
        <w:top w:val="none" w:sz="0" w:space="0" w:color="auto"/>
        <w:left w:val="none" w:sz="0" w:space="0" w:color="auto"/>
        <w:bottom w:val="none" w:sz="0" w:space="0" w:color="auto"/>
        <w:right w:val="none" w:sz="0" w:space="0" w:color="auto"/>
      </w:divBdr>
    </w:div>
    <w:div w:id="517425068">
      <w:bodyDiv w:val="1"/>
      <w:marLeft w:val="0"/>
      <w:marRight w:val="0"/>
      <w:marTop w:val="0"/>
      <w:marBottom w:val="0"/>
      <w:divBdr>
        <w:top w:val="none" w:sz="0" w:space="0" w:color="auto"/>
        <w:left w:val="none" w:sz="0" w:space="0" w:color="auto"/>
        <w:bottom w:val="none" w:sz="0" w:space="0" w:color="auto"/>
        <w:right w:val="none" w:sz="0" w:space="0" w:color="auto"/>
      </w:divBdr>
    </w:div>
    <w:div w:id="534779859">
      <w:bodyDiv w:val="1"/>
      <w:marLeft w:val="0"/>
      <w:marRight w:val="0"/>
      <w:marTop w:val="0"/>
      <w:marBottom w:val="0"/>
      <w:divBdr>
        <w:top w:val="none" w:sz="0" w:space="0" w:color="auto"/>
        <w:left w:val="none" w:sz="0" w:space="0" w:color="auto"/>
        <w:bottom w:val="none" w:sz="0" w:space="0" w:color="auto"/>
        <w:right w:val="none" w:sz="0" w:space="0" w:color="auto"/>
      </w:divBdr>
    </w:div>
    <w:div w:id="586236323">
      <w:bodyDiv w:val="1"/>
      <w:marLeft w:val="0"/>
      <w:marRight w:val="0"/>
      <w:marTop w:val="0"/>
      <w:marBottom w:val="0"/>
      <w:divBdr>
        <w:top w:val="none" w:sz="0" w:space="0" w:color="auto"/>
        <w:left w:val="none" w:sz="0" w:space="0" w:color="auto"/>
        <w:bottom w:val="none" w:sz="0" w:space="0" w:color="auto"/>
        <w:right w:val="none" w:sz="0" w:space="0" w:color="auto"/>
      </w:divBdr>
    </w:div>
    <w:div w:id="592205060">
      <w:bodyDiv w:val="1"/>
      <w:marLeft w:val="0"/>
      <w:marRight w:val="0"/>
      <w:marTop w:val="0"/>
      <w:marBottom w:val="0"/>
      <w:divBdr>
        <w:top w:val="none" w:sz="0" w:space="0" w:color="auto"/>
        <w:left w:val="none" w:sz="0" w:space="0" w:color="auto"/>
        <w:bottom w:val="none" w:sz="0" w:space="0" w:color="auto"/>
        <w:right w:val="none" w:sz="0" w:space="0" w:color="auto"/>
      </w:divBdr>
      <w:divsChild>
        <w:div w:id="995646972">
          <w:marLeft w:val="0"/>
          <w:marRight w:val="0"/>
          <w:marTop w:val="0"/>
          <w:marBottom w:val="0"/>
          <w:divBdr>
            <w:top w:val="none" w:sz="0" w:space="0" w:color="auto"/>
            <w:left w:val="none" w:sz="0" w:space="0" w:color="auto"/>
            <w:bottom w:val="none" w:sz="0" w:space="0" w:color="auto"/>
            <w:right w:val="none" w:sz="0" w:space="0" w:color="auto"/>
          </w:divBdr>
          <w:divsChild>
            <w:div w:id="1150827425">
              <w:marLeft w:val="-225"/>
              <w:marRight w:val="-225"/>
              <w:marTop w:val="0"/>
              <w:marBottom w:val="0"/>
              <w:divBdr>
                <w:top w:val="none" w:sz="0" w:space="0" w:color="auto"/>
                <w:left w:val="none" w:sz="0" w:space="0" w:color="auto"/>
                <w:bottom w:val="none" w:sz="0" w:space="0" w:color="auto"/>
                <w:right w:val="none" w:sz="0" w:space="0" w:color="auto"/>
              </w:divBdr>
              <w:divsChild>
                <w:div w:id="165537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967825">
      <w:bodyDiv w:val="1"/>
      <w:marLeft w:val="0"/>
      <w:marRight w:val="0"/>
      <w:marTop w:val="0"/>
      <w:marBottom w:val="0"/>
      <w:divBdr>
        <w:top w:val="none" w:sz="0" w:space="0" w:color="auto"/>
        <w:left w:val="none" w:sz="0" w:space="0" w:color="auto"/>
        <w:bottom w:val="none" w:sz="0" w:space="0" w:color="auto"/>
        <w:right w:val="none" w:sz="0" w:space="0" w:color="auto"/>
      </w:divBdr>
      <w:divsChild>
        <w:div w:id="151528495">
          <w:marLeft w:val="0"/>
          <w:marRight w:val="0"/>
          <w:marTop w:val="0"/>
          <w:marBottom w:val="0"/>
          <w:divBdr>
            <w:top w:val="none" w:sz="0" w:space="0" w:color="auto"/>
            <w:left w:val="none" w:sz="0" w:space="0" w:color="auto"/>
            <w:bottom w:val="none" w:sz="0" w:space="0" w:color="auto"/>
            <w:right w:val="none" w:sz="0" w:space="0" w:color="auto"/>
          </w:divBdr>
          <w:divsChild>
            <w:div w:id="1606110354">
              <w:marLeft w:val="0"/>
              <w:marRight w:val="0"/>
              <w:marTop w:val="0"/>
              <w:marBottom w:val="0"/>
              <w:divBdr>
                <w:top w:val="none" w:sz="0" w:space="0" w:color="auto"/>
                <w:left w:val="none" w:sz="0" w:space="0" w:color="auto"/>
                <w:bottom w:val="none" w:sz="0" w:space="0" w:color="auto"/>
                <w:right w:val="none" w:sz="0" w:space="0" w:color="auto"/>
              </w:divBdr>
              <w:divsChild>
                <w:div w:id="1903328794">
                  <w:marLeft w:val="0"/>
                  <w:marRight w:val="0"/>
                  <w:marTop w:val="0"/>
                  <w:marBottom w:val="0"/>
                  <w:divBdr>
                    <w:top w:val="none" w:sz="0" w:space="0" w:color="auto"/>
                    <w:left w:val="none" w:sz="0" w:space="0" w:color="auto"/>
                    <w:bottom w:val="none" w:sz="0" w:space="0" w:color="auto"/>
                    <w:right w:val="none" w:sz="0" w:space="0" w:color="auto"/>
                  </w:divBdr>
                  <w:divsChild>
                    <w:div w:id="1803498332">
                      <w:marLeft w:val="0"/>
                      <w:marRight w:val="0"/>
                      <w:marTop w:val="0"/>
                      <w:marBottom w:val="0"/>
                      <w:divBdr>
                        <w:top w:val="none" w:sz="0" w:space="0" w:color="auto"/>
                        <w:left w:val="none" w:sz="0" w:space="0" w:color="auto"/>
                        <w:bottom w:val="none" w:sz="0" w:space="0" w:color="auto"/>
                        <w:right w:val="none" w:sz="0" w:space="0" w:color="auto"/>
                      </w:divBdr>
                      <w:divsChild>
                        <w:div w:id="35127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5430697">
      <w:bodyDiv w:val="1"/>
      <w:marLeft w:val="0"/>
      <w:marRight w:val="0"/>
      <w:marTop w:val="0"/>
      <w:marBottom w:val="0"/>
      <w:divBdr>
        <w:top w:val="none" w:sz="0" w:space="0" w:color="auto"/>
        <w:left w:val="none" w:sz="0" w:space="0" w:color="auto"/>
        <w:bottom w:val="none" w:sz="0" w:space="0" w:color="auto"/>
        <w:right w:val="none" w:sz="0" w:space="0" w:color="auto"/>
      </w:divBdr>
    </w:div>
    <w:div w:id="626620614">
      <w:bodyDiv w:val="1"/>
      <w:marLeft w:val="0"/>
      <w:marRight w:val="0"/>
      <w:marTop w:val="0"/>
      <w:marBottom w:val="0"/>
      <w:divBdr>
        <w:top w:val="none" w:sz="0" w:space="0" w:color="auto"/>
        <w:left w:val="none" w:sz="0" w:space="0" w:color="auto"/>
        <w:bottom w:val="none" w:sz="0" w:space="0" w:color="auto"/>
        <w:right w:val="none" w:sz="0" w:space="0" w:color="auto"/>
      </w:divBdr>
    </w:div>
    <w:div w:id="627661679">
      <w:bodyDiv w:val="1"/>
      <w:marLeft w:val="0"/>
      <w:marRight w:val="0"/>
      <w:marTop w:val="0"/>
      <w:marBottom w:val="0"/>
      <w:divBdr>
        <w:top w:val="none" w:sz="0" w:space="0" w:color="auto"/>
        <w:left w:val="none" w:sz="0" w:space="0" w:color="auto"/>
        <w:bottom w:val="none" w:sz="0" w:space="0" w:color="auto"/>
        <w:right w:val="none" w:sz="0" w:space="0" w:color="auto"/>
      </w:divBdr>
    </w:div>
    <w:div w:id="707339483">
      <w:bodyDiv w:val="1"/>
      <w:marLeft w:val="0"/>
      <w:marRight w:val="0"/>
      <w:marTop w:val="0"/>
      <w:marBottom w:val="0"/>
      <w:divBdr>
        <w:top w:val="none" w:sz="0" w:space="0" w:color="auto"/>
        <w:left w:val="none" w:sz="0" w:space="0" w:color="auto"/>
        <w:bottom w:val="none" w:sz="0" w:space="0" w:color="auto"/>
        <w:right w:val="none" w:sz="0" w:space="0" w:color="auto"/>
      </w:divBdr>
    </w:div>
    <w:div w:id="717511175">
      <w:bodyDiv w:val="1"/>
      <w:marLeft w:val="0"/>
      <w:marRight w:val="0"/>
      <w:marTop w:val="0"/>
      <w:marBottom w:val="0"/>
      <w:divBdr>
        <w:top w:val="none" w:sz="0" w:space="0" w:color="auto"/>
        <w:left w:val="none" w:sz="0" w:space="0" w:color="auto"/>
        <w:bottom w:val="none" w:sz="0" w:space="0" w:color="auto"/>
        <w:right w:val="none" w:sz="0" w:space="0" w:color="auto"/>
      </w:divBdr>
    </w:div>
    <w:div w:id="717701551">
      <w:bodyDiv w:val="1"/>
      <w:marLeft w:val="0"/>
      <w:marRight w:val="0"/>
      <w:marTop w:val="0"/>
      <w:marBottom w:val="0"/>
      <w:divBdr>
        <w:top w:val="none" w:sz="0" w:space="0" w:color="auto"/>
        <w:left w:val="none" w:sz="0" w:space="0" w:color="auto"/>
        <w:bottom w:val="none" w:sz="0" w:space="0" w:color="auto"/>
        <w:right w:val="none" w:sz="0" w:space="0" w:color="auto"/>
      </w:divBdr>
    </w:div>
    <w:div w:id="784813691">
      <w:bodyDiv w:val="1"/>
      <w:marLeft w:val="0"/>
      <w:marRight w:val="0"/>
      <w:marTop w:val="0"/>
      <w:marBottom w:val="0"/>
      <w:divBdr>
        <w:top w:val="none" w:sz="0" w:space="0" w:color="auto"/>
        <w:left w:val="none" w:sz="0" w:space="0" w:color="auto"/>
        <w:bottom w:val="none" w:sz="0" w:space="0" w:color="auto"/>
        <w:right w:val="none" w:sz="0" w:space="0" w:color="auto"/>
      </w:divBdr>
    </w:div>
    <w:div w:id="805125440">
      <w:bodyDiv w:val="1"/>
      <w:marLeft w:val="0"/>
      <w:marRight w:val="0"/>
      <w:marTop w:val="0"/>
      <w:marBottom w:val="0"/>
      <w:divBdr>
        <w:top w:val="none" w:sz="0" w:space="0" w:color="auto"/>
        <w:left w:val="none" w:sz="0" w:space="0" w:color="auto"/>
        <w:bottom w:val="none" w:sz="0" w:space="0" w:color="auto"/>
        <w:right w:val="none" w:sz="0" w:space="0" w:color="auto"/>
      </w:divBdr>
    </w:div>
    <w:div w:id="818883686">
      <w:bodyDiv w:val="1"/>
      <w:marLeft w:val="0"/>
      <w:marRight w:val="0"/>
      <w:marTop w:val="0"/>
      <w:marBottom w:val="0"/>
      <w:divBdr>
        <w:top w:val="none" w:sz="0" w:space="0" w:color="auto"/>
        <w:left w:val="none" w:sz="0" w:space="0" w:color="auto"/>
        <w:bottom w:val="none" w:sz="0" w:space="0" w:color="auto"/>
        <w:right w:val="none" w:sz="0" w:space="0" w:color="auto"/>
      </w:divBdr>
    </w:div>
    <w:div w:id="832644394">
      <w:bodyDiv w:val="1"/>
      <w:marLeft w:val="0"/>
      <w:marRight w:val="0"/>
      <w:marTop w:val="0"/>
      <w:marBottom w:val="0"/>
      <w:divBdr>
        <w:top w:val="none" w:sz="0" w:space="0" w:color="auto"/>
        <w:left w:val="none" w:sz="0" w:space="0" w:color="auto"/>
        <w:bottom w:val="none" w:sz="0" w:space="0" w:color="auto"/>
        <w:right w:val="none" w:sz="0" w:space="0" w:color="auto"/>
      </w:divBdr>
    </w:div>
    <w:div w:id="844173738">
      <w:bodyDiv w:val="1"/>
      <w:marLeft w:val="0"/>
      <w:marRight w:val="0"/>
      <w:marTop w:val="0"/>
      <w:marBottom w:val="0"/>
      <w:divBdr>
        <w:top w:val="none" w:sz="0" w:space="0" w:color="auto"/>
        <w:left w:val="none" w:sz="0" w:space="0" w:color="auto"/>
        <w:bottom w:val="none" w:sz="0" w:space="0" w:color="auto"/>
        <w:right w:val="none" w:sz="0" w:space="0" w:color="auto"/>
      </w:divBdr>
    </w:div>
    <w:div w:id="852182788">
      <w:bodyDiv w:val="1"/>
      <w:marLeft w:val="0"/>
      <w:marRight w:val="0"/>
      <w:marTop w:val="0"/>
      <w:marBottom w:val="0"/>
      <w:divBdr>
        <w:top w:val="none" w:sz="0" w:space="0" w:color="auto"/>
        <w:left w:val="none" w:sz="0" w:space="0" w:color="auto"/>
        <w:bottom w:val="none" w:sz="0" w:space="0" w:color="auto"/>
        <w:right w:val="none" w:sz="0" w:space="0" w:color="auto"/>
      </w:divBdr>
    </w:div>
    <w:div w:id="884947838">
      <w:bodyDiv w:val="1"/>
      <w:marLeft w:val="0"/>
      <w:marRight w:val="0"/>
      <w:marTop w:val="0"/>
      <w:marBottom w:val="0"/>
      <w:divBdr>
        <w:top w:val="none" w:sz="0" w:space="0" w:color="auto"/>
        <w:left w:val="none" w:sz="0" w:space="0" w:color="auto"/>
        <w:bottom w:val="none" w:sz="0" w:space="0" w:color="auto"/>
        <w:right w:val="none" w:sz="0" w:space="0" w:color="auto"/>
      </w:divBdr>
      <w:divsChild>
        <w:div w:id="1132673153">
          <w:marLeft w:val="0"/>
          <w:marRight w:val="0"/>
          <w:marTop w:val="0"/>
          <w:marBottom w:val="0"/>
          <w:divBdr>
            <w:top w:val="none" w:sz="0" w:space="0" w:color="auto"/>
            <w:left w:val="none" w:sz="0" w:space="0" w:color="auto"/>
            <w:bottom w:val="none" w:sz="0" w:space="0" w:color="auto"/>
            <w:right w:val="none" w:sz="0" w:space="0" w:color="auto"/>
          </w:divBdr>
          <w:divsChild>
            <w:div w:id="1154564986">
              <w:marLeft w:val="-225"/>
              <w:marRight w:val="-225"/>
              <w:marTop w:val="0"/>
              <w:marBottom w:val="0"/>
              <w:divBdr>
                <w:top w:val="none" w:sz="0" w:space="0" w:color="auto"/>
                <w:left w:val="none" w:sz="0" w:space="0" w:color="auto"/>
                <w:bottom w:val="none" w:sz="0" w:space="0" w:color="auto"/>
                <w:right w:val="none" w:sz="0" w:space="0" w:color="auto"/>
              </w:divBdr>
              <w:divsChild>
                <w:div w:id="95467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681307">
      <w:bodyDiv w:val="1"/>
      <w:marLeft w:val="0"/>
      <w:marRight w:val="0"/>
      <w:marTop w:val="0"/>
      <w:marBottom w:val="0"/>
      <w:divBdr>
        <w:top w:val="none" w:sz="0" w:space="0" w:color="auto"/>
        <w:left w:val="none" w:sz="0" w:space="0" w:color="auto"/>
        <w:bottom w:val="none" w:sz="0" w:space="0" w:color="auto"/>
        <w:right w:val="none" w:sz="0" w:space="0" w:color="auto"/>
      </w:divBdr>
    </w:div>
    <w:div w:id="927620672">
      <w:bodyDiv w:val="1"/>
      <w:marLeft w:val="0"/>
      <w:marRight w:val="0"/>
      <w:marTop w:val="0"/>
      <w:marBottom w:val="0"/>
      <w:divBdr>
        <w:top w:val="none" w:sz="0" w:space="0" w:color="auto"/>
        <w:left w:val="none" w:sz="0" w:space="0" w:color="auto"/>
        <w:bottom w:val="none" w:sz="0" w:space="0" w:color="auto"/>
        <w:right w:val="none" w:sz="0" w:space="0" w:color="auto"/>
      </w:divBdr>
    </w:div>
    <w:div w:id="1026442751">
      <w:bodyDiv w:val="1"/>
      <w:marLeft w:val="0"/>
      <w:marRight w:val="0"/>
      <w:marTop w:val="0"/>
      <w:marBottom w:val="0"/>
      <w:divBdr>
        <w:top w:val="none" w:sz="0" w:space="0" w:color="auto"/>
        <w:left w:val="none" w:sz="0" w:space="0" w:color="auto"/>
        <w:bottom w:val="none" w:sz="0" w:space="0" w:color="auto"/>
        <w:right w:val="none" w:sz="0" w:space="0" w:color="auto"/>
      </w:divBdr>
      <w:divsChild>
        <w:div w:id="2073305822">
          <w:marLeft w:val="0"/>
          <w:marRight w:val="0"/>
          <w:marTop w:val="0"/>
          <w:marBottom w:val="0"/>
          <w:divBdr>
            <w:top w:val="none" w:sz="0" w:space="0" w:color="auto"/>
            <w:left w:val="none" w:sz="0" w:space="0" w:color="auto"/>
            <w:bottom w:val="none" w:sz="0" w:space="0" w:color="auto"/>
            <w:right w:val="none" w:sz="0" w:space="0" w:color="auto"/>
          </w:divBdr>
          <w:divsChild>
            <w:div w:id="876814348">
              <w:marLeft w:val="-225"/>
              <w:marRight w:val="-225"/>
              <w:marTop w:val="0"/>
              <w:marBottom w:val="0"/>
              <w:divBdr>
                <w:top w:val="none" w:sz="0" w:space="0" w:color="auto"/>
                <w:left w:val="none" w:sz="0" w:space="0" w:color="auto"/>
                <w:bottom w:val="none" w:sz="0" w:space="0" w:color="auto"/>
                <w:right w:val="none" w:sz="0" w:space="0" w:color="auto"/>
              </w:divBdr>
              <w:divsChild>
                <w:div w:id="154829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801350">
      <w:bodyDiv w:val="1"/>
      <w:marLeft w:val="0"/>
      <w:marRight w:val="0"/>
      <w:marTop w:val="0"/>
      <w:marBottom w:val="0"/>
      <w:divBdr>
        <w:top w:val="none" w:sz="0" w:space="0" w:color="auto"/>
        <w:left w:val="none" w:sz="0" w:space="0" w:color="auto"/>
        <w:bottom w:val="none" w:sz="0" w:space="0" w:color="auto"/>
        <w:right w:val="none" w:sz="0" w:space="0" w:color="auto"/>
      </w:divBdr>
    </w:div>
    <w:div w:id="1125153712">
      <w:bodyDiv w:val="1"/>
      <w:marLeft w:val="0"/>
      <w:marRight w:val="0"/>
      <w:marTop w:val="0"/>
      <w:marBottom w:val="0"/>
      <w:divBdr>
        <w:top w:val="none" w:sz="0" w:space="0" w:color="auto"/>
        <w:left w:val="none" w:sz="0" w:space="0" w:color="auto"/>
        <w:bottom w:val="none" w:sz="0" w:space="0" w:color="auto"/>
        <w:right w:val="none" w:sz="0" w:space="0" w:color="auto"/>
      </w:divBdr>
    </w:div>
    <w:div w:id="1150906013">
      <w:bodyDiv w:val="1"/>
      <w:marLeft w:val="0"/>
      <w:marRight w:val="0"/>
      <w:marTop w:val="0"/>
      <w:marBottom w:val="0"/>
      <w:divBdr>
        <w:top w:val="none" w:sz="0" w:space="0" w:color="auto"/>
        <w:left w:val="none" w:sz="0" w:space="0" w:color="auto"/>
        <w:bottom w:val="none" w:sz="0" w:space="0" w:color="auto"/>
        <w:right w:val="none" w:sz="0" w:space="0" w:color="auto"/>
      </w:divBdr>
    </w:div>
    <w:div w:id="1197887577">
      <w:bodyDiv w:val="1"/>
      <w:marLeft w:val="0"/>
      <w:marRight w:val="0"/>
      <w:marTop w:val="0"/>
      <w:marBottom w:val="0"/>
      <w:divBdr>
        <w:top w:val="none" w:sz="0" w:space="0" w:color="auto"/>
        <w:left w:val="none" w:sz="0" w:space="0" w:color="auto"/>
        <w:bottom w:val="none" w:sz="0" w:space="0" w:color="auto"/>
        <w:right w:val="none" w:sz="0" w:space="0" w:color="auto"/>
      </w:divBdr>
    </w:div>
    <w:div w:id="1239559037">
      <w:bodyDiv w:val="1"/>
      <w:marLeft w:val="0"/>
      <w:marRight w:val="0"/>
      <w:marTop w:val="0"/>
      <w:marBottom w:val="0"/>
      <w:divBdr>
        <w:top w:val="none" w:sz="0" w:space="0" w:color="auto"/>
        <w:left w:val="none" w:sz="0" w:space="0" w:color="auto"/>
        <w:bottom w:val="none" w:sz="0" w:space="0" w:color="auto"/>
        <w:right w:val="none" w:sz="0" w:space="0" w:color="auto"/>
      </w:divBdr>
    </w:div>
    <w:div w:id="1298486302">
      <w:bodyDiv w:val="1"/>
      <w:marLeft w:val="0"/>
      <w:marRight w:val="0"/>
      <w:marTop w:val="0"/>
      <w:marBottom w:val="0"/>
      <w:divBdr>
        <w:top w:val="none" w:sz="0" w:space="0" w:color="auto"/>
        <w:left w:val="none" w:sz="0" w:space="0" w:color="auto"/>
        <w:bottom w:val="none" w:sz="0" w:space="0" w:color="auto"/>
        <w:right w:val="none" w:sz="0" w:space="0" w:color="auto"/>
      </w:divBdr>
    </w:div>
    <w:div w:id="1310786994">
      <w:bodyDiv w:val="1"/>
      <w:marLeft w:val="0"/>
      <w:marRight w:val="0"/>
      <w:marTop w:val="0"/>
      <w:marBottom w:val="0"/>
      <w:divBdr>
        <w:top w:val="none" w:sz="0" w:space="0" w:color="auto"/>
        <w:left w:val="none" w:sz="0" w:space="0" w:color="auto"/>
        <w:bottom w:val="none" w:sz="0" w:space="0" w:color="auto"/>
        <w:right w:val="none" w:sz="0" w:space="0" w:color="auto"/>
      </w:divBdr>
      <w:divsChild>
        <w:div w:id="106968593">
          <w:marLeft w:val="0"/>
          <w:marRight w:val="0"/>
          <w:marTop w:val="0"/>
          <w:marBottom w:val="0"/>
          <w:divBdr>
            <w:top w:val="none" w:sz="0" w:space="0" w:color="auto"/>
            <w:left w:val="none" w:sz="0" w:space="0" w:color="auto"/>
            <w:bottom w:val="none" w:sz="0" w:space="0" w:color="auto"/>
            <w:right w:val="none" w:sz="0" w:space="0" w:color="auto"/>
          </w:divBdr>
          <w:divsChild>
            <w:div w:id="1091051822">
              <w:marLeft w:val="0"/>
              <w:marRight w:val="0"/>
              <w:marTop w:val="0"/>
              <w:marBottom w:val="0"/>
              <w:divBdr>
                <w:top w:val="none" w:sz="0" w:space="0" w:color="auto"/>
                <w:left w:val="none" w:sz="0" w:space="0" w:color="auto"/>
                <w:bottom w:val="none" w:sz="0" w:space="0" w:color="auto"/>
                <w:right w:val="none" w:sz="0" w:space="0" w:color="auto"/>
              </w:divBdr>
              <w:divsChild>
                <w:div w:id="1440829704">
                  <w:marLeft w:val="0"/>
                  <w:marRight w:val="0"/>
                  <w:marTop w:val="0"/>
                  <w:marBottom w:val="0"/>
                  <w:divBdr>
                    <w:top w:val="none" w:sz="0" w:space="0" w:color="auto"/>
                    <w:left w:val="none" w:sz="0" w:space="0" w:color="auto"/>
                    <w:bottom w:val="none" w:sz="0" w:space="0" w:color="auto"/>
                    <w:right w:val="none" w:sz="0" w:space="0" w:color="auto"/>
                  </w:divBdr>
                  <w:divsChild>
                    <w:div w:id="273173375">
                      <w:marLeft w:val="0"/>
                      <w:marRight w:val="0"/>
                      <w:marTop w:val="0"/>
                      <w:marBottom w:val="0"/>
                      <w:divBdr>
                        <w:top w:val="none" w:sz="0" w:space="0" w:color="auto"/>
                        <w:left w:val="none" w:sz="0" w:space="0" w:color="auto"/>
                        <w:bottom w:val="none" w:sz="0" w:space="0" w:color="auto"/>
                        <w:right w:val="none" w:sz="0" w:space="0" w:color="auto"/>
                      </w:divBdr>
                      <w:divsChild>
                        <w:div w:id="141597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3334329">
      <w:bodyDiv w:val="1"/>
      <w:marLeft w:val="0"/>
      <w:marRight w:val="0"/>
      <w:marTop w:val="0"/>
      <w:marBottom w:val="0"/>
      <w:divBdr>
        <w:top w:val="none" w:sz="0" w:space="0" w:color="auto"/>
        <w:left w:val="none" w:sz="0" w:space="0" w:color="auto"/>
        <w:bottom w:val="none" w:sz="0" w:space="0" w:color="auto"/>
        <w:right w:val="none" w:sz="0" w:space="0" w:color="auto"/>
      </w:divBdr>
    </w:div>
    <w:div w:id="1367021355">
      <w:bodyDiv w:val="1"/>
      <w:marLeft w:val="0"/>
      <w:marRight w:val="0"/>
      <w:marTop w:val="0"/>
      <w:marBottom w:val="0"/>
      <w:divBdr>
        <w:top w:val="none" w:sz="0" w:space="0" w:color="auto"/>
        <w:left w:val="none" w:sz="0" w:space="0" w:color="auto"/>
        <w:bottom w:val="none" w:sz="0" w:space="0" w:color="auto"/>
        <w:right w:val="none" w:sz="0" w:space="0" w:color="auto"/>
      </w:divBdr>
    </w:div>
    <w:div w:id="1395205295">
      <w:bodyDiv w:val="1"/>
      <w:marLeft w:val="0"/>
      <w:marRight w:val="0"/>
      <w:marTop w:val="0"/>
      <w:marBottom w:val="0"/>
      <w:divBdr>
        <w:top w:val="none" w:sz="0" w:space="0" w:color="auto"/>
        <w:left w:val="none" w:sz="0" w:space="0" w:color="auto"/>
        <w:bottom w:val="none" w:sz="0" w:space="0" w:color="auto"/>
        <w:right w:val="none" w:sz="0" w:space="0" w:color="auto"/>
      </w:divBdr>
      <w:divsChild>
        <w:div w:id="2074157037">
          <w:marLeft w:val="0"/>
          <w:marRight w:val="0"/>
          <w:marTop w:val="0"/>
          <w:marBottom w:val="0"/>
          <w:divBdr>
            <w:top w:val="none" w:sz="0" w:space="0" w:color="auto"/>
            <w:left w:val="none" w:sz="0" w:space="0" w:color="auto"/>
            <w:bottom w:val="none" w:sz="0" w:space="0" w:color="auto"/>
            <w:right w:val="none" w:sz="0" w:space="0" w:color="auto"/>
          </w:divBdr>
          <w:divsChild>
            <w:div w:id="801270775">
              <w:marLeft w:val="0"/>
              <w:marRight w:val="0"/>
              <w:marTop w:val="0"/>
              <w:marBottom w:val="0"/>
              <w:divBdr>
                <w:top w:val="none" w:sz="0" w:space="0" w:color="auto"/>
                <w:left w:val="none" w:sz="0" w:space="0" w:color="auto"/>
                <w:bottom w:val="none" w:sz="0" w:space="0" w:color="auto"/>
                <w:right w:val="none" w:sz="0" w:space="0" w:color="auto"/>
              </w:divBdr>
              <w:divsChild>
                <w:div w:id="573707577">
                  <w:marLeft w:val="0"/>
                  <w:marRight w:val="0"/>
                  <w:marTop w:val="0"/>
                  <w:marBottom w:val="0"/>
                  <w:divBdr>
                    <w:top w:val="none" w:sz="0" w:space="0" w:color="auto"/>
                    <w:left w:val="none" w:sz="0" w:space="0" w:color="auto"/>
                    <w:bottom w:val="none" w:sz="0" w:space="0" w:color="auto"/>
                    <w:right w:val="none" w:sz="0" w:space="0" w:color="auto"/>
                  </w:divBdr>
                  <w:divsChild>
                    <w:div w:id="306865774">
                      <w:marLeft w:val="0"/>
                      <w:marRight w:val="0"/>
                      <w:marTop w:val="0"/>
                      <w:marBottom w:val="0"/>
                      <w:divBdr>
                        <w:top w:val="none" w:sz="0" w:space="0" w:color="auto"/>
                        <w:left w:val="none" w:sz="0" w:space="0" w:color="auto"/>
                        <w:bottom w:val="none" w:sz="0" w:space="0" w:color="auto"/>
                        <w:right w:val="none" w:sz="0" w:space="0" w:color="auto"/>
                      </w:divBdr>
                      <w:divsChild>
                        <w:div w:id="1402363848">
                          <w:marLeft w:val="0"/>
                          <w:marRight w:val="0"/>
                          <w:marTop w:val="45"/>
                          <w:marBottom w:val="0"/>
                          <w:divBdr>
                            <w:top w:val="none" w:sz="0" w:space="0" w:color="auto"/>
                            <w:left w:val="none" w:sz="0" w:space="0" w:color="auto"/>
                            <w:bottom w:val="none" w:sz="0" w:space="0" w:color="auto"/>
                            <w:right w:val="none" w:sz="0" w:space="0" w:color="auto"/>
                          </w:divBdr>
                          <w:divsChild>
                            <w:div w:id="388580269">
                              <w:marLeft w:val="0"/>
                              <w:marRight w:val="0"/>
                              <w:marTop w:val="0"/>
                              <w:marBottom w:val="0"/>
                              <w:divBdr>
                                <w:top w:val="none" w:sz="0" w:space="0" w:color="auto"/>
                                <w:left w:val="none" w:sz="0" w:space="0" w:color="auto"/>
                                <w:bottom w:val="none" w:sz="0" w:space="0" w:color="auto"/>
                                <w:right w:val="none" w:sz="0" w:space="0" w:color="auto"/>
                              </w:divBdr>
                              <w:divsChild>
                                <w:div w:id="1312756991">
                                  <w:marLeft w:val="2070"/>
                                  <w:marRight w:val="3810"/>
                                  <w:marTop w:val="0"/>
                                  <w:marBottom w:val="0"/>
                                  <w:divBdr>
                                    <w:top w:val="none" w:sz="0" w:space="0" w:color="auto"/>
                                    <w:left w:val="none" w:sz="0" w:space="0" w:color="auto"/>
                                    <w:bottom w:val="none" w:sz="0" w:space="0" w:color="auto"/>
                                    <w:right w:val="none" w:sz="0" w:space="0" w:color="auto"/>
                                  </w:divBdr>
                                  <w:divsChild>
                                    <w:div w:id="44718262">
                                      <w:marLeft w:val="0"/>
                                      <w:marRight w:val="0"/>
                                      <w:marTop w:val="0"/>
                                      <w:marBottom w:val="0"/>
                                      <w:divBdr>
                                        <w:top w:val="none" w:sz="0" w:space="0" w:color="auto"/>
                                        <w:left w:val="none" w:sz="0" w:space="0" w:color="auto"/>
                                        <w:bottom w:val="none" w:sz="0" w:space="0" w:color="auto"/>
                                        <w:right w:val="none" w:sz="0" w:space="0" w:color="auto"/>
                                      </w:divBdr>
                                      <w:divsChild>
                                        <w:div w:id="1116679678">
                                          <w:marLeft w:val="0"/>
                                          <w:marRight w:val="0"/>
                                          <w:marTop w:val="0"/>
                                          <w:marBottom w:val="0"/>
                                          <w:divBdr>
                                            <w:top w:val="none" w:sz="0" w:space="0" w:color="auto"/>
                                            <w:left w:val="none" w:sz="0" w:space="0" w:color="auto"/>
                                            <w:bottom w:val="none" w:sz="0" w:space="0" w:color="auto"/>
                                            <w:right w:val="none" w:sz="0" w:space="0" w:color="auto"/>
                                          </w:divBdr>
                                          <w:divsChild>
                                            <w:div w:id="1846433016">
                                              <w:marLeft w:val="0"/>
                                              <w:marRight w:val="0"/>
                                              <w:marTop w:val="0"/>
                                              <w:marBottom w:val="0"/>
                                              <w:divBdr>
                                                <w:top w:val="none" w:sz="0" w:space="0" w:color="auto"/>
                                                <w:left w:val="none" w:sz="0" w:space="0" w:color="auto"/>
                                                <w:bottom w:val="none" w:sz="0" w:space="0" w:color="auto"/>
                                                <w:right w:val="none" w:sz="0" w:space="0" w:color="auto"/>
                                              </w:divBdr>
                                              <w:divsChild>
                                                <w:div w:id="395974123">
                                                  <w:marLeft w:val="0"/>
                                                  <w:marRight w:val="0"/>
                                                  <w:marTop w:val="90"/>
                                                  <w:marBottom w:val="0"/>
                                                  <w:divBdr>
                                                    <w:top w:val="none" w:sz="0" w:space="0" w:color="auto"/>
                                                    <w:left w:val="none" w:sz="0" w:space="0" w:color="auto"/>
                                                    <w:bottom w:val="none" w:sz="0" w:space="0" w:color="auto"/>
                                                    <w:right w:val="none" w:sz="0" w:space="0" w:color="auto"/>
                                                  </w:divBdr>
                                                  <w:divsChild>
                                                    <w:div w:id="441802429">
                                                      <w:marLeft w:val="0"/>
                                                      <w:marRight w:val="0"/>
                                                      <w:marTop w:val="0"/>
                                                      <w:marBottom w:val="0"/>
                                                      <w:divBdr>
                                                        <w:top w:val="none" w:sz="0" w:space="0" w:color="auto"/>
                                                        <w:left w:val="none" w:sz="0" w:space="0" w:color="auto"/>
                                                        <w:bottom w:val="none" w:sz="0" w:space="0" w:color="auto"/>
                                                        <w:right w:val="none" w:sz="0" w:space="0" w:color="auto"/>
                                                      </w:divBdr>
                                                      <w:divsChild>
                                                        <w:div w:id="1431194673">
                                                          <w:marLeft w:val="0"/>
                                                          <w:marRight w:val="0"/>
                                                          <w:marTop w:val="0"/>
                                                          <w:marBottom w:val="0"/>
                                                          <w:divBdr>
                                                            <w:top w:val="none" w:sz="0" w:space="0" w:color="auto"/>
                                                            <w:left w:val="none" w:sz="0" w:space="0" w:color="auto"/>
                                                            <w:bottom w:val="none" w:sz="0" w:space="0" w:color="auto"/>
                                                            <w:right w:val="none" w:sz="0" w:space="0" w:color="auto"/>
                                                          </w:divBdr>
                                                          <w:divsChild>
                                                            <w:div w:id="12418242">
                                                              <w:marLeft w:val="0"/>
                                                              <w:marRight w:val="0"/>
                                                              <w:marTop w:val="0"/>
                                                              <w:marBottom w:val="390"/>
                                                              <w:divBdr>
                                                                <w:top w:val="none" w:sz="0" w:space="0" w:color="auto"/>
                                                                <w:left w:val="none" w:sz="0" w:space="0" w:color="auto"/>
                                                                <w:bottom w:val="none" w:sz="0" w:space="0" w:color="auto"/>
                                                                <w:right w:val="none" w:sz="0" w:space="0" w:color="auto"/>
                                                              </w:divBdr>
                                                              <w:divsChild>
                                                                <w:div w:id="1247348800">
                                                                  <w:marLeft w:val="0"/>
                                                                  <w:marRight w:val="0"/>
                                                                  <w:marTop w:val="0"/>
                                                                  <w:marBottom w:val="0"/>
                                                                  <w:divBdr>
                                                                    <w:top w:val="none" w:sz="0" w:space="0" w:color="auto"/>
                                                                    <w:left w:val="none" w:sz="0" w:space="0" w:color="auto"/>
                                                                    <w:bottom w:val="none" w:sz="0" w:space="0" w:color="auto"/>
                                                                    <w:right w:val="none" w:sz="0" w:space="0" w:color="auto"/>
                                                                  </w:divBdr>
                                                                  <w:divsChild>
                                                                    <w:div w:id="1098141410">
                                                                      <w:marLeft w:val="0"/>
                                                                      <w:marRight w:val="0"/>
                                                                      <w:marTop w:val="0"/>
                                                                      <w:marBottom w:val="0"/>
                                                                      <w:divBdr>
                                                                        <w:top w:val="none" w:sz="0" w:space="0" w:color="auto"/>
                                                                        <w:left w:val="none" w:sz="0" w:space="0" w:color="auto"/>
                                                                        <w:bottom w:val="none" w:sz="0" w:space="0" w:color="auto"/>
                                                                        <w:right w:val="none" w:sz="0" w:space="0" w:color="auto"/>
                                                                      </w:divBdr>
                                                                      <w:divsChild>
                                                                        <w:div w:id="723874742">
                                                                          <w:marLeft w:val="0"/>
                                                                          <w:marRight w:val="0"/>
                                                                          <w:marTop w:val="0"/>
                                                                          <w:marBottom w:val="0"/>
                                                                          <w:divBdr>
                                                                            <w:top w:val="none" w:sz="0" w:space="0" w:color="auto"/>
                                                                            <w:left w:val="none" w:sz="0" w:space="0" w:color="auto"/>
                                                                            <w:bottom w:val="none" w:sz="0" w:space="0" w:color="auto"/>
                                                                            <w:right w:val="none" w:sz="0" w:space="0" w:color="auto"/>
                                                                          </w:divBdr>
                                                                          <w:divsChild>
                                                                            <w:div w:id="1554924973">
                                                                              <w:marLeft w:val="0"/>
                                                                              <w:marRight w:val="0"/>
                                                                              <w:marTop w:val="0"/>
                                                                              <w:marBottom w:val="0"/>
                                                                              <w:divBdr>
                                                                                <w:top w:val="none" w:sz="0" w:space="0" w:color="auto"/>
                                                                                <w:left w:val="none" w:sz="0" w:space="0" w:color="auto"/>
                                                                                <w:bottom w:val="none" w:sz="0" w:space="0" w:color="auto"/>
                                                                                <w:right w:val="none" w:sz="0" w:space="0" w:color="auto"/>
                                                                              </w:divBdr>
                                                                              <w:divsChild>
                                                                                <w:div w:id="72943922">
                                                                                  <w:marLeft w:val="0"/>
                                                                                  <w:marRight w:val="0"/>
                                                                                  <w:marTop w:val="0"/>
                                                                                  <w:marBottom w:val="0"/>
                                                                                  <w:divBdr>
                                                                                    <w:top w:val="none" w:sz="0" w:space="0" w:color="auto"/>
                                                                                    <w:left w:val="none" w:sz="0" w:space="0" w:color="auto"/>
                                                                                    <w:bottom w:val="none" w:sz="0" w:space="0" w:color="auto"/>
                                                                                    <w:right w:val="none" w:sz="0" w:space="0" w:color="auto"/>
                                                                                  </w:divBdr>
                                                                                  <w:divsChild>
                                                                                    <w:div w:id="1358896560">
                                                                                      <w:marLeft w:val="0"/>
                                                                                      <w:marRight w:val="0"/>
                                                                                      <w:marTop w:val="0"/>
                                                                                      <w:marBottom w:val="0"/>
                                                                                      <w:divBdr>
                                                                                        <w:top w:val="none" w:sz="0" w:space="0" w:color="auto"/>
                                                                                        <w:left w:val="none" w:sz="0" w:space="0" w:color="auto"/>
                                                                                        <w:bottom w:val="none" w:sz="0" w:space="0" w:color="auto"/>
                                                                                        <w:right w:val="none" w:sz="0" w:space="0" w:color="auto"/>
                                                                                      </w:divBdr>
                                                                                      <w:divsChild>
                                                                                        <w:div w:id="1913660280">
                                                                                          <w:marLeft w:val="0"/>
                                                                                          <w:marRight w:val="0"/>
                                                                                          <w:marTop w:val="0"/>
                                                                                          <w:marBottom w:val="0"/>
                                                                                          <w:divBdr>
                                                                                            <w:top w:val="none" w:sz="0" w:space="0" w:color="auto"/>
                                                                                            <w:left w:val="none" w:sz="0" w:space="0" w:color="auto"/>
                                                                                            <w:bottom w:val="none" w:sz="0" w:space="0" w:color="auto"/>
                                                                                            <w:right w:val="none" w:sz="0" w:space="0" w:color="auto"/>
                                                                                          </w:divBdr>
                                                                                          <w:divsChild>
                                                                                            <w:div w:id="12281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6006380">
      <w:bodyDiv w:val="1"/>
      <w:marLeft w:val="0"/>
      <w:marRight w:val="0"/>
      <w:marTop w:val="0"/>
      <w:marBottom w:val="0"/>
      <w:divBdr>
        <w:top w:val="none" w:sz="0" w:space="0" w:color="auto"/>
        <w:left w:val="none" w:sz="0" w:space="0" w:color="auto"/>
        <w:bottom w:val="none" w:sz="0" w:space="0" w:color="auto"/>
        <w:right w:val="none" w:sz="0" w:space="0" w:color="auto"/>
      </w:divBdr>
      <w:divsChild>
        <w:div w:id="1437946451">
          <w:marLeft w:val="0"/>
          <w:marRight w:val="0"/>
          <w:marTop w:val="0"/>
          <w:marBottom w:val="0"/>
          <w:divBdr>
            <w:top w:val="none" w:sz="0" w:space="0" w:color="auto"/>
            <w:left w:val="none" w:sz="0" w:space="0" w:color="auto"/>
            <w:bottom w:val="none" w:sz="0" w:space="0" w:color="auto"/>
            <w:right w:val="none" w:sz="0" w:space="0" w:color="auto"/>
          </w:divBdr>
          <w:divsChild>
            <w:div w:id="1446265676">
              <w:marLeft w:val="-225"/>
              <w:marRight w:val="-225"/>
              <w:marTop w:val="0"/>
              <w:marBottom w:val="0"/>
              <w:divBdr>
                <w:top w:val="none" w:sz="0" w:space="0" w:color="auto"/>
                <w:left w:val="none" w:sz="0" w:space="0" w:color="auto"/>
                <w:bottom w:val="none" w:sz="0" w:space="0" w:color="auto"/>
                <w:right w:val="none" w:sz="0" w:space="0" w:color="auto"/>
              </w:divBdr>
              <w:divsChild>
                <w:div w:id="964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582315">
      <w:bodyDiv w:val="1"/>
      <w:marLeft w:val="0"/>
      <w:marRight w:val="0"/>
      <w:marTop w:val="0"/>
      <w:marBottom w:val="0"/>
      <w:divBdr>
        <w:top w:val="none" w:sz="0" w:space="0" w:color="auto"/>
        <w:left w:val="none" w:sz="0" w:space="0" w:color="auto"/>
        <w:bottom w:val="none" w:sz="0" w:space="0" w:color="auto"/>
        <w:right w:val="none" w:sz="0" w:space="0" w:color="auto"/>
      </w:divBdr>
      <w:divsChild>
        <w:div w:id="1182470104">
          <w:marLeft w:val="0"/>
          <w:marRight w:val="0"/>
          <w:marTop w:val="0"/>
          <w:marBottom w:val="0"/>
          <w:divBdr>
            <w:top w:val="none" w:sz="0" w:space="0" w:color="auto"/>
            <w:left w:val="none" w:sz="0" w:space="0" w:color="auto"/>
            <w:bottom w:val="none" w:sz="0" w:space="0" w:color="auto"/>
            <w:right w:val="none" w:sz="0" w:space="0" w:color="auto"/>
          </w:divBdr>
          <w:divsChild>
            <w:div w:id="512108558">
              <w:marLeft w:val="-225"/>
              <w:marRight w:val="-225"/>
              <w:marTop w:val="0"/>
              <w:marBottom w:val="0"/>
              <w:divBdr>
                <w:top w:val="none" w:sz="0" w:space="0" w:color="auto"/>
                <w:left w:val="none" w:sz="0" w:space="0" w:color="auto"/>
                <w:bottom w:val="none" w:sz="0" w:space="0" w:color="auto"/>
                <w:right w:val="none" w:sz="0" w:space="0" w:color="auto"/>
              </w:divBdr>
              <w:divsChild>
                <w:div w:id="206178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854532">
      <w:bodyDiv w:val="1"/>
      <w:marLeft w:val="0"/>
      <w:marRight w:val="0"/>
      <w:marTop w:val="0"/>
      <w:marBottom w:val="0"/>
      <w:divBdr>
        <w:top w:val="none" w:sz="0" w:space="0" w:color="auto"/>
        <w:left w:val="none" w:sz="0" w:space="0" w:color="auto"/>
        <w:bottom w:val="none" w:sz="0" w:space="0" w:color="auto"/>
        <w:right w:val="none" w:sz="0" w:space="0" w:color="auto"/>
      </w:divBdr>
    </w:div>
    <w:div w:id="1476877241">
      <w:bodyDiv w:val="1"/>
      <w:marLeft w:val="0"/>
      <w:marRight w:val="0"/>
      <w:marTop w:val="0"/>
      <w:marBottom w:val="0"/>
      <w:divBdr>
        <w:top w:val="none" w:sz="0" w:space="0" w:color="auto"/>
        <w:left w:val="none" w:sz="0" w:space="0" w:color="auto"/>
        <w:bottom w:val="none" w:sz="0" w:space="0" w:color="auto"/>
        <w:right w:val="none" w:sz="0" w:space="0" w:color="auto"/>
      </w:divBdr>
    </w:div>
    <w:div w:id="1492914416">
      <w:bodyDiv w:val="1"/>
      <w:marLeft w:val="0"/>
      <w:marRight w:val="0"/>
      <w:marTop w:val="0"/>
      <w:marBottom w:val="0"/>
      <w:divBdr>
        <w:top w:val="none" w:sz="0" w:space="0" w:color="auto"/>
        <w:left w:val="none" w:sz="0" w:space="0" w:color="auto"/>
        <w:bottom w:val="none" w:sz="0" w:space="0" w:color="auto"/>
        <w:right w:val="none" w:sz="0" w:space="0" w:color="auto"/>
      </w:divBdr>
    </w:div>
    <w:div w:id="1524317752">
      <w:bodyDiv w:val="1"/>
      <w:marLeft w:val="0"/>
      <w:marRight w:val="0"/>
      <w:marTop w:val="0"/>
      <w:marBottom w:val="0"/>
      <w:divBdr>
        <w:top w:val="none" w:sz="0" w:space="0" w:color="auto"/>
        <w:left w:val="none" w:sz="0" w:space="0" w:color="auto"/>
        <w:bottom w:val="none" w:sz="0" w:space="0" w:color="auto"/>
        <w:right w:val="none" w:sz="0" w:space="0" w:color="auto"/>
      </w:divBdr>
      <w:divsChild>
        <w:div w:id="358556957">
          <w:marLeft w:val="0"/>
          <w:marRight w:val="0"/>
          <w:marTop w:val="0"/>
          <w:marBottom w:val="0"/>
          <w:divBdr>
            <w:top w:val="none" w:sz="0" w:space="0" w:color="auto"/>
            <w:left w:val="none" w:sz="0" w:space="0" w:color="auto"/>
            <w:bottom w:val="none" w:sz="0" w:space="0" w:color="auto"/>
            <w:right w:val="none" w:sz="0" w:space="0" w:color="auto"/>
          </w:divBdr>
        </w:div>
      </w:divsChild>
    </w:div>
    <w:div w:id="1532524351">
      <w:bodyDiv w:val="1"/>
      <w:marLeft w:val="0"/>
      <w:marRight w:val="0"/>
      <w:marTop w:val="0"/>
      <w:marBottom w:val="0"/>
      <w:divBdr>
        <w:top w:val="none" w:sz="0" w:space="0" w:color="auto"/>
        <w:left w:val="none" w:sz="0" w:space="0" w:color="auto"/>
        <w:bottom w:val="none" w:sz="0" w:space="0" w:color="auto"/>
        <w:right w:val="none" w:sz="0" w:space="0" w:color="auto"/>
      </w:divBdr>
    </w:div>
    <w:div w:id="1576626487">
      <w:bodyDiv w:val="1"/>
      <w:marLeft w:val="0"/>
      <w:marRight w:val="0"/>
      <w:marTop w:val="0"/>
      <w:marBottom w:val="0"/>
      <w:divBdr>
        <w:top w:val="none" w:sz="0" w:space="0" w:color="auto"/>
        <w:left w:val="none" w:sz="0" w:space="0" w:color="auto"/>
        <w:bottom w:val="none" w:sz="0" w:space="0" w:color="auto"/>
        <w:right w:val="none" w:sz="0" w:space="0" w:color="auto"/>
      </w:divBdr>
    </w:div>
    <w:div w:id="1617298482">
      <w:bodyDiv w:val="1"/>
      <w:marLeft w:val="0"/>
      <w:marRight w:val="0"/>
      <w:marTop w:val="0"/>
      <w:marBottom w:val="0"/>
      <w:divBdr>
        <w:top w:val="none" w:sz="0" w:space="0" w:color="auto"/>
        <w:left w:val="none" w:sz="0" w:space="0" w:color="auto"/>
        <w:bottom w:val="none" w:sz="0" w:space="0" w:color="auto"/>
        <w:right w:val="none" w:sz="0" w:space="0" w:color="auto"/>
      </w:divBdr>
    </w:div>
    <w:div w:id="1637875984">
      <w:bodyDiv w:val="1"/>
      <w:marLeft w:val="0"/>
      <w:marRight w:val="0"/>
      <w:marTop w:val="0"/>
      <w:marBottom w:val="0"/>
      <w:divBdr>
        <w:top w:val="none" w:sz="0" w:space="0" w:color="auto"/>
        <w:left w:val="none" w:sz="0" w:space="0" w:color="auto"/>
        <w:bottom w:val="none" w:sz="0" w:space="0" w:color="auto"/>
        <w:right w:val="none" w:sz="0" w:space="0" w:color="auto"/>
      </w:divBdr>
      <w:divsChild>
        <w:div w:id="2092240940">
          <w:marLeft w:val="0"/>
          <w:marRight w:val="0"/>
          <w:marTop w:val="0"/>
          <w:marBottom w:val="0"/>
          <w:divBdr>
            <w:top w:val="none" w:sz="0" w:space="0" w:color="auto"/>
            <w:left w:val="none" w:sz="0" w:space="0" w:color="auto"/>
            <w:bottom w:val="none" w:sz="0" w:space="0" w:color="auto"/>
            <w:right w:val="none" w:sz="0" w:space="0" w:color="auto"/>
          </w:divBdr>
          <w:divsChild>
            <w:div w:id="747075095">
              <w:marLeft w:val="-225"/>
              <w:marRight w:val="-225"/>
              <w:marTop w:val="0"/>
              <w:marBottom w:val="0"/>
              <w:divBdr>
                <w:top w:val="none" w:sz="0" w:space="0" w:color="auto"/>
                <w:left w:val="none" w:sz="0" w:space="0" w:color="auto"/>
                <w:bottom w:val="none" w:sz="0" w:space="0" w:color="auto"/>
                <w:right w:val="none" w:sz="0" w:space="0" w:color="auto"/>
              </w:divBdr>
              <w:divsChild>
                <w:div w:id="163062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601730">
      <w:bodyDiv w:val="1"/>
      <w:marLeft w:val="0"/>
      <w:marRight w:val="0"/>
      <w:marTop w:val="0"/>
      <w:marBottom w:val="0"/>
      <w:divBdr>
        <w:top w:val="none" w:sz="0" w:space="0" w:color="auto"/>
        <w:left w:val="none" w:sz="0" w:space="0" w:color="auto"/>
        <w:bottom w:val="none" w:sz="0" w:space="0" w:color="auto"/>
        <w:right w:val="none" w:sz="0" w:space="0" w:color="auto"/>
      </w:divBdr>
    </w:div>
    <w:div w:id="1772973108">
      <w:bodyDiv w:val="1"/>
      <w:marLeft w:val="0"/>
      <w:marRight w:val="0"/>
      <w:marTop w:val="0"/>
      <w:marBottom w:val="0"/>
      <w:divBdr>
        <w:top w:val="none" w:sz="0" w:space="0" w:color="auto"/>
        <w:left w:val="none" w:sz="0" w:space="0" w:color="auto"/>
        <w:bottom w:val="none" w:sz="0" w:space="0" w:color="auto"/>
        <w:right w:val="none" w:sz="0" w:space="0" w:color="auto"/>
      </w:divBdr>
    </w:div>
    <w:div w:id="1774591885">
      <w:bodyDiv w:val="1"/>
      <w:marLeft w:val="0"/>
      <w:marRight w:val="0"/>
      <w:marTop w:val="0"/>
      <w:marBottom w:val="0"/>
      <w:divBdr>
        <w:top w:val="none" w:sz="0" w:space="0" w:color="auto"/>
        <w:left w:val="none" w:sz="0" w:space="0" w:color="auto"/>
        <w:bottom w:val="none" w:sz="0" w:space="0" w:color="auto"/>
        <w:right w:val="none" w:sz="0" w:space="0" w:color="auto"/>
      </w:divBdr>
      <w:divsChild>
        <w:div w:id="917861883">
          <w:marLeft w:val="0"/>
          <w:marRight w:val="0"/>
          <w:marTop w:val="0"/>
          <w:marBottom w:val="0"/>
          <w:divBdr>
            <w:top w:val="none" w:sz="0" w:space="0" w:color="auto"/>
            <w:left w:val="none" w:sz="0" w:space="0" w:color="auto"/>
            <w:bottom w:val="none" w:sz="0" w:space="0" w:color="auto"/>
            <w:right w:val="none" w:sz="0" w:space="0" w:color="auto"/>
          </w:divBdr>
        </w:div>
        <w:div w:id="996686326">
          <w:marLeft w:val="0"/>
          <w:marRight w:val="0"/>
          <w:marTop w:val="0"/>
          <w:marBottom w:val="0"/>
          <w:divBdr>
            <w:top w:val="none" w:sz="0" w:space="0" w:color="auto"/>
            <w:left w:val="none" w:sz="0" w:space="0" w:color="auto"/>
            <w:bottom w:val="none" w:sz="0" w:space="0" w:color="auto"/>
            <w:right w:val="none" w:sz="0" w:space="0" w:color="auto"/>
          </w:divBdr>
        </w:div>
        <w:div w:id="462233048">
          <w:marLeft w:val="0"/>
          <w:marRight w:val="0"/>
          <w:marTop w:val="0"/>
          <w:marBottom w:val="0"/>
          <w:divBdr>
            <w:top w:val="none" w:sz="0" w:space="0" w:color="auto"/>
            <w:left w:val="none" w:sz="0" w:space="0" w:color="auto"/>
            <w:bottom w:val="none" w:sz="0" w:space="0" w:color="auto"/>
            <w:right w:val="none" w:sz="0" w:space="0" w:color="auto"/>
          </w:divBdr>
        </w:div>
      </w:divsChild>
    </w:div>
    <w:div w:id="1793937516">
      <w:bodyDiv w:val="1"/>
      <w:marLeft w:val="0"/>
      <w:marRight w:val="0"/>
      <w:marTop w:val="0"/>
      <w:marBottom w:val="0"/>
      <w:divBdr>
        <w:top w:val="none" w:sz="0" w:space="0" w:color="auto"/>
        <w:left w:val="none" w:sz="0" w:space="0" w:color="auto"/>
        <w:bottom w:val="none" w:sz="0" w:space="0" w:color="auto"/>
        <w:right w:val="none" w:sz="0" w:space="0" w:color="auto"/>
      </w:divBdr>
    </w:div>
    <w:div w:id="1822043993">
      <w:bodyDiv w:val="1"/>
      <w:marLeft w:val="0"/>
      <w:marRight w:val="0"/>
      <w:marTop w:val="0"/>
      <w:marBottom w:val="0"/>
      <w:divBdr>
        <w:top w:val="none" w:sz="0" w:space="0" w:color="auto"/>
        <w:left w:val="none" w:sz="0" w:space="0" w:color="auto"/>
        <w:bottom w:val="none" w:sz="0" w:space="0" w:color="auto"/>
        <w:right w:val="none" w:sz="0" w:space="0" w:color="auto"/>
      </w:divBdr>
    </w:div>
    <w:div w:id="1841264368">
      <w:bodyDiv w:val="1"/>
      <w:marLeft w:val="0"/>
      <w:marRight w:val="0"/>
      <w:marTop w:val="0"/>
      <w:marBottom w:val="0"/>
      <w:divBdr>
        <w:top w:val="none" w:sz="0" w:space="0" w:color="auto"/>
        <w:left w:val="none" w:sz="0" w:space="0" w:color="auto"/>
        <w:bottom w:val="none" w:sz="0" w:space="0" w:color="auto"/>
        <w:right w:val="none" w:sz="0" w:space="0" w:color="auto"/>
      </w:divBdr>
    </w:div>
    <w:div w:id="1853758047">
      <w:bodyDiv w:val="1"/>
      <w:marLeft w:val="0"/>
      <w:marRight w:val="0"/>
      <w:marTop w:val="0"/>
      <w:marBottom w:val="0"/>
      <w:divBdr>
        <w:top w:val="none" w:sz="0" w:space="0" w:color="auto"/>
        <w:left w:val="none" w:sz="0" w:space="0" w:color="auto"/>
        <w:bottom w:val="none" w:sz="0" w:space="0" w:color="auto"/>
        <w:right w:val="none" w:sz="0" w:space="0" w:color="auto"/>
      </w:divBdr>
    </w:div>
    <w:div w:id="1871381744">
      <w:bodyDiv w:val="1"/>
      <w:marLeft w:val="0"/>
      <w:marRight w:val="0"/>
      <w:marTop w:val="0"/>
      <w:marBottom w:val="0"/>
      <w:divBdr>
        <w:top w:val="none" w:sz="0" w:space="0" w:color="auto"/>
        <w:left w:val="none" w:sz="0" w:space="0" w:color="auto"/>
        <w:bottom w:val="none" w:sz="0" w:space="0" w:color="auto"/>
        <w:right w:val="none" w:sz="0" w:space="0" w:color="auto"/>
      </w:divBdr>
    </w:div>
    <w:div w:id="1907951295">
      <w:bodyDiv w:val="1"/>
      <w:marLeft w:val="0"/>
      <w:marRight w:val="0"/>
      <w:marTop w:val="0"/>
      <w:marBottom w:val="0"/>
      <w:divBdr>
        <w:top w:val="none" w:sz="0" w:space="0" w:color="auto"/>
        <w:left w:val="none" w:sz="0" w:space="0" w:color="auto"/>
        <w:bottom w:val="none" w:sz="0" w:space="0" w:color="auto"/>
        <w:right w:val="none" w:sz="0" w:space="0" w:color="auto"/>
      </w:divBdr>
    </w:div>
    <w:div w:id="2072851789">
      <w:bodyDiv w:val="1"/>
      <w:marLeft w:val="0"/>
      <w:marRight w:val="0"/>
      <w:marTop w:val="0"/>
      <w:marBottom w:val="0"/>
      <w:divBdr>
        <w:top w:val="none" w:sz="0" w:space="0" w:color="auto"/>
        <w:left w:val="none" w:sz="0" w:space="0" w:color="auto"/>
        <w:bottom w:val="none" w:sz="0" w:space="0" w:color="auto"/>
        <w:right w:val="none" w:sz="0" w:space="0" w:color="auto"/>
      </w:divBdr>
    </w:div>
    <w:div w:id="2105026470">
      <w:bodyDiv w:val="1"/>
      <w:marLeft w:val="0"/>
      <w:marRight w:val="0"/>
      <w:marTop w:val="0"/>
      <w:marBottom w:val="0"/>
      <w:divBdr>
        <w:top w:val="none" w:sz="0" w:space="0" w:color="auto"/>
        <w:left w:val="none" w:sz="0" w:space="0" w:color="auto"/>
        <w:bottom w:val="none" w:sz="0" w:space="0" w:color="auto"/>
        <w:right w:val="none" w:sz="0" w:space="0" w:color="auto"/>
      </w:divBdr>
      <w:divsChild>
        <w:div w:id="1521317029">
          <w:marLeft w:val="0"/>
          <w:marRight w:val="0"/>
          <w:marTop w:val="0"/>
          <w:marBottom w:val="0"/>
          <w:divBdr>
            <w:top w:val="none" w:sz="0" w:space="0" w:color="auto"/>
            <w:left w:val="none" w:sz="0" w:space="0" w:color="auto"/>
            <w:bottom w:val="none" w:sz="0" w:space="0" w:color="auto"/>
            <w:right w:val="none" w:sz="0" w:space="0" w:color="auto"/>
          </w:divBdr>
          <w:divsChild>
            <w:div w:id="842087207">
              <w:marLeft w:val="-225"/>
              <w:marRight w:val="-225"/>
              <w:marTop w:val="0"/>
              <w:marBottom w:val="0"/>
              <w:divBdr>
                <w:top w:val="none" w:sz="0" w:space="0" w:color="auto"/>
                <w:left w:val="none" w:sz="0" w:space="0" w:color="auto"/>
                <w:bottom w:val="none" w:sz="0" w:space="0" w:color="auto"/>
                <w:right w:val="none" w:sz="0" w:space="0" w:color="auto"/>
              </w:divBdr>
              <w:divsChild>
                <w:div w:id="173600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202184">
      <w:bodyDiv w:val="1"/>
      <w:marLeft w:val="0"/>
      <w:marRight w:val="0"/>
      <w:marTop w:val="0"/>
      <w:marBottom w:val="0"/>
      <w:divBdr>
        <w:top w:val="none" w:sz="0" w:space="0" w:color="auto"/>
        <w:left w:val="none" w:sz="0" w:space="0" w:color="auto"/>
        <w:bottom w:val="none" w:sz="0" w:space="0" w:color="auto"/>
        <w:right w:val="none" w:sz="0" w:space="0" w:color="auto"/>
      </w:divBdr>
    </w:div>
    <w:div w:id="2120907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f85965e7da94c04701e9b0b0ee7922a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EB3E9A-681E-402A-B0D9-2E80B592121C}"/>
</file>

<file path=customXml/itemProps2.xml><?xml version="1.0" encoding="utf-8"?>
<ds:datastoreItem xmlns:ds="http://schemas.openxmlformats.org/officeDocument/2006/customXml" ds:itemID="{90CC1226-3F87-4760-BE34-29EECFB4C88E}">
  <ds:schemaRefs>
    <ds:schemaRef ds:uri="http://schemas.microsoft.com/office/2006/metadata/properties"/>
    <ds:schemaRef ds:uri="d0e6e1dd-cead-4b20-a8ab-6c17962cc4ab"/>
    <ds:schemaRef ds:uri="http://purl.org/dc/terms/"/>
    <ds:schemaRef ds:uri="http://schemas.openxmlformats.org/package/2006/metadata/core-properties"/>
    <ds:schemaRef ds:uri="843519ee-602c-4a77-9f98-e0b2d1df032d"/>
    <ds:schemaRef ds:uri="http://schemas.microsoft.com/office/2006/documentManagement/types"/>
    <ds:schemaRef ds:uri="http://schemas.microsoft.com/office/infopath/2007/PartnerControls"/>
    <ds:schemaRef ds:uri="27b7a106-9d48-457f-9ac1-b59ab80e8256"/>
    <ds:schemaRef ds:uri="http://purl.org/dc/elements/1.1/"/>
    <ds:schemaRef ds:uri="1bb7588e-e247-4215-aaaa-8ddb8e8e8079"/>
    <ds:schemaRef ds:uri="http://www.w3.org/XML/1998/namespace"/>
    <ds:schemaRef ds:uri="http://purl.org/dc/dcmitype/"/>
  </ds:schemaRefs>
</ds:datastoreItem>
</file>

<file path=customXml/itemProps3.xml><?xml version="1.0" encoding="utf-8"?>
<ds:datastoreItem xmlns:ds="http://schemas.openxmlformats.org/officeDocument/2006/customXml" ds:itemID="{339DD6E4-24B9-42D2-8272-794C7469821E}">
  <ds:schemaRefs>
    <ds:schemaRef ds:uri="http://schemas.microsoft.com/sharepoint/v3/contenttype/forms"/>
  </ds:schemaRefs>
</ds:datastoreItem>
</file>

<file path=customXml/itemProps4.xml><?xml version="1.0" encoding="utf-8"?>
<ds:datastoreItem xmlns:ds="http://schemas.openxmlformats.org/officeDocument/2006/customXml" ds:itemID="{D069F9AD-C8D5-47BA-AF15-DB7999A4A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2942</Words>
  <Characters>16771</Characters>
  <Application>Microsoft Office Word</Application>
  <DocSecurity>0</DocSecurity>
  <Lines>139</Lines>
  <Paragraphs>39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CCPR/C/126/DR/2401/2014</vt:lpstr>
      <vt:lpstr>1622861</vt:lpstr>
    </vt:vector>
  </TitlesOfParts>
  <Company/>
  <LinksUpToDate>false</LinksUpToDate>
  <CharactersWithSpaces>19674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CCPR/C/126/DR/2401/2014</dc:title>
  <dc:subject>1911393</dc:subject>
  <dc:creator>Christina Baglai</dc:creator>
  <cp:keywords/>
  <dc:description/>
  <cp:lastModifiedBy>ABDELAZIM Mohamed</cp:lastModifiedBy>
  <cp:revision>3</cp:revision>
  <cp:lastPrinted>2018-07-19T14:39:00Z</cp:lastPrinted>
  <dcterms:created xsi:type="dcterms:W3CDTF">2019-07-29T09:05:00Z</dcterms:created>
  <dcterms:modified xsi:type="dcterms:W3CDTF">2019-07-29T09:06:00Z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0x010100D94DC6E63E0E4C40BB58A92BBDBC479C</vt:lpwstr>
  </property>
</Properties>
</file>